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/>
        <w:keepLines/>
        <w:shd w:val="clear" w:color="auto" w:fill="auto"/>
        <w:bidi w:val="0"/>
        <w:jc w:val="left"/>
        <w:spacing w:before="0" w:after="0" w:line="240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827" w:left="9267" w:right="1021" w:bottom="870" w:header="0" w:footer="3" w:gutter="0"/>
          <w:rtlGutter w:val="0"/>
          <w:cols w:space="720"/>
          <w:noEndnote/>
          <w:docGrid w:linePitch="360"/>
        </w:sectPr>
      </w:pPr>
      <w:bookmarkStart w:id="0" w:name="bookmark0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Заявителю:</w:t>
      </w:r>
      <w:bookmarkEnd w:id="0"/>
    </w:p>
    <w:p>
      <w:pPr>
        <w:widowControl w:val="0"/>
        <w:spacing w:line="1" w:lineRule="exact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8" w:after="0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/>
        <w:keepLines/>
        <w:shd w:val="clear" w:color="auto" w:fill="auto"/>
        <w:bidi w:val="0"/>
        <w:jc w:val="right"/>
        <w:spacing w:before="0" w:after="0" w:line="326" w:lineRule="exact"/>
        <w:ind w:left="0" w:right="0" w:firstLine="0"/>
      </w:pPr>
      <w:bookmarkStart w:id="1" w:name="bookmark1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«ДОРСЕРВИС» 241033, Брянская область, Брянский район,</w:t>
      </w:r>
      <w:bookmarkEnd w:id="1"/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2260" w:right="0" w:firstLine="0"/>
        <w:sectPr>
          <w:type w:val="continuous"/>
          <w:pgSz w:w="11906" w:h="16838"/>
          <w:pgMar w:top="827" w:left="1645" w:right="1309" w:bottom="870" w:header="0" w:footer="3" w:gutter="0"/>
          <w:rtlGutter w:val="0"/>
          <w:cols w:num="2" w:space="720" w:equalWidth="0">
            <w:col w:w="3571" w:space="187"/>
            <w:col w:w="5194"/>
          </w:cols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п. Первый Путь, д. 29 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9"/>
        </w:rPr>
        <w:instrText> HYPERLINK "mailto:geostroi32@bk.ru" </w:instrText>
      </w:r>
      <w:r>
        <w:fldChar w:fldCharType="separate"/>
      </w:r>
      <w:r>
        <w:rPr>
          <w:rStyle w:val="Hyperlink"/>
        </w:rPr>
        <w:t>geostroi32@bk.ru</w:t>
      </w:r>
      <w:r>
        <w:fldChar w:fldCharType="end"/>
      </w:r>
    </w:p>
    <w:p>
      <w:pPr>
        <w:widowControl w:val="0"/>
        <w:spacing w:line="141" w:lineRule="exact"/>
        <w:rPr>
          <w:sz w:val="11"/>
          <w:szCs w:val="11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141"/>
        <w:ind w:left="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УПРАВЛЕНИЕ Федеральной антимонопольной службы по Орловской области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213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Салтыкова-Щедрина. 21, г. Орёл. ГСП. 302000 тел. (4862) 47-53-57. факс (4862) 76-44-60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"mailto:to57@fas.gov.ru"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to57@fas.gov.ru</w:t>
      </w:r>
      <w:r>
        <w:fldChar w:fldCharType="end"/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center"/>
        <w:spacing w:before="0" w:after="288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29.07.2020 № 3501/03</w:t>
      </w:r>
    </w:p>
    <w:p>
      <w:pPr>
        <w:pStyle w:val="Style5"/>
        <w:framePr w:h="200" w:wrap="around" w:vAnchor="text" w:hAnchor="margin" w:x="2294" w:y="-10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rStyle w:val="CharStyle10"/>
          <w:spacing w:val="10"/>
        </w:rPr>
        <w:t>от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1166" w:line="210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На №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380" w:firstLine="56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Орловское УФАС России 28.07.2020 поступила жалоба ООО «ДОРСЕРВИС» (вх. № 5548/ос) на действия Заказчика (администрацию Урицкого района Орловской области) при разработке документации об электронном аукционе на ремонт автомобильной дороги местного значения в д. Котово (ул. Котово) Урицкого района Орловской области (извещение № 0154200000720000637).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380" w:firstLine="56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Жалоба, поданная ООО «ДОРСЕРВИС» посредством обратной связи, не подписана квалифицированной электронной подписью, что является нарушением требований частей 7, 10 статьи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Закон), которой установлено что жалоба подписывается подающим ее лицом или его представителем; участник закупки, общественное объединение и объединение юридических лиц подает жалобу в письменной форме, в том числе подписанную квалифицированной электронной подписью.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380" w:firstLine="56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Министерство экономического развития Российской Федерации письмом от 06.05.2014 №10073-ее/д28 разъяснило положения Закона, касающиеся подачи жалоб.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380" w:firstLine="56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На основании изложенного и в соответствии с пунктом 1 части 11 статьи 105 Закона, жалоба ООО «ДОРСЕРВИС» подлежит возвращению.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293" w:line="240" w:lineRule="exact"/>
        <w:ind w:left="58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Решение о возвращении жалобы может быть обжаловано в судебном порядке.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580" w:right="0" w:firstLine="0"/>
        <w:sectPr>
          <w:type w:val="continuous"/>
          <w:pgSz w:w="11906" w:h="16838"/>
          <w:pgMar w:top="827" w:left="949" w:right="920" w:bottom="870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Приложение: Жалоба с приложениями на 2 листах в 1 экз.</w:t>
      </w:r>
    </w:p>
    <w:p>
      <w:pPr>
        <w:widowControl w:val="0"/>
        <w:spacing w:before="113" w:after="11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7"/>
        <w:framePr w:h="229" w:wrap="around" w:vAnchor="text" w:hAnchor="margin" w:x="8092" w:y="312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16"/>
          <w:spacing w:val="0"/>
        </w:rPr>
        <w:t>С.А.</w:t>
      </w:r>
      <w:r>
        <w:rPr>
          <w:rStyle w:val="CharStyle15"/>
          <w:spacing w:val="10"/>
        </w:rPr>
        <w:t xml:space="preserve"> Бочков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1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Заместитель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277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руководителя управления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Псп. Торшина Ольга Александровна </w:t>
      </w:r>
      <w:r>
        <w:rPr>
          <w:rStyle w:val="CharStyle19"/>
          <w:i/>
          <w:iCs/>
        </w:rPr>
        <w:t>(</w:t>
      </w:r>
      <w:r>
        <w:rPr>
          <w:rStyle w:val="CharStyle20"/>
          <w:i/>
          <w:iCs/>
        </w:rPr>
        <w:t>4862</w:t>
      </w:r>
      <w:r>
        <w:rPr>
          <w:rStyle w:val="CharStyle19"/>
          <w:i/>
          <w:iCs/>
        </w:rPr>
        <w:t xml:space="preserve">) </w:t>
      </w:r>
      <w:r>
        <w:rPr>
          <w:rStyle w:val="CharStyle20"/>
          <w:i/>
          <w:iCs/>
        </w:rPr>
        <w:t>73</w:t>
      </w:r>
      <w:r>
        <w:rPr>
          <w:rStyle w:val="CharStyle19"/>
          <w:i/>
          <w:iCs/>
        </w:rPr>
        <w:t>-</w:t>
      </w:r>
      <w:r>
        <w:rPr>
          <w:rStyle w:val="CharStyle20"/>
          <w:i/>
          <w:iCs/>
        </w:rPr>
        <w:t>16-32</w:t>
      </w:r>
    </w:p>
    <w:sectPr>
      <w:type w:val="continuous"/>
      <w:pgSz w:w="11906" w:h="16838"/>
      <w:pgMar w:top="827" w:left="963" w:right="7755" w:bottom="87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Заголовок №1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6">
    <w:name w:val="Основной текст (2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0"/>
    </w:rPr>
  </w:style>
  <w:style w:type="character" w:customStyle="1" w:styleId="CharStyle8">
    <w:name w:val="Основной текст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character" w:customStyle="1" w:styleId="CharStyle9">
    <w:name w:val="Основной текст"/>
    <w:basedOn w:val="CharStyle8"/>
    <w:rPr>
      <w:lang w:val="en-US" w:eastAsia="en-US" w:bidi="en-US"/>
      <w:u w:val="single"/>
      <w:sz w:val="24"/>
      <w:szCs w:val="24"/>
      <w:w w:val="100"/>
      <w:color w:val="000000"/>
      <w:position w:val="0"/>
    </w:rPr>
  </w:style>
  <w:style w:type="character" w:customStyle="1" w:styleId="CharStyle10">
    <w:name w:val="Основной текст (2) Exact"/>
    <w:basedOn w:val="DefaultParagraphFont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11"/>
    </w:rPr>
  </w:style>
  <w:style w:type="character" w:customStyle="1" w:styleId="CharStyle12">
    <w:name w:val="Основной текст (3)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character" w:customStyle="1" w:styleId="CharStyle14">
    <w:name w:val="Основной текст (4)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5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1"/>
    </w:rPr>
  </w:style>
  <w:style w:type="character" w:customStyle="1" w:styleId="CharStyle16">
    <w:name w:val="Основной текст + Lucida Sans Unicode,10,5 pt,Курсив,Интервал 0 pt Exact"/>
    <w:basedOn w:val="CharStyle8"/>
    <w:rPr>
      <w:lang w:val="ru-RU" w:eastAsia="ru-RU" w:bidi="ru-RU"/>
      <w:i/>
      <w:iCs/>
      <w:sz w:val="21"/>
      <w:szCs w:val="21"/>
      <w:rFonts w:ascii="Lucida Sans Unicode" w:eastAsia="Lucida Sans Unicode" w:hAnsi="Lucida Sans Unicode" w:cs="Lucida Sans Unicode"/>
      <w:w w:val="100"/>
      <w:spacing w:val="4"/>
      <w:color w:val="000000"/>
      <w:position w:val="0"/>
    </w:rPr>
  </w:style>
  <w:style w:type="character" w:customStyle="1" w:styleId="CharStyle18">
    <w:name w:val="Основной текст (5)_"/>
    <w:basedOn w:val="DefaultParagraphFont"/>
    <w:link w:val="Style17"/>
    <w:rPr>
      <w:b w:val="0"/>
      <w:bCs w:val="0"/>
      <w:i/>
      <w:iCs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9">
    <w:name w:val="Основной текст (5) + 7,5 pt,Полужирный"/>
    <w:basedOn w:val="CharStyle18"/>
    <w:rPr>
      <w:lang w:val="ru-RU" w:eastAsia="ru-RU" w:bidi="ru-RU"/>
      <w:b/>
      <w:bCs/>
      <w:sz w:val="15"/>
      <w:szCs w:val="15"/>
      <w:w w:val="100"/>
      <w:spacing w:val="0"/>
      <w:color w:val="000000"/>
      <w:position w:val="0"/>
    </w:rPr>
  </w:style>
  <w:style w:type="character" w:customStyle="1" w:styleId="CharStyle20">
    <w:name w:val="Основной текст (5) + 7,5 pt"/>
    <w:basedOn w:val="CharStyle18"/>
    <w:rPr>
      <w:lang w:val="ru-RU" w:eastAsia="ru-RU" w:bidi="ru-RU"/>
      <w:sz w:val="15"/>
      <w:szCs w:val="15"/>
      <w:w w:val="100"/>
      <w:spacing w:val="0"/>
      <w:color w:val="000000"/>
      <w:position w:val="0"/>
    </w:rPr>
  </w:style>
  <w:style w:type="paragraph" w:customStyle="1" w:styleId="Style3">
    <w:name w:val="Заголовок №1"/>
    <w:basedOn w:val="Normal"/>
    <w:link w:val="CharStyle4"/>
    <w:pPr>
      <w:widowControl w:val="0"/>
      <w:shd w:val="clear" w:color="auto" w:fill="FFFFFF"/>
      <w:outlineLvl w:val="0"/>
      <w:spacing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center"/>
      <w:spacing w:before="60" w:line="245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0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FFFFFF"/>
      <w:jc w:val="right"/>
      <w:spacing w:line="302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paragraph" w:customStyle="1" w:styleId="Style11">
    <w:name w:val="Основной текст (3)"/>
    <w:basedOn w:val="Normal"/>
    <w:link w:val="CharStyle12"/>
    <w:pPr>
      <w:widowControl w:val="0"/>
      <w:shd w:val="clear" w:color="auto" w:fill="FFFFFF"/>
      <w:jc w:val="center"/>
      <w:spacing w:after="60" w:line="307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paragraph" w:customStyle="1" w:styleId="Style13">
    <w:name w:val="Основной текст (4)"/>
    <w:basedOn w:val="Normal"/>
    <w:link w:val="CharStyle14"/>
    <w:pPr>
      <w:widowControl w:val="0"/>
      <w:shd w:val="clear" w:color="auto" w:fill="FFFFFF"/>
      <w:jc w:val="center"/>
      <w:spacing w:before="60" w:after="240" w:line="206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7">
    <w:name w:val="Основной текст (5)"/>
    <w:basedOn w:val="Normal"/>
    <w:link w:val="CharStyle18"/>
    <w:pPr>
      <w:widowControl w:val="0"/>
      <w:shd w:val="clear" w:color="auto" w:fill="FFFFFF"/>
      <w:spacing w:before="360" w:line="187" w:lineRule="exact"/>
    </w:pPr>
    <w:rPr>
      <w:b w:val="0"/>
      <w:bCs w:val="0"/>
      <w:i/>
      <w:iCs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