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39"/>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line="210" w:lineRule="exact"/>
        <w:ind w:left="0" w:right="0" w:firstLine="0"/>
      </w:pPr>
      <w:r>
        <w:rPr>
          <w:rStyle w:val="CharStyle5"/>
          <w:b/>
          <w:bCs/>
        </w:rPr>
        <w:t>УПРАВЛЕНИЕ</w:t>
      </w:r>
    </w:p>
    <w:p>
      <w:pPr>
        <w:pStyle w:val="Style3"/>
        <w:widowControl w:val="0"/>
        <w:keepNext w:val="0"/>
        <w:keepLines w:val="0"/>
        <w:shd w:val="clear" w:color="auto" w:fill="auto"/>
        <w:bidi w:val="0"/>
        <w:spacing w:before="0" w:after="0" w:line="264" w:lineRule="exact"/>
        <w:ind w:left="0" w:right="0" w:firstLine="0"/>
      </w:pPr>
      <w:r>
        <w:rPr>
          <w:rStyle w:val="CharStyle5"/>
          <w:b/>
          <w:bCs/>
        </w:rPr>
        <w:t>Федеральной антимонопольной службы по Чувашской Республике - Чувашии</w:t>
      </w:r>
    </w:p>
    <w:p>
      <w:pPr>
        <w:pStyle w:val="Style3"/>
        <w:widowControl w:val="0"/>
        <w:keepNext w:val="0"/>
        <w:keepLines w:val="0"/>
        <w:shd w:val="clear" w:color="auto" w:fill="auto"/>
        <w:bidi w:val="0"/>
        <w:spacing w:before="0" w:after="93" w:line="245" w:lineRule="exact"/>
        <w:ind w:left="0" w:right="0" w:firstLine="0"/>
      </w:pPr>
      <w:r>
        <w:rPr>
          <w:rStyle w:val="CharStyle5"/>
          <w:b/>
          <w:bCs/>
        </w:rPr>
        <w:t>ФЕДЕРАЦИИ МОНОПОЛИЕ ХИРЁС КЁРЕШЕКЕН СЛУЖБИ</w:t>
      </w:r>
    </w:p>
    <w:p>
      <w:pPr>
        <w:pStyle w:val="Style6"/>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434" w:left="1234" w:right="1474" w:bottom="1946" w:header="0" w:footer="3" w:gutter="0"/>
          <w:rtlGutter w:val="0"/>
          <w:cols w:num="2" w:space="720" w:equalWidth="0">
            <w:col w:w="3854" w:space="2155"/>
            <w:col w:w="3187"/>
          </w:cols>
          <w:noEndnote/>
          <w:docGrid w:linePitch="360"/>
        </w:sectPr>
      </w:pPr>
      <w:r>
        <w:rPr>
          <w:rStyle w:val="CharStyle8"/>
          <w:b/>
          <w:bCs/>
        </w:rPr>
        <w:t>Федерации монополипе кёрешекен службин Чаваш Республикинчи - Чаваш Бнри Управленийё</w:t>
      </w:r>
    </w:p>
    <w:p>
      <w:pPr>
        <w:widowControl w:val="0"/>
        <w:spacing w:line="34"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pPr>
      <w:r>
        <w:rPr>
          <w:rStyle w:val="CharStyle11"/>
        </w:rPr>
        <w:t xml:space="preserve">Московский проспект, д. 2 г. Чебоксары, 428018 тел. (8352) 58-42-08, факс (8352) 58-40-13 </w:t>
      </w:r>
      <w:r>
        <w:rPr>
          <w:rStyle w:val="CharStyle12"/>
        </w:rPr>
        <w:t>e-mail: to21@.fas. gov.ru</w:t>
      </w:r>
    </w:p>
    <w:p>
      <w:pPr>
        <w:pStyle w:val="Style13"/>
        <w:widowControl w:val="0"/>
        <w:keepNext w:val="0"/>
        <w:keepLines w:val="0"/>
        <w:shd w:val="clear" w:color="auto" w:fill="auto"/>
        <w:bidi w:val="0"/>
        <w:jc w:val="left"/>
        <w:spacing w:before="0" w:after="0"/>
        <w:ind w:left="0" w:right="0"/>
        <w:sectPr>
          <w:type w:val="continuous"/>
          <w:pgSz w:w="11906" w:h="16838"/>
          <w:pgMar w:top="434" w:left="1210" w:right="1527" w:bottom="1946" w:header="0" w:footer="3" w:gutter="0"/>
          <w:rtlGutter w:val="0"/>
          <w:cols w:num="2" w:space="720" w:equalWidth="0">
            <w:col w:w="3830" w:space="2170"/>
            <w:col w:w="3168"/>
          </w:cols>
          <w:noEndnote/>
          <w:docGrid w:linePitch="360"/>
        </w:sectPr>
      </w:pPr>
      <w:r>
        <w:rPr>
          <w:rStyle w:val="CharStyle15"/>
          <w:b/>
          <w:bCs/>
        </w:rPr>
        <w:t xml:space="preserve">Мускав проспекчё, 2-мёш </w:t>
      </w:r>
      <w:r>
        <w:rPr>
          <w:rStyle w:val="CharStyle16"/>
          <w:b/>
          <w:bCs/>
        </w:rPr>
        <w:t>9</w:t>
      </w:r>
      <w:r>
        <w:rPr>
          <w:rStyle w:val="CharStyle15"/>
          <w:b/>
          <w:bCs/>
        </w:rPr>
        <w:t xml:space="preserve">урт, Шупашкар хули, 428018 тел. (835 2) 58-42-08, факс (835 2) 58-40-13 </w:t>
      </w:r>
      <w:r>
        <w:rPr>
          <w:rStyle w:val="CharStyle15"/>
          <w:lang w:val="en-US" w:eastAsia="en-US" w:bidi="en-US"/>
          <w:b/>
          <w:bCs/>
        </w:rPr>
        <w:t xml:space="preserve">e-mail: </w:t>
      </w:r>
      <w:r>
        <w:fldChar w:fldCharType="begin"/>
      </w:r>
      <w:r>
        <w:rPr>
          <w:rStyle w:val="CharStyle15"/>
        </w:rPr>
        <w:instrText> HYPERLINK "mailto:to21@fas.gov.ru" </w:instrText>
      </w:r>
      <w:r>
        <w:fldChar w:fldCharType="separate"/>
      </w:r>
      <w:r>
        <w:rPr>
          <w:rStyle w:val="Hyperlink"/>
          <w:lang w:val="en-US" w:eastAsia="en-US" w:bidi="en-US"/>
          <w:b/>
          <w:bCs/>
        </w:rPr>
        <w:t>to21@fas.gov.ru</w:t>
      </w:r>
      <w:r>
        <w:fldChar w:fldCharType="end"/>
      </w:r>
    </w:p>
    <w:p>
      <w:pPr>
        <w:widowControl w:val="0"/>
        <w:spacing w:line="207"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tabs>
          <w:tab w:leader="none" w:pos="1843" w:val="right"/>
          <w:tab w:leader="none" w:pos="2352" w:val="right"/>
          <w:tab w:leader="none" w:pos="3494" w:val="right"/>
        </w:tabs>
        <w:widowControl w:val="0"/>
        <w:keepNext w:val="0"/>
        <w:keepLines w:val="0"/>
        <w:shd w:val="clear" w:color="auto" w:fill="auto"/>
        <w:bidi w:val="0"/>
        <w:spacing w:before="0" w:after="0" w:line="240" w:lineRule="exact"/>
        <w:ind w:left="0" w:right="0" w:firstLine="0"/>
        <w:sectPr>
          <w:type w:val="continuous"/>
          <w:pgSz w:w="11906" w:h="16838"/>
          <w:pgMar w:top="434" w:left="1469" w:right="6653" w:bottom="1946" w:header="0" w:footer="3" w:gutter="0"/>
          <w:rtlGutter w:val="0"/>
          <w:cols w:space="720"/>
          <w:noEndnote/>
          <w:docGrid w:linePitch="360"/>
        </w:sectPr>
      </w:pPr>
      <w:r>
        <w:fldChar w:fldCharType="begin"/>
      </w:r>
      <w:r>
        <w:rPr>
          <w:color w:val="000000"/>
        </w:rPr>
        <w:instrText> HYPERLINK "file://f207ca94-a13c-4ba0-b72d-f018c9eed8f1/" </w:instrText>
      </w:r>
      <w:r>
        <w:fldChar w:fldCharType="separate"/>
      </w:r>
      <w:r>
        <w:rPr>
          <w:rStyle w:val="Hyperlink"/>
          <w:lang w:val="ru-RU" w:eastAsia="ru-RU" w:bidi="ru-RU"/>
          <w:sz w:val="24"/>
          <w:szCs w:val="24"/>
          <w:w w:val="100"/>
          <w:spacing w:val="0"/>
          <w:position w:val="0"/>
        </w:rPr>
        <w:t>30.07.2020</w:t>
      </w:r>
      <w:r>
        <w:fldChar w:fldCharType="end"/>
      </w:r>
      <w:r>
        <w:rPr>
          <w:lang w:val="ru-RU" w:eastAsia="ru-RU" w:bidi="ru-RU"/>
          <w:sz w:val="24"/>
          <w:szCs w:val="24"/>
          <w:w w:val="100"/>
          <w:spacing w:val="0"/>
          <w:color w:val="000000"/>
          <w:position w:val="0"/>
        </w:rPr>
        <w:tab/>
        <w:t>№</w:t>
        <w:tab/>
        <w:t>В</w:t>
        <w:tab/>
        <w:t>К/5798/20</w:t>
      </w: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200" w:wrap="around" w:vAnchor="text" w:hAnchor="margin" w:x="2135" w:y="1"/>
        <w:widowControl w:val="0"/>
        <w:keepNext w:val="0"/>
        <w:keepLines w:val="0"/>
        <w:shd w:val="clear" w:color="auto" w:fill="auto"/>
        <w:bidi w:val="0"/>
        <w:jc w:val="left"/>
        <w:spacing w:before="0" w:after="0" w:line="200" w:lineRule="exact"/>
        <w:ind w:left="100" w:right="0" w:firstLine="0"/>
      </w:pPr>
      <w:r>
        <w:rPr>
          <w:rStyle w:val="CharStyle20"/>
          <w:spacing w:val="0"/>
        </w:rPr>
        <w:t>от</w:t>
      </w:r>
    </w:p>
    <w:p>
      <w:pPr>
        <w:pStyle w:val="Style9"/>
        <w:widowControl w:val="0"/>
        <w:keepNext w:val="0"/>
        <w:keepLines w:val="0"/>
        <w:shd w:val="clear" w:color="auto" w:fill="auto"/>
        <w:bidi w:val="0"/>
        <w:jc w:val="left"/>
        <w:spacing w:before="0" w:after="678" w:line="210" w:lineRule="exact"/>
        <w:ind w:left="20" w:right="0" w:firstLine="0"/>
      </w:pPr>
      <w:r>
        <w:rPr>
          <w:rStyle w:val="CharStyle11"/>
        </w:rPr>
        <w:t>На№</w:t>
      </w:r>
    </w:p>
    <w:p>
      <w:pPr>
        <w:pStyle w:val="Style9"/>
        <w:widowControl w:val="0"/>
        <w:keepNext w:val="0"/>
        <w:keepLines w:val="0"/>
        <w:shd w:val="clear" w:color="auto" w:fill="auto"/>
        <w:bidi w:val="0"/>
        <w:jc w:val="left"/>
        <w:spacing w:before="0" w:after="67" w:line="210" w:lineRule="exact"/>
        <w:ind w:left="120" w:right="0" w:firstLine="0"/>
      </w:pPr>
      <w:r>
        <w:rPr>
          <w:lang w:val="ru-RU" w:eastAsia="ru-RU" w:bidi="ru-RU"/>
          <w:w w:val="100"/>
          <w:spacing w:val="0"/>
          <w:color w:val="000000"/>
          <w:position w:val="0"/>
        </w:rPr>
        <w:t>Уведомление ООО "Урал Контракт"</w:t>
      </w:r>
    </w:p>
    <w:p>
      <w:pPr>
        <w:pStyle w:val="Style21"/>
        <w:widowControl w:val="0"/>
        <w:keepNext w:val="0"/>
        <w:keepLines w:val="0"/>
        <w:shd w:val="clear" w:color="auto" w:fill="auto"/>
        <w:bidi w:val="0"/>
        <w:spacing w:before="0" w:after="603" w:line="260" w:lineRule="exact"/>
        <w:ind w:left="0" w:right="20" w:firstLine="0"/>
      </w:pPr>
      <w:r>
        <w:rPr>
          <w:lang w:val="ru-RU" w:eastAsia="ru-RU" w:bidi="ru-RU"/>
          <w:w w:val="100"/>
          <w:spacing w:val="0"/>
          <w:color w:val="000000"/>
          <w:position w:val="0"/>
        </w:rPr>
        <w:t xml:space="preserve">ООО "Урал Контракт", , </w:t>
      </w:r>
      <w:r>
        <w:fldChar w:fldCharType="begin"/>
      </w:r>
      <w:r>
        <w:rPr>
          <w:color w:val="000000"/>
        </w:rPr>
        <w:instrText> HYPERLINK "mailto:ural34eis@gmail.com" </w:instrText>
      </w:r>
      <w:r>
        <w:fldChar w:fldCharType="separate"/>
      </w:r>
      <w:r>
        <w:rPr>
          <w:rStyle w:val="Hyperlink"/>
          <w:lang w:val="en-US" w:eastAsia="en-US" w:bidi="en-US"/>
          <w:w w:val="100"/>
          <w:spacing w:val="0"/>
          <w:position w:val="0"/>
        </w:rPr>
        <w:t>ural34eis@gmail.com</w:t>
      </w:r>
      <w:r>
        <w:fldChar w:fldCharType="end"/>
      </w:r>
    </w:p>
    <w:p>
      <w:pPr>
        <w:pStyle w:val="Style21"/>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Управление Федеральной антимонопольной службы по Чувашской Республике - Чувашии рассмотрев Вашу жалобу на положения аукционной документации заказчика и уполномоченного органа при проведении электронного аукциона на строительство блочно-модульной котельной для теплоснабжения корпусов бюджетного учреждения Чувашской Республики «Аликовская центральная районная больница» Министерства здравоохранения Чувашской Республики, Аликовский район, с. Аликово, ул. Октябрьская, д. 12 (изв. № 0115200001120001375), сообщает следующее.</w:t>
      </w:r>
    </w:p>
    <w:p>
      <w:pPr>
        <w:pStyle w:val="Style21"/>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В соответствии с пунктом 2 частью 8 статьи 105 Федерального закона от 05.04.2013 № 44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21"/>
        <w:widowControl w:val="0"/>
        <w:keepNext w:val="0"/>
        <w:keepLines w:val="0"/>
        <w:shd w:val="clear" w:color="auto" w:fill="auto"/>
        <w:bidi w:val="0"/>
        <w:jc w:val="both"/>
        <w:spacing w:before="0" w:after="356" w:line="322" w:lineRule="exact"/>
        <w:ind w:left="20" w:right="0" w:firstLine="540"/>
      </w:pPr>
      <w:r>
        <w:rPr>
          <w:lang w:val="ru-RU" w:eastAsia="ru-RU" w:bidi="ru-RU"/>
          <w:w w:val="100"/>
          <w:spacing w:val="0"/>
          <w:color w:val="000000"/>
          <w:position w:val="0"/>
        </w:rPr>
        <w:t>Согласно</w:t>
      </w:r>
      <w:r>
        <w:rPr>
          <w:lang w:val="ru-RU" w:eastAsia="ru-RU" w:bidi="ru-RU"/>
          <w:w w:val="100"/>
          <w:spacing w:val="0"/>
          <w:color w:val="000000"/>
          <w:position w:val="0"/>
        </w:rPr>
        <w:t xml:space="preserve"> пункту 1 части 11 статьи </w:t>
      </w:r>
      <w:r>
        <w:rPr>
          <w:lang w:val="ru-RU" w:eastAsia="ru-RU" w:bidi="ru-RU"/>
          <w:w w:val="100"/>
          <w:spacing w:val="0"/>
          <w:color w:val="000000"/>
          <w:position w:val="0"/>
        </w:rPr>
        <w:t>105 Закона о контрактной системе жалоба, не</w:t>
      </w:r>
    </w:p>
    <w:p>
      <w:pPr>
        <w:pStyle w:val="Style23"/>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001391132603</w:t>
      </w:r>
      <w:r>
        <w:br w:type="page"/>
      </w:r>
    </w:p>
    <w:p>
      <w:pPr>
        <w:pStyle w:val="Style21"/>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соответствующая требованиям, установленным настоящей статьей, подлежит возвращению участнику закупки.</w:t>
      </w:r>
    </w:p>
    <w:p>
      <w:pPr>
        <w:pStyle w:val="Style21"/>
        <w:widowControl w:val="0"/>
        <w:keepNext w:val="0"/>
        <w:keepLines w:val="0"/>
        <w:shd w:val="clear" w:color="auto" w:fill="auto"/>
        <w:bidi w:val="0"/>
        <w:jc w:val="both"/>
        <w:spacing w:before="0" w:after="0" w:line="322" w:lineRule="exact"/>
        <w:ind w:left="20" w:right="20" w:firstLine="520"/>
      </w:pPr>
      <w:r>
        <w:rPr>
          <w:lang w:val="ru-RU" w:eastAsia="ru-RU" w:bidi="ru-RU"/>
          <w:w w:val="100"/>
          <w:spacing w:val="0"/>
          <w:color w:val="000000"/>
          <w:position w:val="0"/>
        </w:rPr>
        <w:t>Из выписки из Единого государственного реестра юридических лиц (далее - ЕГРЮЛ) следует, что сведения об адресе (месте нахождения) ООО «Урал Контракт» недостоверны.</w:t>
      </w:r>
    </w:p>
    <w:p>
      <w:pPr>
        <w:pStyle w:val="Style21"/>
        <w:widowControl w:val="0"/>
        <w:keepNext w:val="0"/>
        <w:keepLines w:val="0"/>
        <w:shd w:val="clear" w:color="auto" w:fill="auto"/>
        <w:bidi w:val="0"/>
        <w:jc w:val="both"/>
        <w:spacing w:before="0" w:after="1069" w:line="322" w:lineRule="exact"/>
        <w:ind w:left="20" w:right="20" w:firstLine="520"/>
      </w:pPr>
      <w:r>
        <w:rPr>
          <w:lang w:val="ru-RU" w:eastAsia="ru-RU" w:bidi="ru-RU"/>
          <w:w w:val="100"/>
          <w:spacing w:val="0"/>
          <w:color w:val="000000"/>
          <w:position w:val="0"/>
        </w:rPr>
        <w:t>На основании вышеизложенного, в соответствии с</w:t>
      </w:r>
      <w:r>
        <w:rPr>
          <w:lang w:val="ru-RU" w:eastAsia="ru-RU" w:bidi="ru-RU"/>
          <w:w w:val="100"/>
          <w:spacing w:val="0"/>
          <w:color w:val="000000"/>
          <w:position w:val="0"/>
        </w:rPr>
        <w:t xml:space="preserve"> </w:t>
      </w:r>
      <w:r>
        <w:rPr>
          <w:rStyle w:val="CharStyle25"/>
        </w:rPr>
        <w:t>пунктом 1 части 11</w:t>
      </w:r>
      <w:r>
        <w:rPr>
          <w:rStyle w:val="CharStyle25"/>
        </w:rPr>
        <w:t xml:space="preserve"> </w:t>
      </w:r>
      <w:r>
        <w:rPr>
          <w:rStyle w:val="CharStyle25"/>
        </w:rPr>
        <w:t xml:space="preserve">статьи </w:t>
      </w:r>
      <w:r>
        <w:rPr>
          <w:lang w:val="ru-RU" w:eastAsia="ru-RU" w:bidi="ru-RU"/>
          <w:w w:val="100"/>
          <w:spacing w:val="0"/>
          <w:color w:val="000000"/>
          <w:position w:val="0"/>
        </w:rPr>
        <w:t>105 Закона о контрактной системе, Чувашское УФАС России возвращает Вашу жалобу без рассмотрения.</w:t>
      </w:r>
    </w:p>
    <w:p>
      <w:pPr>
        <w:pStyle w:val="Style21"/>
        <w:tabs>
          <w:tab w:leader="none" w:pos="2900" w:val="left"/>
          <w:tab w:leader="underscore" w:pos="7359" w:val="left"/>
        </w:tabs>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Руководитель</w:t>
      </w:r>
      <w:r>
        <w:rPr>
          <w:lang w:val="ru-RU" w:eastAsia="ru-RU" w:bidi="ru-RU"/>
          <w:w w:val="100"/>
          <w:spacing w:val="0"/>
          <w:color w:val="000000"/>
          <w:position w:val="0"/>
        </w:rPr>
        <w:tab/>
        <w:tab/>
      </w:r>
      <w:r>
        <w:rPr>
          <w:lang w:val="ru-RU" w:eastAsia="ru-RU" w:bidi="ru-RU"/>
          <w:w w:val="100"/>
          <w:spacing w:val="0"/>
          <w:color w:val="000000"/>
          <w:position w:val="0"/>
        </w:rPr>
        <w:t xml:space="preserve"> В.В. Котеев</w:t>
      </w:r>
    </w:p>
    <w:sectPr>
      <w:type w:val="continuous"/>
      <w:pgSz w:w="11906" w:h="16838"/>
      <w:pgMar w:top="736" w:left="862" w:right="838" w:bottom="224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en-US" w:eastAsia="en-US" w:bidi="en-US"/>
      <w:u w:val="single"/>
      <w:w w:val="100"/>
      <w:spacing w:val="0"/>
      <w:color w:val="000000"/>
      <w:position w:val="0"/>
    </w:rPr>
  </w:style>
  <w:style w:type="character" w:customStyle="1" w:styleId="CharStyle14">
    <w:name w:val="Основной текст (5)_"/>
    <w:basedOn w:val="DefaultParagraphFont"/>
    <w:link w:val="Style13"/>
    <w:rPr>
      <w:b/>
      <w:bCs/>
      <w:i w:val="0"/>
      <w:iCs w:val="0"/>
      <w:u w:val="none"/>
      <w:strike w:val="0"/>
      <w:smallCaps w:val="0"/>
      <w:sz w:val="15"/>
      <w:szCs w:val="15"/>
      <w:rFonts w:ascii="Times New Roman" w:eastAsia="Times New Roman" w:hAnsi="Times New Roman" w:cs="Times New Roman"/>
    </w:rPr>
  </w:style>
  <w:style w:type="character" w:customStyle="1" w:styleId="CharStyle15">
    <w:name w:val="Основной текст (5)"/>
    <w:basedOn w:val="CharStyle14"/>
    <w:rPr>
      <w:lang w:val="ru-RU" w:eastAsia="ru-RU" w:bidi="ru-RU"/>
      <w:w w:val="100"/>
      <w:spacing w:val="0"/>
      <w:color w:val="000000"/>
      <w:position w:val="0"/>
    </w:rPr>
  </w:style>
  <w:style w:type="character" w:customStyle="1" w:styleId="CharStyle16">
    <w:name w:val="Основной текст (5)"/>
    <w:basedOn w:val="CharStyle14"/>
    <w:rPr>
      <w:lang w:val="ru-RU" w:eastAsia="ru-RU" w:bidi="ru-RU"/>
      <w:w w:val="100"/>
      <w:spacing w:val="0"/>
      <w:color w:val="000000"/>
      <w:position w:val="0"/>
    </w:rPr>
  </w:style>
  <w:style w:type="character" w:customStyle="1" w:styleId="CharStyle18">
    <w:name w:val="Основной текст (6)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4) Exact"/>
    <w:basedOn w:val="DefaultParagraphFont"/>
    <w:rPr>
      <w:b w:val="0"/>
      <w:bCs w:val="0"/>
      <w:i w:val="0"/>
      <w:iCs w:val="0"/>
      <w:u w:val="none"/>
      <w:strike w:val="0"/>
      <w:smallCaps w:val="0"/>
      <w:sz w:val="20"/>
      <w:szCs w:val="20"/>
      <w:rFonts w:ascii="Times New Roman" w:eastAsia="Times New Roman" w:hAnsi="Times New Roman" w:cs="Times New Roman"/>
      <w:spacing w:val="-3"/>
    </w:rPr>
  </w:style>
  <w:style w:type="character" w:customStyle="1" w:styleId="CharStyle20">
    <w:name w:val="Основной текст (4) Exact"/>
    <w:basedOn w:val="CharStyle10"/>
    <w:rPr>
      <w:lang w:val="ru-RU" w:eastAsia="ru-RU" w:bidi="ru-RU"/>
      <w:sz w:val="20"/>
      <w:szCs w:val="20"/>
      <w:w w:val="100"/>
      <w:spacing w:val="-3"/>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Штрих-код (2)_"/>
    <w:basedOn w:val="DefaultParagraphFont"/>
    <w:link w:val="Style2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w:basedOn w:val="CharStyle22"/>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83"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78"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line="192" w:lineRule="exact"/>
      <w:ind w:firstLine="360"/>
    </w:pPr>
    <w:rPr>
      <w:b/>
      <w:bCs/>
      <w:i w:val="0"/>
      <w:iCs w:val="0"/>
      <w:u w:val="none"/>
      <w:strike w:val="0"/>
      <w:smallCaps w:val="0"/>
      <w:sz w:val="15"/>
      <w:szCs w:val="15"/>
      <w:rFonts w:ascii="Times New Roman" w:eastAsia="Times New Roman" w:hAnsi="Times New Roman" w:cs="Times New Roman"/>
    </w:rPr>
  </w:style>
  <w:style w:type="paragraph" w:customStyle="1" w:styleId="Style17">
    <w:name w:val="Основной текст (6)"/>
    <w:basedOn w:val="Normal"/>
    <w:link w:val="CharStyle18"/>
    <w:pPr>
      <w:widowControl w:val="0"/>
      <w:shd w:val="clear" w:color="auto" w:fill="FFFFFF"/>
      <w:jc w:val="both"/>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jc w:val="right"/>
      <w:spacing w:before="120" w:after="7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3">
    <w:name w:val="Штрих-код (2)"/>
    <w:basedOn w:val="Normal"/>
    <w:link w:val="CharStyle2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