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273" w:left="5751" w:right="4448" w:bottom="37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\</w:t>
      </w: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rStyle w:val="CharStyle9"/>
        </w:rPr>
        <w:t>Общество с ограниченной ответственностью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380" w:lineRule="exact"/>
        <w:ind w:left="40" w:right="0" w:firstLine="0"/>
      </w:pPr>
      <w:bookmarkStart w:id="0" w:name="bookmark0"/>
      <w:r>
        <w:rPr>
          <w:rStyle w:val="CharStyle12"/>
          <w:b/>
          <w:bCs/>
        </w:rPr>
        <w:t>«Первая Маркшейдерская Компания»</w:t>
      </w:r>
      <w:bookmarkEnd w:id="0"/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1048"/>
        <w:ind w:left="40" w:right="0" w:firstLine="0"/>
      </w:pPr>
      <w:r>
        <w:rPr>
          <w:rStyle w:val="CharStyle15"/>
          <w:b w:val="0"/>
          <w:bCs w:val="0"/>
        </w:rPr>
        <w:t xml:space="preserve">ОГРН 1145658010728 ИНН 5638064798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460527 Российская Федерация, Оренбургская область, Оренбургский район, п. Караванный, ул. Советская, д. 2а, кв. 4.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6"/>
        </w:rPr>
        <w:instrText> HYPERLINK "mailto:pmk56@list.ru" </w:instrText>
      </w:r>
      <w:r>
        <w:fldChar w:fldCharType="separate"/>
      </w:r>
      <w:r>
        <w:rPr>
          <w:rStyle w:val="Hyperlink"/>
          <w:b w:val="0"/>
          <w:bCs w:val="0"/>
        </w:rPr>
        <w:t>pmk56@list.ru</w:t>
      </w:r>
      <w:r>
        <w:fldChar w:fldCharType="end"/>
      </w:r>
      <w:r>
        <w:rPr>
          <w:rStyle w:val="CharStyle17"/>
          <w:b w:val="0"/>
          <w:bCs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Тел.: +7(3532)90-55-26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160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Управления Федеральной антимонопольной службы по Оренбургской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6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Окшину В.В.</w:t>
      </w:r>
    </w:p>
    <w:p>
      <w:pPr>
        <w:pStyle w:val="Style5"/>
        <w:framePr w:h="250" w:wrap="notBeside" w:vAnchor="text" w:hAnchor="margin" w:x="-17" w:y="6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6"/>
          <w:spacing w:val="0"/>
        </w:rPr>
        <w:t>Уважаемый Владимир Васильевич!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120" w:firstLine="0"/>
        <w:sectPr>
          <w:type w:val="continuous"/>
          <w:pgSz w:w="16838" w:h="23810"/>
          <w:pgMar w:top="3273" w:left="6129" w:right="3512" w:bottom="37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открытых конкурсов:</w:t>
      </w:r>
    </w:p>
    <w:p>
      <w:pPr>
        <w:pStyle w:val="Style5"/>
        <w:numPr>
          <w:ilvl w:val="0"/>
          <w:numId w:val="1"/>
        </w:numPr>
        <w:tabs>
          <w:tab w:leader="none" w:pos="2026" w:val="right"/>
          <w:tab w:leader="none" w:pos="4740" w:val="right"/>
          <w:tab w:leader="none" w:pos="4918" w:val="left"/>
          <w:tab w:leader="none" w:pos="6762" w:val="left"/>
          <w:tab w:leader="none" w:pos="7948" w:val="center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</w:t>
        <w:tab/>
        <w:t>0853500000320007170</w:t>
        <w:tab/>
        <w:t>«Выполнение</w:t>
        <w:tab/>
        <w:t>работ</w:t>
        <w:tab/>
        <w:t>по</w:t>
        <w:tab/>
        <w:t>разработке</w:t>
      </w:r>
    </w:p>
    <w:p>
      <w:pPr>
        <w:pStyle w:val="Style5"/>
        <w:tabs>
          <w:tab w:leader="none" w:pos="1542" w:val="left"/>
          <w:tab w:leader="none" w:pos="3770" w:val="right"/>
          <w:tab w:leader="none" w:pos="3948" w:val="left"/>
          <w:tab w:leader="none" w:pos="5619" w:val="left"/>
          <w:tab w:leader="none" w:pos="6732" w:val="left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проектной</w:t>
        <w:tab/>
        <w:t>документации</w:t>
        <w:tab/>
        <w:t>на</w:t>
        <w:tab/>
        <w:t>капитальный</w:t>
        <w:tab/>
        <w:t>ремонт</w:t>
        <w:tab/>
        <w:t>автомобильной</w:t>
        <w:tab/>
        <w:t>дороги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Подъезд к г. Оренбургу от автомобильной дороги Р-239 Казань - Оренбург - Акбулак - граница с Республикой Казахстан на участке км 2+250 - км 2+950 (с. Татарская Каргала) в части устройства недостающего освещения и тротуаров в Сакмарском районе Оренбургской области»;</w:t>
      </w:r>
    </w:p>
    <w:p>
      <w:pPr>
        <w:pStyle w:val="Style5"/>
        <w:numPr>
          <w:ilvl w:val="0"/>
          <w:numId w:val="1"/>
        </w:numPr>
        <w:tabs>
          <w:tab w:leader="none" w:pos="2026" w:val="right"/>
          <w:tab w:leader="none" w:pos="4740" w:val="right"/>
          <w:tab w:leader="none" w:pos="4915" w:val="left"/>
          <w:tab w:leader="none" w:pos="6765" w:val="left"/>
          <w:tab w:leader="none" w:pos="7948" w:val="center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</w:t>
        <w:tab/>
        <w:t>0853500000320007307</w:t>
        <w:tab/>
        <w:t>«Выполнение</w:t>
        <w:tab/>
        <w:t>работ</w:t>
        <w:tab/>
        <w:t>по</w:t>
        <w:tab/>
        <w:t>разработке</w:t>
      </w:r>
    </w:p>
    <w:p>
      <w:pPr>
        <w:pStyle w:val="Style5"/>
        <w:tabs>
          <w:tab w:leader="none" w:pos="1542" w:val="left"/>
          <w:tab w:leader="none" w:pos="3770" w:val="right"/>
          <w:tab w:leader="none" w:pos="3945" w:val="left"/>
          <w:tab w:leader="none" w:pos="5626" w:val="left"/>
          <w:tab w:leader="none" w:pos="6732" w:val="left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проектной</w:t>
        <w:tab/>
        <w:t>документации</w:t>
        <w:tab/>
        <w:t>на</w:t>
        <w:tab/>
        <w:t>капитальный</w:t>
        <w:tab/>
        <w:t>ремонт</w:t>
        <w:tab/>
        <w:t>автомобильной</w:t>
        <w:tab/>
        <w:t>дороги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Подъезд к г. Сорочинску от автомобильной дороги Подъезд к г. Оренбургу от М-5 "Урал" Москва - Рязань - Пенза - Самара - Уфа - Челябинск км 1 - км 2+510 в части устройства недостающего освещения (в черте населённого пункта г. Сорочинск) в Сорочинском городском округе Оренбургской области»;</w:t>
      </w:r>
    </w:p>
    <w:p>
      <w:pPr>
        <w:pStyle w:val="Style5"/>
        <w:numPr>
          <w:ilvl w:val="0"/>
          <w:numId w:val="1"/>
        </w:numPr>
        <w:tabs>
          <w:tab w:leader="none" w:pos="4908" w:val="left"/>
          <w:tab w:leader="none" w:pos="4734" w:val="right"/>
          <w:tab w:leader="none" w:pos="4874" w:val="left"/>
          <w:tab w:leader="none" w:pos="6765" w:val="left"/>
          <w:tab w:leader="none" w:pos="7948" w:val="center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</w:t>
        <w:tab/>
        <w:t>0853500000320007306</w:t>
        <w:tab/>
        <w:t>«Выполнение</w:t>
        <w:tab/>
        <w:t>работ</w:t>
        <w:tab/>
        <w:t>по</w:t>
        <w:tab/>
        <w:t>разработке</w:t>
      </w:r>
    </w:p>
    <w:p>
      <w:pPr>
        <w:pStyle w:val="Style5"/>
        <w:tabs>
          <w:tab w:leader="none" w:pos="1542" w:val="left"/>
          <w:tab w:leader="none" w:pos="3938" w:val="left"/>
          <w:tab w:leader="none" w:pos="3836" w:val="left"/>
          <w:tab w:leader="none" w:pos="5626" w:val="left"/>
          <w:tab w:leader="none" w:pos="6732" w:val="left"/>
          <w:tab w:leader="none" w:pos="96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проектной</w:t>
        <w:tab/>
        <w:t>документации</w:t>
        <w:tab/>
        <w:t>на</w:t>
        <w:tab/>
        <w:t>капитальный</w:t>
        <w:tab/>
        <w:t>ремонт</w:t>
        <w:tab/>
        <w:t>автомобильной</w:t>
        <w:tab/>
        <w:t>дороги</w:t>
      </w:r>
    </w:p>
    <w:p>
      <w:pPr>
        <w:pStyle w:val="Style5"/>
        <w:tabs>
          <w:tab w:leader="none" w:pos="38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Переволоцкий - Зубочистка</w:t>
        <w:tab/>
        <w:t>Вторая в части устройства недостающего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освещения и тротуаров на участке км 0 - км 2 (в границах пос. Переволоцкий) в Переволоцком районе Оренбургской области» заказчиком работ ГУ "Главное управление дорожного хозяйства Оренбургской области'{убыло допущено к участию ООО "Сварочно-монолитный комбинат".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официальном сайте Федеральной ~ налоговой службы в сети «Интернет» по адресу: </w:t>
      </w:r>
      <w:r>
        <w:fldChar w:fldCharType="begin"/>
      </w:r>
      <w:r>
        <w:rPr>
          <w:color w:val="000000"/>
        </w:rPr>
        <w:instrText> HYPERLINK "https://egrul.nalog.ru"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https://egrul.nalog.ru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содержатся сведения об ООО "Сварочно-монолитный комбинат", и при этом в подпункте 11 раздела «Адрес (место нахождения)» указано следующее: «сведения недостоверны (результаты проверки достоверности содержащихся в ЕГРЮЛ сведений о юридическом лице)», в подпункте 12 указано, что такие сведения в выписку из ЕГРЮЛ внесены 17.12.2019 г., то есть, до даты объявления указанных открытых конкурсов и задолго до даты подачи ООО "Сварочно-монолит””” —"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заявки на участие в данных открытых конкурсах.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5 статьи 21.1 129-ФЗ ООО "Сварочно</w:t>
        <w:softHyphen/>
        <w:t>монолитный комбинат" в настоящий момент должно проходить процедуру исключения юридического лица из ЕГРЮЛ. Тем самым ООО "Сварочно</w:t>
        <w:softHyphen/>
        <w:t>монолитный комбинат" нарушило требование конкурсной документации к участникам открытого конкурса, а именно п.26 Единых требований к участникам конкурса в электронной форме: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соответствие требованиям, установленным в соответствии с законодательством Российской Федерации к лицам, осуществляющим поставки товаров, выполнение работ и оказание услуг, являющихся объектом открытого конкурса в электронной форме;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непроведение ликвидации участника открытого конкурса в электронной форме - юридического лица и отсутствие решения арбитражного суда о признании участника открытого конкурса в электронной форме - юридического лица, индивидуального предпринимателя несостоятельным (банкротом) и об открытии конкурсного производства;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неприостановление деятельности участника открытого конкурса в электронной форме в порядке, установленном Кодексом Российской Федерации об административных правонарушениях, на день подачи заявки на участие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данного факта прошу Вас </w:t>
      </w:r>
      <w:r>
        <w:rPr>
          <w:rStyle w:val="CharStyle21"/>
        </w:rPr>
        <w:t>при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знать недействительным </w:t>
      </w:r>
      <w:r>
        <w:rPr>
          <w:rStyle w:val="CharStyle21"/>
        </w:rPr>
        <w:t>участие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«Сварочно-монолитный комбинат» в открытых конкурсах с номерами 0853500000320007170, 0853500000320007307, 0853500000320007306.</w:t>
      </w:r>
    </w:p>
    <w:sectPr>
      <w:type w:val="continuous"/>
      <w:pgSz w:w="16838" w:h="23810"/>
      <w:pgMar w:top="3683" w:left="3436" w:right="3760" w:bottom="41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/>
      <w:iCs/>
      <w:u w:val="none"/>
      <w:strike w:val="0"/>
      <w:smallCaps w:val="0"/>
      <w:sz w:val="8"/>
      <w:szCs w:val="8"/>
      <w:rFonts w:ascii="Gulim" w:eastAsia="Gulim" w:hAnsi="Gulim" w:cs="Gulim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12">
    <w:name w:val="Заголовок №1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 + Не полужирный"/>
    <w:basedOn w:val="CharStyle14"/>
    <w:rPr>
      <w:lang w:val="en-US" w:eastAsia="en-US" w:bidi="en-US"/>
      <w:b/>
      <w:bCs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4) + Не полужирный"/>
    <w:basedOn w:val="CharStyle14"/>
    <w:rPr>
      <w:lang w:val="en-US" w:eastAsia="en-US" w:bidi="en-US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Gulim" w:eastAsia="Gulim" w:hAnsi="Gulim" w:cs="Gulim"/>
    </w:rPr>
  </w:style>
  <w:style w:type="paragraph" w:customStyle="1" w:styleId="Style5">
    <w:name w:val="Основной текст"/>
    <w:basedOn w:val="Normal"/>
    <w:link w:val="CharStyle18"/>
    <w:pPr>
      <w:widowControl w:val="0"/>
      <w:shd w:val="clear" w:color="auto" w:fill="FFFFFF"/>
      <w:jc w:val="right"/>
      <w:spacing w:before="1080"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before="60" w:after="108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center"/>
      <w:spacing w:before="3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