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40" w:lineRule="exact"/>
        <w:ind w:left="0" w:right="0" w:firstLine="0"/>
        <w:sectPr>
          <w:footnotePr>
            <w:pos w:val="pageBottom"/>
            <w:numFmt w:val="decimal"/>
            <w:numRestart w:val="continuous"/>
          </w:footnotePr>
          <w:type w:val="continuous"/>
          <w:pgSz w:w="11906" w:h="16838"/>
          <w:pgMar w:top="516" w:left="2540" w:right="2089" w:bottom="454" w:header="0" w:footer="3" w:gutter="0"/>
          <w:rtlGutter w:val="0"/>
          <w:cols w:space="720"/>
          <w:noEndnote/>
          <w:docGrid w:linePitch="360"/>
        </w:sectPr>
      </w:pPr>
      <w:r>
        <w:rPr>
          <w:lang w:val="ru-RU" w:eastAsia="ru-RU" w:bidi="ru-RU"/>
          <w:sz w:val="24"/>
          <w:szCs w:val="24"/>
          <w:w w:val="100"/>
          <w:spacing w:val="0"/>
          <w:color w:val="000000"/>
          <w:position w:val="0"/>
        </w:rPr>
        <w:t>ООО «АтлантикПро»</w:t>
      </w:r>
    </w:p>
    <w:p>
      <w:pPr>
        <w:widowControl w:val="0"/>
        <w:spacing w:line="239"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310" w:wrap="notBeside" w:vAnchor="text" w:hAnchor="margin" w:x="-5428" w:y="2329"/>
        <w:widowControl w:val="0"/>
        <w:keepNext w:val="0"/>
        <w:keepLines w:val="0"/>
        <w:shd w:val="clear" w:color="auto" w:fill="auto"/>
        <w:bidi w:val="0"/>
        <w:jc w:val="left"/>
        <w:spacing w:before="0" w:after="0" w:line="300" w:lineRule="exact"/>
        <w:ind w:left="0" w:right="0" w:firstLine="0"/>
      </w:pPr>
      <w:r>
        <w:rPr>
          <w:rStyle w:val="CharStyle7"/>
          <w:i/>
          <w:iCs/>
          <w:spacing w:val="0"/>
        </w:rPr>
        <w:t>ll\w</w:t>
      </w:r>
      <w:r>
        <w:rPr>
          <w:rStyle w:val="CharStyle8"/>
          <w:i w:val="0"/>
          <w:iCs w:val="0"/>
        </w:rPr>
        <w:t xml:space="preserve"> </w:t>
      </w:r>
      <w:r>
        <w:rPr>
          <w:rStyle w:val="CharStyle8"/>
          <w:lang w:val="ru-RU" w:eastAsia="ru-RU" w:bidi="ru-RU"/>
          <w:i w:val="0"/>
          <w:iCs w:val="0"/>
        </w:rPr>
        <w:t>№</w:t>
      </w:r>
    </w:p>
    <w:p>
      <w:pPr>
        <w:pStyle w:val="Style9"/>
        <w:framePr w:h="173" w:wrap="notBeside" w:vAnchor="text" w:hAnchor="margin" w:x="-6613" w:y="2876"/>
        <w:widowControl w:val="0"/>
        <w:keepNext w:val="0"/>
        <w:keepLines w:val="0"/>
        <w:shd w:val="clear" w:color="auto" w:fill="auto"/>
        <w:bidi w:val="0"/>
        <w:jc w:val="left"/>
        <w:spacing w:before="0" w:after="0" w:line="170" w:lineRule="exact"/>
        <w:ind w:left="0" w:right="0" w:firstLine="0"/>
      </w:pPr>
      <w:r>
        <w:rPr>
          <w:rStyle w:val="CharStyle10"/>
          <w:spacing w:val="0"/>
        </w:rPr>
        <w:t>на №</w:t>
      </w:r>
    </w:p>
    <w:p>
      <w:pPr>
        <w:pStyle w:val="Style9"/>
        <w:widowControl w:val="0"/>
        <w:keepNext w:val="0"/>
        <w:keepLines w:val="0"/>
        <w:shd w:val="clear" w:color="auto" w:fill="auto"/>
        <w:bidi w:val="0"/>
        <w:spacing w:before="0" w:after="0"/>
        <w:ind w:left="0" w:right="0" w:firstLine="0"/>
        <w:sectPr>
          <w:type w:val="continuous"/>
          <w:pgSz w:w="11906" w:h="16838"/>
          <w:pgMar w:top="516" w:left="7393" w:right="1801" w:bottom="454" w:header="0" w:footer="3" w:gutter="0"/>
          <w:rtlGutter w:val="0"/>
          <w:cols w:space="720"/>
          <w:noEndnote/>
          <w:docGrid w:linePitch="360"/>
        </w:sectPr>
      </w:pPr>
      <w:r>
        <w:rPr>
          <w:lang w:val="ru-RU" w:eastAsia="ru-RU" w:bidi="ru-RU"/>
          <w:w w:val="100"/>
          <w:spacing w:val="0"/>
          <w:color w:val="000000"/>
          <w:position w:val="0"/>
        </w:rPr>
        <w:t>пр-т Ленина, 101/2, офис 23, г. Екатеринбург, 620062</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Управление Федеральной антимонопольной службы по Смоленской области 30.07.2020 от ООО «АтлантикПро» (далее - Общество, Заявитель) по электронной почте поступила жалоба на положения аукционной документации муниципального заказчика - Муниципального бюджетного учреждения «Служба благоустройства» муниципального образования «город Десногорск» Смоленской области при проведении электронного аукциона: «Ремонт автодороги Н-11 и строительство пешеходной дорожки вдоль автодороги Н-11 от «Кургана Славы» до перекрестка с автодорогой Н-14 8 микрорайон» (извещение № 0163300041620000074), которая не может быть принята к рассмотрению по следующим основаниям.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Порядок подачи жалобы урегулирован статьёй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части 1 статьи 105 Закона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Требования, предъявляемые к жалобе, определены в части 8 статьи 105 данного Закона.</w:t>
      </w:r>
    </w:p>
    <w:p>
      <w:pPr>
        <w:pStyle w:val="Style3"/>
        <w:widowControl w:val="0"/>
        <w:keepNext w:val="0"/>
        <w:keepLines w:val="0"/>
        <w:shd w:val="clear" w:color="auto" w:fill="auto"/>
        <w:bidi w:val="0"/>
        <w:jc w:val="both"/>
        <w:spacing w:before="0" w:after="197" w:line="326" w:lineRule="exact"/>
        <w:ind w:left="20" w:right="20" w:firstLine="700"/>
      </w:pPr>
      <w:r>
        <w:rPr>
          <w:lang w:val="ru-RU" w:eastAsia="ru-RU" w:bidi="ru-RU"/>
          <w:sz w:val="24"/>
          <w:szCs w:val="24"/>
          <w:w w:val="100"/>
          <w:spacing w:val="0"/>
          <w:color w:val="000000"/>
          <w:position w:val="0"/>
        </w:rPr>
        <w:t xml:space="preserve">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 в том числе, наименование, фирменное наименование (при наличии), </w:t>
      </w:r>
      <w:r>
        <w:rPr>
          <w:rStyle w:val="CharStyle12"/>
        </w:rPr>
        <w:t xml:space="preserve">место нахождения </w:t>
      </w:r>
      <w:r>
        <w:rPr>
          <w:lang w:val="ru-RU" w:eastAsia="ru-RU" w:bidi="ru-RU"/>
          <w:sz w:val="24"/>
          <w:szCs w:val="24"/>
          <w:w w:val="100"/>
          <w:spacing w:val="0"/>
          <w:color w:val="000000"/>
          <w:position w:val="0"/>
        </w:rPr>
        <w:t>(для юридического лица), фамилию, имя, отчество</w:t>
      </w:r>
    </w:p>
    <w:p>
      <w:pPr>
        <w:pStyle w:val="Style13"/>
        <w:widowControl w:val="0"/>
        <w:keepNext/>
        <w:keepLines/>
        <w:shd w:val="clear" w:color="auto" w:fill="auto"/>
        <w:bidi w:val="0"/>
        <w:spacing w:before="0" w:after="0" w:line="230" w:lineRule="exact"/>
        <w:ind w:left="0" w:right="160" w:firstLine="0"/>
      </w:pPr>
      <w:bookmarkStart w:id="0" w:name="bookmark0"/>
      <w:r>
        <w:rPr>
          <w:lang w:val="ru-RU" w:eastAsia="ru-RU" w:bidi="ru-RU"/>
          <w:w w:val="100"/>
          <w:color w:val="000000"/>
          <w:position w:val="0"/>
        </w:rPr>
        <w:t>028558</w:t>
      </w:r>
      <w:bookmarkEnd w:id="0"/>
      <w:r>
        <w:br w:type="page"/>
      </w:r>
    </w:p>
    <w:p>
      <w:pPr>
        <w:pStyle w:val="Style3"/>
        <w:widowControl w:val="0"/>
        <w:keepNext w:val="0"/>
        <w:keepLines w:val="0"/>
        <w:shd w:val="clear" w:color="auto" w:fill="auto"/>
        <w:bidi w:val="0"/>
        <w:jc w:val="both"/>
        <w:spacing w:before="0" w:after="0" w:line="307" w:lineRule="exact"/>
        <w:ind w:left="80" w:right="20" w:firstLine="0"/>
      </w:pPr>
      <w:r>
        <w:rPr>
          <w:lang w:val="ru-RU" w:eastAsia="ru-RU" w:bidi="ru-RU"/>
          <w:sz w:val="24"/>
          <w:szCs w:val="24"/>
          <w:w w:val="100"/>
          <w:spacing w:val="0"/>
          <w:color w:val="000000"/>
          <w:position w:val="0"/>
        </w:rPr>
        <w:t>(при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jc w:val="both"/>
        <w:spacing w:before="0" w:after="0" w:line="322" w:lineRule="exact"/>
        <w:ind w:left="80" w:right="20" w:firstLine="720"/>
      </w:pPr>
      <w:r>
        <w:rPr>
          <w:lang w:val="ru-RU" w:eastAsia="ru-RU" w:bidi="ru-RU"/>
          <w:sz w:val="24"/>
          <w:szCs w:val="24"/>
          <w:w w:val="100"/>
          <w:spacing w:val="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22" w:lineRule="exact"/>
        <w:ind w:left="80" w:right="20" w:firstLine="720"/>
      </w:pPr>
      <w:r>
        <w:rPr>
          <w:lang w:val="ru-RU" w:eastAsia="ru-RU" w:bidi="ru-RU"/>
          <w:sz w:val="24"/>
          <w:szCs w:val="24"/>
          <w:w w:val="100"/>
          <w:spacing w:val="0"/>
          <w:color w:val="000000"/>
          <w:position w:val="0"/>
        </w:rPr>
        <w:t>Согласно части 2 статьи 54 Гражданского кодекса РФ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3"/>
        <w:widowControl w:val="0"/>
        <w:keepNext w:val="0"/>
        <w:keepLines w:val="0"/>
        <w:shd w:val="clear" w:color="auto" w:fill="auto"/>
        <w:bidi w:val="0"/>
        <w:jc w:val="both"/>
        <w:spacing w:before="0" w:after="0" w:line="312" w:lineRule="exact"/>
        <w:ind w:left="80" w:right="20" w:firstLine="720"/>
      </w:pPr>
      <w:r>
        <w:rPr>
          <w:lang w:val="ru-RU" w:eastAsia="ru-RU" w:bidi="ru-RU"/>
          <w:sz w:val="24"/>
          <w:szCs w:val="24"/>
          <w:w w:val="100"/>
          <w:spacing w:val="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3"/>
        <w:widowControl w:val="0"/>
        <w:keepNext w:val="0"/>
        <w:keepLines w:val="0"/>
        <w:shd w:val="clear" w:color="auto" w:fill="auto"/>
        <w:bidi w:val="0"/>
        <w:jc w:val="both"/>
        <w:spacing w:before="0" w:after="0" w:line="317" w:lineRule="exact"/>
        <w:ind w:left="80" w:right="20" w:firstLine="720"/>
      </w:pPr>
      <w:r>
        <w:rPr>
          <w:lang w:val="ru-RU" w:eastAsia="ru-RU" w:bidi="ru-RU"/>
          <w:sz w:val="24"/>
          <w:szCs w:val="24"/>
          <w:w w:val="100"/>
          <w:spacing w:val="0"/>
          <w:color w:val="000000"/>
          <w:position w:val="0"/>
        </w:rPr>
        <w:t>В рассматриваемом случае жалоба подана ООО «АтлантикПро» (ИНН 6670487060); при этом Заявитель в своей жалобе указал сведения о своем ^местонахождении, в то время как, согласно выписке из Единого государственного реестра юридических лиц, данные сведения являются недостоверными, что свидетельствует о том, что Заявителем надлежащие (достоверные) сведения о местонахождении не представлены.</w:t>
      </w:r>
    </w:p>
    <w:p>
      <w:pPr>
        <w:pStyle w:val="Style3"/>
        <w:widowControl w:val="0"/>
        <w:keepNext w:val="0"/>
        <w:keepLines w:val="0"/>
        <w:shd w:val="clear" w:color="auto" w:fill="auto"/>
        <w:bidi w:val="0"/>
        <w:jc w:val="both"/>
        <w:spacing w:before="0" w:after="0" w:line="317" w:lineRule="exact"/>
        <w:ind w:left="80" w:right="20" w:firstLine="720"/>
        <w:sectPr>
          <w:type w:val="continuous"/>
          <w:pgSz w:w="11906" w:h="16838"/>
          <w:pgMar w:top="985" w:left="868" w:right="762" w:bottom="746" w:header="0" w:footer="3" w:gutter="0"/>
          <w:rtlGutter w:val="0"/>
          <w:cols w:space="720"/>
          <w:noEndnote/>
          <w:docGrid w:linePitch="360"/>
        </w:sectPr>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ООО «АтлантикПро» без рассмотрения по основаниям, указанным в пункте 1 части 11 статьи 105 Закона, в связи с тем, что жалоба не соответствует требованиям, установленным настоящей статьей.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26" w:line="240" w:lineRule="exact"/>
        <w:ind w:left="0" w:right="0" w:firstLine="0"/>
      </w:pPr>
      <w:r>
        <w:rPr>
          <w:lang w:val="ru-RU" w:eastAsia="ru-RU" w:bidi="ru-RU"/>
          <w:sz w:val="24"/>
          <w:szCs w:val="24"/>
          <w:w w:val="100"/>
          <w:spacing w:val="0"/>
          <w:color w:val="000000"/>
          <w:position w:val="0"/>
        </w:rPr>
        <w:t>Руководитель</w:t>
      </w:r>
    </w:p>
    <w:p>
      <w:pPr>
        <w:pStyle w:val="Style3"/>
        <w:framePr w:h="240" w:wrap="around" w:vAnchor="text" w:hAnchor="margin" w:x="8584" w:y="92"/>
        <w:widowControl w:val="0"/>
        <w:keepNext w:val="0"/>
        <w:keepLines w:val="0"/>
        <w:shd w:val="clear" w:color="auto" w:fill="auto"/>
        <w:bidi w:val="0"/>
        <w:jc w:val="left"/>
        <w:spacing w:before="0" w:after="0" w:line="240" w:lineRule="exact"/>
        <w:ind w:left="100" w:right="0" w:firstLine="0"/>
      </w:pPr>
      <w:r>
        <w:rPr>
          <w:rStyle w:val="CharStyle15"/>
          <w:spacing w:val="0"/>
        </w:rPr>
        <w:t>В.М. Фомин</w:t>
      </w:r>
    </w:p>
    <w:p>
      <w:pPr>
        <w:pStyle w:val="Style3"/>
        <w:widowControl w:val="0"/>
        <w:keepNext w:val="0"/>
        <w:keepLines w:val="0"/>
        <w:shd w:val="clear" w:color="auto" w:fill="auto"/>
        <w:bidi w:val="0"/>
        <w:jc w:val="left"/>
        <w:spacing w:before="0" w:after="2243" w:line="240" w:lineRule="exact"/>
        <w:ind w:left="0" w:right="0" w:firstLine="0"/>
      </w:pPr>
      <w:r>
        <w:rPr>
          <w:lang w:val="ru-RU" w:eastAsia="ru-RU" w:bidi="ru-RU"/>
          <w:sz w:val="24"/>
          <w:szCs w:val="24"/>
          <w:w w:val="100"/>
          <w:spacing w:val="0"/>
          <w:color w:val="000000"/>
          <w:position w:val="0"/>
        </w:rPr>
        <w:t>Смоленского УФАС России</w:t>
      </w:r>
    </w:p>
    <w:p>
      <w:pPr>
        <w:pStyle w:val="Style9"/>
        <w:widowControl w:val="0"/>
        <w:keepNext w:val="0"/>
        <w:keepLines w:val="0"/>
        <w:shd w:val="clear" w:color="auto" w:fill="auto"/>
        <w:bidi w:val="0"/>
        <w:jc w:val="left"/>
        <w:spacing w:before="0" w:after="0" w:line="235" w:lineRule="exact"/>
        <w:ind w:left="0" w:right="220" w:firstLine="0"/>
      </w:pPr>
      <w:r>
        <w:rPr>
          <w:lang w:val="ru-RU" w:eastAsia="ru-RU" w:bidi="ru-RU"/>
          <w:w w:val="100"/>
          <w:spacing w:val="0"/>
          <w:color w:val="000000"/>
          <w:position w:val="0"/>
        </w:rPr>
        <w:t>Шлыкова В.В. (4812) 326508</w:t>
      </w:r>
    </w:p>
    <w:sectPr>
      <w:type w:val="continuous"/>
      <w:pgSz w:w="11906" w:h="16838"/>
      <w:pgMar w:top="1484" w:left="900" w:right="7447" w:bottom="95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3) Exact"/>
    <w:basedOn w:val="DefaultParagraphFont"/>
    <w:link w:val="Style5"/>
    <w:rPr>
      <w:lang w:val="en-US" w:eastAsia="en-US" w:bidi="en-US"/>
      <w:b w:val="0"/>
      <w:bCs w:val="0"/>
      <w:i/>
      <w:iCs/>
      <w:u w:val="none"/>
      <w:strike w:val="0"/>
      <w:smallCaps w:val="0"/>
      <w:sz w:val="30"/>
      <w:szCs w:val="30"/>
      <w:rFonts w:ascii="Times New Roman" w:eastAsia="Times New Roman" w:hAnsi="Times New Roman" w:cs="Times New Roman"/>
      <w:spacing w:val="-2"/>
    </w:rPr>
  </w:style>
  <w:style w:type="character" w:customStyle="1" w:styleId="CharStyle7">
    <w:name w:val="Основной текст (3) Exact"/>
    <w:basedOn w:val="CharStyle6"/>
    <w:rPr>
      <w:u w:val="single"/>
      <w:w w:val="100"/>
      <w:color w:val="000000"/>
      <w:position w:val="0"/>
    </w:rPr>
  </w:style>
  <w:style w:type="character" w:customStyle="1" w:styleId="CharStyle8">
    <w:name w:val="Основной текст (3) + Arial,9 pt,Не курсив,Интервал 0 pt Exact"/>
    <w:basedOn w:val="CharStyle6"/>
    <w:rPr>
      <w:i/>
      <w:iCs/>
      <w:sz w:val="18"/>
      <w:szCs w:val="18"/>
      <w:rFonts w:ascii="Arial" w:eastAsia="Arial" w:hAnsi="Arial" w:cs="Arial"/>
      <w:w w:val="100"/>
      <w:spacing w:val="0"/>
      <w:color w:val="000000"/>
      <w:position w:val="0"/>
    </w:rPr>
  </w:style>
  <w:style w:type="character" w:customStyle="1" w:styleId="CharStyle10">
    <w:name w:val="Основной текст (2) Exact"/>
    <w:basedOn w:val="DefaultParagraphFont"/>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11">
    <w:name w:val="Основной текст (2)_"/>
    <w:basedOn w:val="DefaultParagraphFont"/>
    <w:link w:val="Style9"/>
    <w:rPr>
      <w:b w:val="0"/>
      <w:bCs w:val="0"/>
      <w:i w:val="0"/>
      <w:iCs w:val="0"/>
      <w:u w:val="none"/>
      <w:strike w:val="0"/>
      <w:smallCaps w:val="0"/>
      <w:sz w:val="19"/>
      <w:szCs w:val="19"/>
      <w:rFonts w:ascii="Times New Roman" w:eastAsia="Times New Roman" w:hAnsi="Times New Roman" w:cs="Times New Roman"/>
    </w:rPr>
  </w:style>
  <w:style w:type="character" w:customStyle="1" w:styleId="CharStyle12">
    <w:name w:val="Основной текст + Полужирный,Интервал 0 pt"/>
    <w:basedOn w:val="CharStyle4"/>
    <w:rPr>
      <w:lang w:val="ru-RU" w:eastAsia="ru-RU" w:bidi="ru-RU"/>
      <w:b/>
      <w:bCs/>
      <w:sz w:val="24"/>
      <w:szCs w:val="24"/>
      <w:w w:val="100"/>
      <w:spacing w:val="10"/>
      <w:color w:val="000000"/>
      <w:position w:val="0"/>
    </w:rPr>
  </w:style>
  <w:style w:type="character" w:customStyle="1" w:styleId="CharStyle14">
    <w:name w:val="Заголовок №1_"/>
    <w:basedOn w:val="DefaultParagraphFont"/>
    <w:link w:val="Style13"/>
    <w:rPr>
      <w:b w:val="0"/>
      <w:bCs w:val="0"/>
      <w:i w:val="0"/>
      <w:iCs w:val="0"/>
      <w:u w:val="none"/>
      <w:strike w:val="0"/>
      <w:smallCaps w:val="0"/>
      <w:sz w:val="23"/>
      <w:szCs w:val="23"/>
      <w:rFonts w:ascii="Arial" w:eastAsia="Arial" w:hAnsi="Arial" w:cs="Arial"/>
      <w:spacing w:val="50"/>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spacing w:val="9"/>
    </w:rPr>
  </w:style>
  <w:style w:type="paragraph" w:customStyle="1" w:styleId="Style3">
    <w:name w:val="Основной текст"/>
    <w:basedOn w:val="Normal"/>
    <w:link w:val="CharStyle4"/>
    <w:pPr>
      <w:widowControl w:val="0"/>
      <w:shd w:val="clear" w:color="auto" w:fill="FFFFFF"/>
      <w:jc w:val="right"/>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0" w:lineRule="exact"/>
    </w:pPr>
    <w:rPr>
      <w:lang w:val="en-US" w:eastAsia="en-US" w:bidi="en-US"/>
      <w:b w:val="0"/>
      <w:bCs w:val="0"/>
      <w:i/>
      <w:iCs/>
      <w:u w:val="none"/>
      <w:strike w:val="0"/>
      <w:smallCaps w:val="0"/>
      <w:sz w:val="30"/>
      <w:szCs w:val="30"/>
      <w:rFonts w:ascii="Times New Roman" w:eastAsia="Times New Roman" w:hAnsi="Times New Roman" w:cs="Times New Roman"/>
      <w:spacing w:val="-2"/>
    </w:rPr>
  </w:style>
  <w:style w:type="paragraph" w:customStyle="1" w:styleId="Style9">
    <w:name w:val="Основной текст (2)"/>
    <w:basedOn w:val="Normal"/>
    <w:link w:val="CharStyle11"/>
    <w:pPr>
      <w:widowControl w:val="0"/>
      <w:shd w:val="clear" w:color="auto" w:fill="FFFFFF"/>
      <w:jc w:val="center"/>
      <w:spacing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right"/>
      <w:outlineLvl w:val="0"/>
      <w:spacing w:before="120" w:line="0" w:lineRule="exact"/>
    </w:pPr>
    <w:rPr>
      <w:b w:val="0"/>
      <w:bCs w:val="0"/>
      <w:i w:val="0"/>
      <w:iCs w:val="0"/>
      <w:u w:val="none"/>
      <w:strike w:val="0"/>
      <w:smallCaps w:val="0"/>
      <w:sz w:val="23"/>
      <w:szCs w:val="23"/>
      <w:rFonts w:ascii="Arial" w:eastAsia="Arial" w:hAnsi="Arial" w:cs="Arial"/>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