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5"/>
          <w:b/>
          <w:bCs/>
        </w:rPr>
        <w:t xml:space="preserve">ФЕДЕРАЛЬНАЯ АНТИМОНОПОЛЬНАЯ СЛУЖБА </w:t>
      </w:r>
      <w:r>
        <w:rPr>
          <w:rStyle w:val="CharStyle6"/>
          <w:b/>
          <w:bCs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9"/>
          <w:b/>
          <w:bCs/>
        </w:rPr>
        <w:t>Федеральной антимонопольной службы по Республике Бурятия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rStyle w:val="CharStyle9"/>
          <w:b/>
          <w:bCs/>
        </w:rPr>
        <w:t>(Бурятское УФАС России)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40" w:left="1448" w:right="1665" w:bottom="1606" w:header="0" w:footer="3" w:gutter="0"/>
          <w:rtlGutter w:val="0"/>
          <w:cols w:num="2" w:space="1216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«Ренессанс-Мед» 129164, г. Москва, ул. Ярославская,д.8, корп. 7, этаж 2 пом. 205/2 </w:t>
      </w:r>
      <w:r>
        <w:fldChar w:fldCharType="begin"/>
      </w:r>
      <w:r>
        <w:rPr>
          <w:color w:val="000000"/>
        </w:rPr>
        <w:instrText> HYPERLINK "mailto:info.renessans-mtd@yandex.ru"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info.renessans-mtd@yandex.ru</w:t>
      </w:r>
      <w:r>
        <w:fldChar w:fldCharType="end"/>
      </w:r>
    </w:p>
    <w:p>
      <w:pPr>
        <w:widowControl w:val="0"/>
        <w:spacing w:line="188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239" w:after="0"/>
        <w:ind w:left="8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Настоящим сообщаю, что поступившая в адрес Бурятского УФАС России жалоба ООО «Ренессанс-Мед» (вх. № 5578 от 29.07.2020) на действия заказчика при проведении электронного аукциона на Поставку видеоколоноскопов, номер извещения - 0102200001620002514, подана по истечении сроков, предусмотренных частью 4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именно: жалоба на положения документации и (или) извещения о проведении электронных процедур, может быть подана участником закупки до окончания срока подачи заявок на участие в таких процедурах. По истечении указанных сроков обжалование данных действий (бездействия) заказчика, уполномоченного органа осуществляется только в судебном порядке.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8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извещению о проведении электронного аукциона № 0102200001620002514 дата и время окончания подачи заявок - 29.07.2020 08:00.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8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ООО «Ренессанс-Мед» направлена по электронной почте 28.07.2020 21:48, зарегистрирована Бурятским УФАС России 29.07.2020 в 08:30 (согласно графику приема заявлений, обращения, жалоб, запросов, опубликованному на официальном сайте Бурятского УФАС России </w:t>
      </w:r>
      <w:r>
        <w:fldChar w:fldCharType="begin"/>
      </w:r>
      <w:r>
        <w:rPr>
          <w:rStyle w:val="CharStyle18"/>
        </w:rPr>
        <w:instrText> HYPERLINK "http://buryatia.fas.gov.m/node/3786" </w:instrText>
      </w:r>
      <w:r>
        <w:fldChar w:fldCharType="separate"/>
      </w:r>
      <w:r>
        <w:rPr>
          <w:rStyle w:val="Hyperlink"/>
        </w:rPr>
        <w:t>http</w:t>
      </w:r>
      <w:r>
        <w:rPr>
          <w:rStyle w:val="Hyperlink"/>
          <w:lang w:val="ru-RU" w:eastAsia="ru-RU" w:bidi="ru-RU"/>
        </w:rPr>
        <w:t>:/</w:t>
      </w:r>
      <w:r>
        <w:rPr>
          <w:rStyle w:val="Hyperlink"/>
        </w:rPr>
        <w:t>/buryatia.fas</w:t>
      </w:r>
      <w:r>
        <w:rPr>
          <w:rStyle w:val="Hyperlink"/>
          <w:lang w:val="ru-RU" w:eastAsia="ru-RU" w:bidi="ru-RU"/>
        </w:rPr>
        <w:t>.</w:t>
      </w:r>
      <w:r>
        <w:rPr>
          <w:rStyle w:val="Hyperlink"/>
        </w:rPr>
        <w:t>gov</w:t>
      </w:r>
      <w:r>
        <w:rPr>
          <w:rStyle w:val="Hyperlink"/>
          <w:lang w:val="ru-RU" w:eastAsia="ru-RU" w:bidi="ru-RU"/>
        </w:rPr>
        <w:t>.</w:t>
      </w:r>
      <w:r>
        <w:rPr>
          <w:rStyle w:val="Hyperlink"/>
        </w:rPr>
        <w:t>m/node/3</w:t>
      </w:r>
      <w:r>
        <w:rPr>
          <w:rStyle w:val="Hyperlink"/>
          <w:lang w:val="ru-RU" w:eastAsia="ru-RU" w:bidi="ru-RU"/>
        </w:rPr>
        <w:t>786</w:t>
      </w:r>
      <w:r>
        <w:fldChar w:fldCharType="end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прием документов осуществляется с 08:30 до 17-30 часов).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8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поступила по истечении установленного срока.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8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изложенным, на основании пункта 3 части 11 статьи 105 Закона о контрактной системе, Бурятским УФАС России принято решение о возвращении жалобы.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8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12"/>
        <w:framePr w:h="230" w:wrap="around" w:vAnchor="text" w:hAnchor="margin" w:x="7085" w:y="2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И.И. Баглаева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Врио руководителя управления</w:t>
      </w:r>
    </w:p>
    <w:p>
      <w:pPr>
        <w:pStyle w:val="Style14"/>
        <w:framePr w:h="340" w:wrap="around" w:vAnchor="text" w:hAnchor="margin" w:x="7207" w:y="216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rStyle w:val="CharStyle16"/>
          <w:b/>
          <w:bCs/>
          <w:spacing w:val="60"/>
        </w:rPr>
        <w:t>195474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Бутаева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JT.B.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8(3012) 212068</w:t>
      </w:r>
    </w:p>
    <w:sectPr>
      <w:type w:val="continuous"/>
      <w:pgSz w:w="11906" w:h="16838"/>
      <w:pgMar w:top="1340" w:left="1660" w:right="1448" w:bottom="160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6">
    <w:name w:val="Основной текст (2) + 10 pt"/>
    <w:basedOn w:val="CharStyle4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9">
    <w:name w:val="Основной текст (3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15">
    <w:name w:val="Основной текст (5) Exact"/>
    <w:basedOn w:val="DefaultParagraphFont"/>
    <w:link w:val="Style14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63"/>
    </w:rPr>
  </w:style>
  <w:style w:type="character" w:customStyle="1" w:styleId="CharStyle16">
    <w:name w:val="Основной текст (5) Exact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"/>
    <w:basedOn w:val="CharStyle17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1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right"/>
      <w:spacing w:line="262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7"/>
    <w:pPr>
      <w:widowControl w:val="0"/>
      <w:shd w:val="clear" w:color="auto" w:fill="FFFFFF"/>
      <w:jc w:val="both"/>
      <w:spacing w:before="30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63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