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6" w:after="269"/>
        <w:ind w:left="0" w:right="4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342"/>
        <w:ind w:left="0" w:right="40" w:firstLine="0"/>
      </w:pPr>
      <w:r>
        <w:rPr>
          <w:rStyle w:val="CharStyle7"/>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p>
    <w:p>
      <w:pPr>
        <w:pStyle w:val="Style8"/>
        <w:widowControl w:val="0"/>
        <w:keepNext w:val="0"/>
        <w:keepLines w:val="0"/>
        <w:shd w:val="clear" w:color="auto" w:fill="auto"/>
        <w:bidi w:val="0"/>
        <w:spacing w:before="0" w:after="197"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8"/>
        <w:widowControl w:val="0"/>
        <w:keepNext w:val="0"/>
        <w:keepLines w:val="0"/>
        <w:shd w:val="clear" w:color="auto" w:fill="auto"/>
        <w:bidi w:val="0"/>
        <w:jc w:val="left"/>
        <w:spacing w:before="0" w:after="189" w:line="326" w:lineRule="exact"/>
        <w:ind w:left="20" w:right="260" w:firstLine="0"/>
      </w:pPr>
      <w:r>
        <w:rPr>
          <w:lang w:val="en-US" w:eastAsia="en-US" w:bidi="en-US"/>
          <w:sz w:val="24"/>
          <w:szCs w:val="24"/>
          <w:w w:val="100"/>
          <w:spacing w:val="0"/>
          <w:color w:val="000000"/>
          <w:position w:val="0"/>
        </w:rPr>
        <w:t xml:space="preserve">e-mail: </w:t>
      </w:r>
      <w:r>
        <w:fldChar w:fldCharType="begin"/>
      </w:r>
      <w:r>
        <w:rPr>
          <w:rStyle w:val="CharStyle10"/>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5"/>
        <w:numPr>
          <w:ilvl w:val="0"/>
          <w:numId w:val="1"/>
        </w:numPr>
        <w:tabs>
          <w:tab w:leader="none" w:pos="5545" w:val="right"/>
          <w:tab w:leader="none" w:pos="1170" w:val="left"/>
        </w:tabs>
        <w:widowControl w:val="0"/>
        <w:keepNext w:val="0"/>
        <w:keepLines w:val="0"/>
        <w:shd w:val="clear" w:color="auto" w:fill="auto"/>
        <w:bidi w:val="0"/>
        <w:jc w:val="both"/>
        <w:spacing w:before="0" w:after="16" w:line="240" w:lineRule="exact"/>
        <w:ind w:left="20" w:right="0" w:firstLine="0"/>
      </w:pPr>
      <w:r>
        <w:rPr>
          <w:lang w:val="ru-RU" w:eastAsia="ru-RU" w:bidi="ru-RU"/>
          <w:sz w:val="24"/>
          <w:szCs w:val="24"/>
          <w:w w:val="100"/>
          <w:spacing w:val="0"/>
          <w:color w:val="000000"/>
          <w:position w:val="0"/>
        </w:rPr>
        <w:t>№</w:t>
        <w:tab/>
        <w:t>Заказчик:</w:t>
      </w:r>
    </w:p>
    <w:p>
      <w:pPr>
        <w:pStyle w:val="Style8"/>
        <w:widowControl w:val="0"/>
        <w:keepNext w:val="0"/>
        <w:keepLines w:val="0"/>
        <w:shd w:val="clear" w:color="auto" w:fill="auto"/>
        <w:bidi w:val="0"/>
        <w:jc w:val="left"/>
        <w:spacing w:before="0" w:after="0" w:line="293" w:lineRule="exact"/>
        <w:ind w:left="4420" w:right="1120" w:firstLine="0"/>
      </w:pPr>
      <w:r>
        <w:rPr>
          <w:lang w:val="ru-RU" w:eastAsia="ru-RU" w:bidi="ru-RU"/>
          <w:sz w:val="24"/>
          <w:szCs w:val="24"/>
          <w:w w:val="100"/>
          <w:spacing w:val="0"/>
          <w:color w:val="000000"/>
          <w:position w:val="0"/>
        </w:rPr>
        <w:t>БПОУ ВО «Вологодский строительный колледж»</w:t>
      </w:r>
    </w:p>
    <w:p>
      <w:pPr>
        <w:pStyle w:val="Style8"/>
        <w:widowControl w:val="0"/>
        <w:keepNext w:val="0"/>
        <w:keepLines w:val="0"/>
        <w:shd w:val="clear" w:color="auto" w:fill="auto"/>
        <w:bidi w:val="0"/>
        <w:jc w:val="left"/>
        <w:spacing w:before="0" w:after="0" w:line="293" w:lineRule="exact"/>
        <w:ind w:left="4420" w:right="0" w:firstLine="0"/>
      </w:pPr>
      <w:r>
        <w:rPr>
          <w:lang w:val="ru-RU" w:eastAsia="ru-RU" w:bidi="ru-RU"/>
          <w:sz w:val="24"/>
          <w:szCs w:val="24"/>
          <w:w w:val="100"/>
          <w:spacing w:val="0"/>
          <w:color w:val="000000"/>
          <w:position w:val="0"/>
        </w:rPr>
        <w:t>160029, г. Вологда, ул. Набережная VI</w:t>
      </w:r>
    </w:p>
    <w:p>
      <w:pPr>
        <w:pStyle w:val="Style8"/>
        <w:widowControl w:val="0"/>
        <w:keepNext w:val="0"/>
        <w:keepLines w:val="0"/>
        <w:shd w:val="clear" w:color="auto" w:fill="auto"/>
        <w:bidi w:val="0"/>
        <w:jc w:val="left"/>
        <w:spacing w:before="0" w:after="0" w:line="293" w:lineRule="exact"/>
        <w:ind w:left="4420" w:right="0" w:firstLine="0"/>
      </w:pPr>
      <w:r>
        <w:rPr>
          <w:lang w:val="ru-RU" w:eastAsia="ru-RU" w:bidi="ru-RU"/>
          <w:sz w:val="24"/>
          <w:szCs w:val="24"/>
          <w:w w:val="100"/>
          <w:spacing w:val="0"/>
          <w:color w:val="000000"/>
          <w:position w:val="0"/>
        </w:rPr>
        <w:t>Армии, д. 199</w:t>
      </w:r>
    </w:p>
    <w:p>
      <w:pPr>
        <w:pStyle w:val="Style8"/>
        <w:widowControl w:val="0"/>
        <w:keepNext w:val="0"/>
        <w:keepLines w:val="0"/>
        <w:shd w:val="clear" w:color="auto" w:fill="auto"/>
        <w:bidi w:val="0"/>
        <w:jc w:val="left"/>
        <w:spacing w:before="0" w:after="300" w:line="293" w:lineRule="exact"/>
        <w:ind w:left="4420" w:right="0" w:firstLine="0"/>
      </w:pPr>
      <w:r>
        <w:fldChar w:fldCharType="begin"/>
      </w:r>
      <w:r>
        <w:rPr>
          <w:rStyle w:val="CharStyle10"/>
        </w:rPr>
        <w:instrText> HYPERLINK "mailto:Volsk.dir@mail.ru" </w:instrText>
      </w:r>
      <w:r>
        <w:fldChar w:fldCharType="separate"/>
      </w:r>
      <w:r>
        <w:rPr>
          <w:rStyle w:val="Hyperlink"/>
        </w:rPr>
        <w:t>Volsk.dir@mail.ru</w:t>
      </w:r>
      <w:r>
        <w:fldChar w:fldCharType="end"/>
      </w:r>
    </w:p>
    <w:p>
      <w:pPr>
        <w:pStyle w:val="Style5"/>
        <w:widowControl w:val="0"/>
        <w:keepNext w:val="0"/>
        <w:keepLines w:val="0"/>
        <w:shd w:val="clear" w:color="auto" w:fill="auto"/>
        <w:bidi w:val="0"/>
        <w:jc w:val="left"/>
        <w:spacing w:before="0" w:after="0"/>
        <w:ind w:left="4420" w:right="0" w:firstLine="0"/>
      </w:pPr>
      <w:r>
        <w:rPr>
          <w:lang w:val="ru-RU" w:eastAsia="ru-RU" w:bidi="ru-RU"/>
          <w:sz w:val="24"/>
          <w:szCs w:val="24"/>
          <w:w w:val="100"/>
          <w:spacing w:val="0"/>
          <w:color w:val="000000"/>
          <w:position w:val="0"/>
        </w:rPr>
        <w:t>Уполномоченный орган:</w:t>
      </w:r>
    </w:p>
    <w:p>
      <w:pPr>
        <w:pStyle w:val="Style8"/>
        <w:widowControl w:val="0"/>
        <w:keepNext w:val="0"/>
        <w:keepLines w:val="0"/>
        <w:shd w:val="clear" w:color="auto" w:fill="auto"/>
        <w:bidi w:val="0"/>
        <w:jc w:val="left"/>
        <w:spacing w:before="0" w:after="296" w:line="293" w:lineRule="exact"/>
        <w:ind w:left="4420" w:right="1120" w:firstLine="0"/>
      </w:pPr>
      <w:r>
        <w:rPr>
          <w:lang w:val="ru-RU" w:eastAsia="ru-RU" w:bidi="ru-RU"/>
          <w:sz w:val="24"/>
          <w:szCs w:val="24"/>
          <w:w w:val="100"/>
          <w:spacing w:val="0"/>
          <w:color w:val="000000"/>
          <w:position w:val="0"/>
        </w:rPr>
        <w:t xml:space="preserve">Комитет государственного заказа ВО 160000, г. Вологда, Козленская, 8 </w:t>
      </w:r>
      <w:r>
        <w:fldChar w:fldCharType="begin"/>
      </w:r>
      <w:r>
        <w:rPr>
          <w:rStyle w:val="CharStyle10"/>
        </w:rPr>
        <w:instrText> HYPERLINK "mailto:kgz@gz.gov35.ru" </w:instrText>
      </w:r>
      <w:r>
        <w:fldChar w:fldCharType="separate"/>
      </w:r>
      <w:r>
        <w:rPr>
          <w:rStyle w:val="Hyperlink"/>
        </w:rPr>
        <w:t>kgz@gz.gov35.ru</w:t>
      </w:r>
      <w:r>
        <w:fldChar w:fldCharType="end"/>
      </w:r>
      <w:r>
        <w:rPr>
          <w:lang w:val="en-US" w:eastAsia="en-US" w:bidi="en-US"/>
          <w:sz w:val="24"/>
          <w:szCs w:val="24"/>
          <w:w w:val="100"/>
          <w:spacing w:val="0"/>
          <w:color w:val="000000"/>
          <w:position w:val="0"/>
        </w:rPr>
        <w:t xml:space="preserve"> i</w:t>
      </w:r>
    </w:p>
    <w:p>
      <w:pPr>
        <w:pStyle w:val="Style5"/>
        <w:widowControl w:val="0"/>
        <w:keepNext w:val="0"/>
        <w:keepLines w:val="0"/>
        <w:shd w:val="clear" w:color="auto" w:fill="auto"/>
        <w:bidi w:val="0"/>
        <w:jc w:val="left"/>
        <w:spacing w:before="0" w:after="0" w:line="298" w:lineRule="exact"/>
        <w:ind w:left="4420" w:right="0" w:firstLine="0"/>
      </w:pPr>
      <w:r>
        <w:rPr>
          <w:lang w:val="ru-RU" w:eastAsia="ru-RU" w:bidi="ru-RU"/>
          <w:sz w:val="24"/>
          <w:szCs w:val="24"/>
          <w:w w:val="100"/>
          <w:spacing w:val="0"/>
          <w:color w:val="000000"/>
          <w:position w:val="0"/>
        </w:rPr>
        <w:t>Заявитель:</w:t>
      </w:r>
    </w:p>
    <w:p>
      <w:pPr>
        <w:pStyle w:val="Style8"/>
        <w:widowControl w:val="0"/>
        <w:keepNext w:val="0"/>
        <w:keepLines w:val="0"/>
        <w:shd w:val="clear" w:color="auto" w:fill="auto"/>
        <w:bidi w:val="0"/>
        <w:jc w:val="left"/>
        <w:spacing w:before="0" w:after="0" w:line="298" w:lineRule="exact"/>
        <w:ind w:left="4420" w:right="0" w:firstLine="0"/>
      </w:pPr>
      <w:r>
        <w:rPr>
          <w:lang w:val="ru-RU" w:eastAsia="ru-RU" w:bidi="ru-RU"/>
          <w:sz w:val="24"/>
          <w:szCs w:val="24"/>
          <w:w w:val="100"/>
          <w:spacing w:val="0"/>
          <w:color w:val="000000"/>
          <w:position w:val="0"/>
        </w:rPr>
        <w:t>ООО «ТехСтройПартнер»</w:t>
      </w:r>
    </w:p>
    <w:p>
      <w:pPr>
        <w:pStyle w:val="Style8"/>
        <w:widowControl w:val="0"/>
        <w:keepNext w:val="0"/>
        <w:keepLines w:val="0"/>
        <w:shd w:val="clear" w:color="auto" w:fill="auto"/>
        <w:bidi w:val="0"/>
        <w:jc w:val="left"/>
        <w:spacing w:before="0" w:after="308" w:line="298" w:lineRule="exact"/>
        <w:ind w:left="4420" w:right="1120" w:firstLine="0"/>
      </w:pPr>
      <w:r>
        <w:rPr>
          <w:lang w:val="ru-RU" w:eastAsia="ru-RU" w:bidi="ru-RU"/>
          <w:sz w:val="24"/>
          <w:szCs w:val="24"/>
          <w:w w:val="100"/>
          <w:spacing w:val="0"/>
          <w:color w:val="000000"/>
          <w:position w:val="0"/>
        </w:rPr>
        <w:t xml:space="preserve">656016, Алтайский край, г. Барнаул, ул. Власихинская, д.49/1, оф.141 </w:t>
      </w:r>
      <w:r>
        <w:rPr>
          <w:rStyle w:val="CharStyle10"/>
        </w:rPr>
        <w:t xml:space="preserve">Bolshunov </w:t>
      </w:r>
      <w:r>
        <w:fldChar w:fldCharType="begin"/>
      </w:r>
      <w:r>
        <w:rPr>
          <w:rStyle w:val="CharStyle10"/>
        </w:rPr>
        <w:instrText> HYPERLINK "mailto:1990@bk.ru" </w:instrText>
      </w:r>
      <w:r>
        <w:fldChar w:fldCharType="separate"/>
      </w:r>
      <w:r>
        <w:rPr>
          <w:rStyle w:val="Hyperlink"/>
          <w:lang w:val="ru-RU" w:eastAsia="ru-RU" w:bidi="ru-RU"/>
        </w:rPr>
        <w:t>1</w:t>
      </w:r>
      <w:r>
        <w:rPr>
          <w:rStyle w:val="Hyperlink"/>
        </w:rPr>
        <w:t>990@bk.ru</w:t>
      </w:r>
      <w:r>
        <w:fldChar w:fldCharType="end"/>
      </w:r>
    </w:p>
    <w:p>
      <w:pPr>
        <w:pStyle w:val="Style5"/>
        <w:widowControl w:val="0"/>
        <w:keepNext w:val="0"/>
        <w:keepLines w:val="0"/>
        <w:shd w:val="clear" w:color="auto" w:fill="auto"/>
        <w:bidi w:val="0"/>
        <w:jc w:val="left"/>
        <w:spacing w:before="0" w:after="0" w:line="288" w:lineRule="exact"/>
        <w:ind w:left="4420" w:right="0" w:firstLine="0"/>
      </w:pPr>
      <w:r>
        <w:rPr>
          <w:lang w:val="ru-RU" w:eastAsia="ru-RU" w:bidi="ru-RU"/>
          <w:sz w:val="24"/>
          <w:szCs w:val="24"/>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578" w:line="288" w:lineRule="exact"/>
        <w:ind w:left="4420" w:right="1120" w:firstLine="0"/>
      </w:pPr>
      <w:r>
        <w:rPr>
          <w:lang w:val="ru-RU" w:eastAsia="ru-RU" w:bidi="ru-RU"/>
          <w:sz w:val="24"/>
          <w:szCs w:val="24"/>
          <w:w w:val="100"/>
          <w:spacing w:val="0"/>
          <w:color w:val="000000"/>
          <w:position w:val="0"/>
        </w:rPr>
        <w:t xml:space="preserve">ЗАО «Сбербанк - АСТ» </w:t>
      </w:r>
      <w:r>
        <w:fldChar w:fldCharType="begin"/>
      </w:r>
      <w:r>
        <w:rPr>
          <w:rStyle w:val="CharStyle10"/>
        </w:rPr>
        <w:instrText> HYPERLINK "mailto:ko@sberbank-ast.ru" </w:instrText>
      </w:r>
      <w:r>
        <w:fldChar w:fldCharType="separate"/>
      </w:r>
      <w:r>
        <w:rPr>
          <w:rStyle w:val="Hyperlink"/>
        </w:rPr>
        <w:t>ko@sberbank-ast.ru</w:t>
      </w:r>
      <w:r>
        <w:fldChar w:fldCharType="end"/>
      </w:r>
    </w:p>
    <w:p>
      <w:pPr>
        <w:pStyle w:val="Style5"/>
        <w:widowControl w:val="0"/>
        <w:keepNext w:val="0"/>
        <w:keepLines w:val="0"/>
        <w:shd w:val="clear" w:color="auto" w:fill="auto"/>
        <w:bidi w:val="0"/>
        <w:spacing w:before="0" w:after="298" w:line="240" w:lineRule="exact"/>
        <w:ind w:left="0" w:right="40" w:firstLine="0"/>
      </w:pPr>
      <w:r>
        <w:rPr>
          <w:lang w:val="ru-RU" w:eastAsia="ru-RU" w:bidi="ru-RU"/>
          <w:sz w:val="24"/>
          <w:szCs w:val="24"/>
          <w:w w:val="100"/>
          <w:spacing w:val="0"/>
          <w:color w:val="000000"/>
          <w:position w:val="0"/>
        </w:rPr>
        <w:t>РЕШЕНИЕ № 035/06/64-422/2020</w:t>
      </w:r>
    </w:p>
    <w:p>
      <w:pPr>
        <w:pStyle w:val="Style8"/>
        <w:tabs>
          <w:tab w:leader="none" w:pos="8756" w:val="left"/>
        </w:tabs>
        <w:widowControl w:val="0"/>
        <w:keepNext w:val="0"/>
        <w:keepLines w:val="0"/>
        <w:shd w:val="clear" w:color="auto" w:fill="auto"/>
        <w:bidi w:val="0"/>
        <w:spacing w:before="0" w:after="437" w:line="240" w:lineRule="exact"/>
        <w:ind w:left="20" w:right="0" w:firstLine="0"/>
      </w:pPr>
      <w:r>
        <w:rPr>
          <w:lang w:val="ru-RU" w:eastAsia="ru-RU" w:bidi="ru-RU"/>
          <w:sz w:val="24"/>
          <w:szCs w:val="24"/>
          <w:w w:val="100"/>
          <w:spacing w:val="0"/>
          <w:color w:val="000000"/>
          <w:position w:val="0"/>
        </w:rPr>
        <w:t>10 июля 2020 г.</w:t>
        <w:tab/>
        <w:t>г. Вологда</w:t>
      </w:r>
    </w:p>
    <w:p>
      <w:pPr>
        <w:pStyle w:val="Style8"/>
        <w:widowControl w:val="0"/>
        <w:keepNext w:val="0"/>
        <w:keepLines w:val="0"/>
        <w:shd w:val="clear" w:color="auto" w:fill="auto"/>
        <w:bidi w:val="0"/>
        <w:jc w:val="left"/>
        <w:spacing w:before="0" w:after="0" w:line="302" w:lineRule="exact"/>
        <w:ind w:left="20" w:right="0" w:firstLine="42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УФАС) в составе:</w:t>
      </w:r>
    </w:p>
    <w:p>
      <w:pPr>
        <w:pStyle w:val="Style8"/>
        <w:widowControl w:val="0"/>
        <w:keepNext w:val="0"/>
        <w:keepLines w:val="0"/>
        <w:shd w:val="clear" w:color="auto" w:fill="auto"/>
        <w:bidi w:val="0"/>
        <w:jc w:val="left"/>
        <w:spacing w:before="0" w:after="0" w:line="302" w:lineRule="exact"/>
        <w:ind w:left="20" w:right="0" w:firstLine="420"/>
      </w:pPr>
      <w:r>
        <w:rPr>
          <w:lang w:val="ru-RU" w:eastAsia="ru-RU" w:bidi="ru-RU"/>
          <w:sz w:val="24"/>
          <w:szCs w:val="24"/>
          <w:w w:val="100"/>
          <w:spacing w:val="0"/>
          <w:color w:val="000000"/>
          <w:position w:val="0"/>
        </w:rPr>
        <w:t>Ростиславова А.А. - председатель комиссии, заместитель руководителя Управления Федеральной антимонопольной службы по Вологодской области;</w:t>
      </w:r>
    </w:p>
    <w:p>
      <w:pPr>
        <w:pStyle w:val="Style8"/>
        <w:widowControl w:val="0"/>
        <w:keepNext w:val="0"/>
        <w:keepLines w:val="0"/>
        <w:shd w:val="clear" w:color="auto" w:fill="auto"/>
        <w:bidi w:val="0"/>
        <w:jc w:val="left"/>
        <w:spacing w:before="0" w:after="0" w:line="302" w:lineRule="exact"/>
        <w:ind w:left="20" w:right="0" w:firstLine="420"/>
      </w:pPr>
      <w:r>
        <w:rPr>
          <w:lang w:val="ru-RU" w:eastAsia="ru-RU" w:bidi="ru-RU"/>
          <w:sz w:val="24"/>
          <w:szCs w:val="24"/>
          <w:w w:val="100"/>
          <w:spacing w:val="0"/>
          <w:color w:val="000000"/>
          <w:position w:val="0"/>
        </w:rPr>
        <w:t>Ларичева Н.С. - член комиссии, государственный инспектор Управления Федеральной антимонопольной службы по Вологодской области,</w:t>
      </w:r>
    </w:p>
    <w:p>
      <w:pPr>
        <w:pStyle w:val="Style8"/>
        <w:widowControl w:val="0"/>
        <w:keepNext w:val="0"/>
        <w:keepLines w:val="0"/>
        <w:shd w:val="clear" w:color="auto" w:fill="auto"/>
        <w:bidi w:val="0"/>
        <w:jc w:val="left"/>
        <w:spacing w:before="0" w:after="0" w:line="302" w:lineRule="exact"/>
        <w:ind w:left="20" w:right="140" w:firstLine="440"/>
      </w:pPr>
      <w:r>
        <w:rPr>
          <w:lang w:val="ru-RU" w:eastAsia="ru-RU" w:bidi="ru-RU"/>
          <w:sz w:val="24"/>
          <w:szCs w:val="24"/>
          <w:w w:val="100"/>
          <w:spacing w:val="0"/>
          <w:color w:val="000000"/>
          <w:position w:val="0"/>
        </w:rPr>
        <w:t>Кузнецова Ю.Н. - член комиссии, специалист-эксперт Управления Федеральной антимонопольной службы по Вологодской области;</w:t>
      </w:r>
    </w:p>
    <w:p>
      <w:pPr>
        <w:pStyle w:val="Style8"/>
        <w:tabs>
          <w:tab w:leader="none" w:pos="4027" w:val="left"/>
          <w:tab w:leader="none" w:pos="9902" w:val="right"/>
        </w:tabs>
        <w:widowControl w:val="0"/>
        <w:keepNext w:val="0"/>
        <w:keepLines w:val="0"/>
        <w:shd w:val="clear" w:color="auto" w:fill="auto"/>
        <w:bidi w:val="0"/>
        <w:spacing w:before="0" w:after="0" w:line="302" w:lineRule="exact"/>
        <w:ind w:left="720" w:right="0" w:firstLine="0"/>
      </w:pPr>
      <w:r>
        <w:rPr>
          <w:lang w:val="ru-RU" w:eastAsia="ru-RU" w:bidi="ru-RU"/>
          <w:sz w:val="24"/>
          <w:szCs w:val="24"/>
          <w:w w:val="100"/>
          <w:spacing w:val="0"/>
          <w:color w:val="000000"/>
          <w:position w:val="0"/>
        </w:rPr>
        <w:t>рассмотрев</w:t>
        <w:tab/>
        <w:t>посредством</w:t>
        <w:tab/>
        <w:t>видеоконференцсвязи</w:t>
      </w:r>
    </w:p>
    <w:p>
      <w:pPr>
        <w:pStyle w:val="Style8"/>
        <w:widowControl w:val="0"/>
        <w:keepNext w:val="0"/>
        <w:keepLines w:val="0"/>
        <w:shd w:val="clear" w:color="auto" w:fill="auto"/>
        <w:bidi w:val="0"/>
        <w:spacing w:before="0" w:after="290" w:line="302" w:lineRule="exact"/>
        <w:ind w:left="20" w:right="20" w:firstLine="0"/>
      </w:pPr>
      <w:r>
        <w:fldChar w:fldCharType="begin"/>
      </w:r>
      <w:r>
        <w:rPr>
          <w:color w:val="000000"/>
        </w:rPr>
        <w:instrText> HYPERLINK "http://vcs02fas.cloud.rt.ru/service/join/?confid=992995&amp;confpass=3937" </w:instrText>
      </w:r>
      <w:r>
        <w:fldChar w:fldCharType="separate"/>
      </w:r>
      <w:r>
        <w:rPr>
          <w:rStyle w:val="Hyperlink"/>
          <w:lang w:val="en-US" w:eastAsia="en-US" w:bidi="en-US"/>
          <w:sz w:val="24"/>
          <w:szCs w:val="24"/>
          <w:w w:val="100"/>
          <w:spacing w:val="0"/>
          <w:position w:val="0"/>
        </w:rPr>
        <w:t>http://vcs02fas.cloud.rt.ru/service/join/?confid=992995&amp;confpass=3937</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жалобу ООО «ТехСтройПартнер» (далее - Заявитель) на положения документации электронного аукциона на выполнение работ по капитальному ремонту здания мастерских и 5 учебных мастерских по адресу: г. Вологда, ул. Карла Маркса, д. 66 А, извещение № 0130200002420001956, Заказчик - БПОУ ВО «Вологодский строительный колледж», Уполномоченный орган - Комитет государственного заказа Вологодской области, в присутствии представителя Уполномоченного органа - Коминой Н.В. (доверенность №9 от 25.06.2020), в отсутствие представителей Заявителя и Заказчика (извещены надлежащим образом о месте и времени рассмотрения жалобы, от Заказчика поступило ходатайство о рассмотрении в отсутствии представителя)</w:t>
      </w:r>
    </w:p>
    <w:p>
      <w:pPr>
        <w:pStyle w:val="Style13"/>
        <w:widowControl w:val="0"/>
        <w:keepNext/>
        <w:keepLines/>
        <w:shd w:val="clear" w:color="auto" w:fill="auto"/>
        <w:bidi w:val="0"/>
        <w:jc w:val="left"/>
        <w:spacing w:before="0" w:after="256" w:line="240" w:lineRule="exact"/>
        <w:ind w:left="4320" w:right="0" w:firstLine="0"/>
      </w:pPr>
      <w:bookmarkStart w:id="0" w:name="bookmark0"/>
      <w:r>
        <w:rPr>
          <w:lang w:val="ru-RU" w:eastAsia="ru-RU" w:bidi="ru-RU"/>
          <w:sz w:val="24"/>
          <w:szCs w:val="24"/>
          <w:w w:val="100"/>
          <w:spacing w:val="0"/>
          <w:color w:val="000000"/>
          <w:position w:val="0"/>
        </w:rPr>
        <w:t>УСТАНОВИЛА:</w:t>
      </w:r>
      <w:bookmarkEnd w:id="0"/>
    </w:p>
    <w:p>
      <w:pPr>
        <w:pStyle w:val="Style8"/>
        <w:numPr>
          <w:ilvl w:val="0"/>
          <w:numId w:val="3"/>
        </w:numPr>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 xml:space="preserve"> в Вологодское У ФАС России поступила жалоба от ООО «ТехСтройпартнер» на положения документации электронного аукциона на выполнение работ по капитальному ремонту здания мастерских и 5 учебных мастерских по адресу: г. Вологда, ул. Карла Маркса, д. 66 А, извещение № 0130200002420001956 (далее - аукцион, закупка),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8"/>
        <w:widowControl w:val="0"/>
        <w:keepNext w:val="0"/>
        <w:keepLines w:val="0"/>
        <w:shd w:val="clear" w:color="auto" w:fill="auto"/>
        <w:bidi w:val="0"/>
        <w:spacing w:before="0" w:after="0" w:line="298" w:lineRule="exact"/>
        <w:ind w:left="20" w:right="0" w:firstLine="440"/>
      </w:pPr>
      <w:r>
        <w:rPr>
          <w:lang w:val="ru-RU" w:eastAsia="ru-RU" w:bidi="ru-RU"/>
          <w:sz w:val="24"/>
          <w:szCs w:val="24"/>
          <w:w w:val="100"/>
          <w:spacing w:val="0"/>
          <w:color w:val="000000"/>
          <w:position w:val="0"/>
        </w:rPr>
        <w:t>В жалобе Заявитель приводит следующие доводы.</w:t>
      </w:r>
    </w:p>
    <w:p>
      <w:pPr>
        <w:pStyle w:val="Style8"/>
        <w:numPr>
          <w:ilvl w:val="0"/>
          <w:numId w:val="5"/>
        </w:numPr>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 xml:space="preserve"> Проектная документация частично отсутствует в составе документации о закупке, что делает невозможным формирование предложений для участников закупки, нарушая положения законодательства Российской Федерации. Какие именно сведения отсутствуют в аукционной документации, Заявитель не указывает.</w:t>
      </w:r>
    </w:p>
    <w:p>
      <w:pPr>
        <w:pStyle w:val="Style8"/>
        <w:numPr>
          <w:ilvl w:val="0"/>
          <w:numId w:val="5"/>
        </w:numPr>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 xml:space="preserve"> Проект государственного контракта документации об Аукционе не содержит положения в соответствии с Постановлением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и Законом о контрактной системе.</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Заказчиком представлены возражения на жалобу, где указано, что аукцион проводится в соответствии с требованиями контрактного законодательства, аукционная документация опубликована в полном объеме.</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Комиссия У ФАС, рассмотрев представленные материалы, пришла к следующему выводу.</w:t>
      </w:r>
    </w:p>
    <w:p>
      <w:pPr>
        <w:pStyle w:val="Style8"/>
        <w:numPr>
          <w:ilvl w:val="0"/>
          <w:numId w:val="7"/>
        </w:numPr>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 xml:space="preserve"> в Единой информационной системе в сфере закупок (далее - ЕИС) опубликовано извещение об аукционе № 0130200002420001956.</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В соответствии с положениями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8"/>
        <w:numPr>
          <w:ilvl w:val="0"/>
          <w:numId w:val="9"/>
        </w:numPr>
        <w:tabs>
          <w:tab w:leader="none" w:pos="798" w:val="left"/>
        </w:tabs>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наименование и описание объекта закупки и условия контракта, в том числе обоснование начальной (максимальной) цены контракта, начальных цен единиц товара, работы, услуги;</w:t>
      </w:r>
    </w:p>
    <w:p>
      <w:pPr>
        <w:pStyle w:val="Style8"/>
        <w:numPr>
          <w:ilvl w:val="0"/>
          <w:numId w:val="9"/>
        </w:numPr>
        <w:widowControl w:val="0"/>
        <w:keepNext w:val="0"/>
        <w:keepLines w:val="0"/>
        <w:shd w:val="clear" w:color="auto" w:fill="auto"/>
        <w:bidi w:val="0"/>
        <w:jc w:val="left"/>
        <w:spacing w:before="0" w:after="0" w:line="298" w:lineRule="exact"/>
        <w:ind w:left="20" w:right="20" w:firstLine="440"/>
      </w:pPr>
      <w:r>
        <w:rPr>
          <w:lang w:val="ru-RU" w:eastAsia="ru-RU" w:bidi="ru-RU"/>
          <w:sz w:val="24"/>
          <w:szCs w:val="24"/>
          <w:w w:val="100"/>
          <w:spacing w:val="0"/>
          <w:color w:val="000000"/>
          <w:position w:val="0"/>
        </w:rPr>
        <w:t xml:space="preserve"> требования к содержанию, составу заявки на участие в таком аукционе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numPr>
          <w:ilvl w:val="0"/>
          <w:numId w:val="9"/>
        </w:numPr>
        <w:widowControl w:val="0"/>
        <w:keepNext w:val="0"/>
        <w:keepLines w:val="0"/>
        <w:shd w:val="clear" w:color="auto" w:fill="auto"/>
        <w:bidi w:val="0"/>
        <w:jc w:val="left"/>
        <w:spacing w:before="0" w:after="0" w:line="298" w:lineRule="exact"/>
        <w:ind w:left="20" w:right="0" w:firstLine="440"/>
      </w:pPr>
      <w:r>
        <w:rPr>
          <w:lang w:val="ru-RU" w:eastAsia="ru-RU" w:bidi="ru-RU"/>
          <w:sz w:val="24"/>
          <w:szCs w:val="24"/>
          <w:w w:val="100"/>
          <w:spacing w:val="0"/>
          <w:color w:val="000000"/>
          <w:position w:val="0"/>
        </w:rPr>
        <w:t xml:space="preserve"> дата и время окончания срока подачи заявок на участие в таком аукционе;</w:t>
      </w:r>
    </w:p>
    <w:p>
      <w:pPr>
        <w:pStyle w:val="Style8"/>
        <w:numPr>
          <w:ilvl w:val="0"/>
          <w:numId w:val="9"/>
        </w:numPr>
        <w:widowControl w:val="0"/>
        <w:keepNext w:val="0"/>
        <w:keepLines w:val="0"/>
        <w:shd w:val="clear" w:color="auto" w:fill="auto"/>
        <w:bidi w:val="0"/>
        <w:jc w:val="left"/>
        <w:spacing w:before="0" w:after="0" w:line="298" w:lineRule="exact"/>
        <w:ind w:left="20" w:right="0" w:firstLine="440"/>
      </w:pPr>
      <w:r>
        <w:rPr>
          <w:lang w:val="ru-RU" w:eastAsia="ru-RU" w:bidi="ru-RU"/>
          <w:sz w:val="24"/>
          <w:szCs w:val="24"/>
          <w:w w:val="100"/>
          <w:spacing w:val="0"/>
          <w:color w:val="000000"/>
          <w:position w:val="0"/>
        </w:rPr>
        <w:t xml:space="preserve"> дата окончания срока рассмотрения заявок на участие в таком аукционе;</w:t>
      </w:r>
    </w:p>
    <w:p>
      <w:pPr>
        <w:pStyle w:val="Style8"/>
        <w:numPr>
          <w:ilvl w:val="0"/>
          <w:numId w:val="9"/>
        </w:numPr>
        <w:widowControl w:val="0"/>
        <w:keepNext w:val="0"/>
        <w:keepLines w:val="0"/>
        <w:shd w:val="clear" w:color="auto" w:fill="auto"/>
        <w:bidi w:val="0"/>
        <w:jc w:val="left"/>
        <w:spacing w:before="0" w:after="0" w:line="298" w:lineRule="exact"/>
        <w:ind w:left="20" w:right="0" w:firstLine="440"/>
      </w:pPr>
      <w:r>
        <w:rPr>
          <w:lang w:val="ru-RU" w:eastAsia="ru-RU" w:bidi="ru-RU"/>
          <w:sz w:val="24"/>
          <w:szCs w:val="24"/>
          <w:w w:val="100"/>
          <w:spacing w:val="0"/>
          <w:color w:val="000000"/>
          <w:position w:val="0"/>
        </w:rPr>
        <w:t xml:space="preserve"> дата проведения такого аукциона;</w:t>
      </w:r>
    </w:p>
    <w:p>
      <w:pPr>
        <w:pStyle w:val="Style8"/>
        <w:numPr>
          <w:ilvl w:val="0"/>
          <w:numId w:val="9"/>
        </w:numPr>
        <w:widowControl w:val="0"/>
        <w:keepNext w:val="0"/>
        <w:keepLines w:val="0"/>
        <w:shd w:val="clear" w:color="auto" w:fill="auto"/>
        <w:bidi w:val="0"/>
        <w:jc w:val="left"/>
        <w:spacing w:before="0" w:after="0" w:line="298" w:lineRule="exact"/>
        <w:ind w:left="20" w:right="20" w:firstLine="440"/>
      </w:pPr>
      <w:r>
        <w:rPr>
          <w:lang w:val="ru-RU" w:eastAsia="ru-RU" w:bidi="ru-RU"/>
          <w:sz w:val="24"/>
          <w:szCs w:val="24"/>
          <w:w w:val="100"/>
          <w:spacing w:val="0"/>
          <w:color w:val="000000"/>
          <w:position w:val="0"/>
        </w:rPr>
        <w:t xml:space="preserve"> информация о валюте, используемой для формирования цены контракта и расчетов с поставщиками (подрядчиками, исполнителями);</w:t>
      </w:r>
    </w:p>
    <w:p>
      <w:pPr>
        <w:pStyle w:val="Style8"/>
        <w:numPr>
          <w:ilvl w:val="0"/>
          <w:numId w:val="9"/>
        </w:numPr>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Style8"/>
        <w:numPr>
          <w:ilvl w:val="0"/>
          <w:numId w:val="9"/>
        </w:numPr>
        <w:widowControl w:val="0"/>
        <w:keepNext w:val="0"/>
        <w:keepLines w:val="0"/>
        <w:shd w:val="clear" w:color="auto" w:fill="auto"/>
        <w:bidi w:val="0"/>
        <w:jc w:val="left"/>
        <w:spacing w:before="0" w:after="0" w:line="298" w:lineRule="exact"/>
        <w:ind w:left="20" w:right="20" w:firstLine="440"/>
      </w:pPr>
      <w:r>
        <w:rPr>
          <w:lang w:val="ru-RU" w:eastAsia="ru-RU" w:bidi="ru-RU"/>
          <w:sz w:val="24"/>
          <w:szCs w:val="24"/>
          <w:w w:val="100"/>
          <w:spacing w:val="0"/>
          <w:color w:val="000000"/>
          <w:position w:val="0"/>
        </w:rPr>
        <w:t xml:space="preserve">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8"/>
        <w:numPr>
          <w:ilvl w:val="0"/>
          <w:numId w:val="9"/>
        </w:numPr>
        <w:widowControl w:val="0"/>
        <w:keepNext w:val="0"/>
        <w:keepLines w:val="0"/>
        <w:shd w:val="clear" w:color="auto" w:fill="auto"/>
        <w:bidi w:val="0"/>
        <w:jc w:val="left"/>
        <w:spacing w:before="0" w:after="0" w:line="298" w:lineRule="exact"/>
        <w:ind w:left="20" w:right="0" w:firstLine="440"/>
      </w:pPr>
      <w:r>
        <w:rPr>
          <w:lang w:val="ru-RU" w:eastAsia="ru-RU" w:bidi="ru-RU"/>
          <w:sz w:val="24"/>
          <w:szCs w:val="24"/>
          <w:w w:val="100"/>
          <w:spacing w:val="0"/>
          <w:color w:val="000000"/>
          <w:position w:val="0"/>
        </w:rPr>
        <w:t xml:space="preserve"> возможность заказчика изменить условия контракта</w:t>
      </w:r>
    </w:p>
    <w:p>
      <w:pPr>
        <w:pStyle w:val="Style8"/>
        <w:numPr>
          <w:ilvl w:val="0"/>
          <w:numId w:val="9"/>
        </w:numPr>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 xml:space="preserve">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pPr>
        <w:pStyle w:val="Style8"/>
        <w:numPr>
          <w:ilvl w:val="0"/>
          <w:numId w:val="9"/>
        </w:numPr>
        <w:widowControl w:val="0"/>
        <w:keepNext w:val="0"/>
        <w:keepLines w:val="0"/>
        <w:shd w:val="clear" w:color="auto" w:fill="auto"/>
        <w:bidi w:val="0"/>
        <w:jc w:val="left"/>
        <w:spacing w:before="0" w:after="0" w:line="298" w:lineRule="exact"/>
        <w:ind w:left="20" w:right="20" w:firstLine="440"/>
      </w:pPr>
      <w:r>
        <w:rPr>
          <w:lang w:val="ru-RU" w:eastAsia="ru-RU" w:bidi="ru-RU"/>
          <w:sz w:val="24"/>
          <w:szCs w:val="24"/>
          <w:w w:val="100"/>
          <w:spacing w:val="0"/>
          <w:color w:val="000000"/>
          <w:position w:val="0"/>
        </w:rPr>
        <w:t xml:space="preserve"> порядок, даты начала и окончания срока предоставления участникам такого аукциона разъяснений положений документации о таком аукционе;</w:t>
      </w:r>
    </w:p>
    <w:p>
      <w:pPr>
        <w:pStyle w:val="Style8"/>
        <w:numPr>
          <w:ilvl w:val="0"/>
          <w:numId w:val="9"/>
        </w:numPr>
        <w:widowControl w:val="0"/>
        <w:keepNext w:val="0"/>
        <w:keepLines w:val="0"/>
        <w:shd w:val="clear" w:color="auto" w:fill="auto"/>
        <w:bidi w:val="0"/>
        <w:jc w:val="left"/>
        <w:spacing w:before="0" w:after="0" w:line="298" w:lineRule="exact"/>
        <w:ind w:left="20" w:right="0" w:firstLine="440"/>
      </w:pPr>
      <w:r>
        <w:rPr>
          <w:lang w:val="ru-RU" w:eastAsia="ru-RU" w:bidi="ru-RU"/>
          <w:sz w:val="24"/>
          <w:szCs w:val="24"/>
          <w:w w:val="100"/>
          <w:spacing w:val="0"/>
          <w:color w:val="000000"/>
          <w:position w:val="0"/>
        </w:rPr>
        <w:t xml:space="preserve"> информация о возможности одностороннего отказа от исполнения контракта.</w:t>
      </w:r>
    </w:p>
    <w:p>
      <w:pPr>
        <w:pStyle w:val="Style8"/>
        <w:widowControl w:val="0"/>
        <w:keepNext w:val="0"/>
        <w:keepLines w:val="0"/>
        <w:shd w:val="clear" w:color="auto" w:fill="auto"/>
        <w:bidi w:val="0"/>
        <w:jc w:val="left"/>
        <w:spacing w:before="0" w:after="0" w:line="298" w:lineRule="exact"/>
        <w:ind w:left="20" w:right="0" w:firstLine="440"/>
      </w:pPr>
      <w:r>
        <w:rPr>
          <w:lang w:val="ru-RU" w:eastAsia="ru-RU" w:bidi="ru-RU"/>
          <w:sz w:val="24"/>
          <w:szCs w:val="24"/>
          <w:w w:val="100"/>
          <w:spacing w:val="0"/>
          <w:color w:val="000000"/>
          <w:position w:val="0"/>
        </w:rPr>
        <w:t>Согласно ч.2 ст.ЗЗ Закона о контрактной системе документация о закупке также</w:t>
      </w:r>
    </w:p>
    <w:p>
      <w:pPr>
        <w:pStyle w:val="Style8"/>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При проведении закупки работ по строительству, реконструкции, капитальному ремонту объектов капитального строительства в соответствии с Законом о контрактной системе проектная документация, функциональные, технические и качественные характеристики, эксплуатационные характеристики объекта закупки, требования к результатам работ, содержащиеся в документации о закупке, размещаются в единой информационной системе в сфере закупок.</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Как установлено Комиссией У ФАС, при размещении закупки на выполнение работ по капитальному ремонту здания мастерских и 5 учебных мастерских по адресу: г. Вологда, ул. Карла Маркса, д. 66 А, извещение № 0130200002420001956 проектная документация размещена в полном объеме.</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В силу ч. 1 ст. 48 Градостроительного кодекса Российской Федерации (далее - Кодекс)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"РБ",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w:t>
      </w:r>
    </w:p>
    <w:p>
      <w:pPr>
        <w:pStyle w:val="Style8"/>
        <w:widowControl w:val="0"/>
        <w:keepNext w:val="0"/>
        <w:keepLines w:val="0"/>
        <w:shd w:val="clear" w:color="auto" w:fill="auto"/>
        <w:bidi w:val="0"/>
        <w:jc w:val="left"/>
        <w:spacing w:before="0" w:after="0" w:line="298" w:lineRule="exact"/>
        <w:ind w:left="20" w:right="20" w:firstLine="0"/>
      </w:pPr>
      <w:r>
        <w:rPr>
          <w:lang w:val="ru-RU" w:eastAsia="ru-RU" w:bidi="ru-RU"/>
          <w:sz w:val="24"/>
          <w:szCs w:val="24"/>
          <w:w w:val="100"/>
          <w:spacing w:val="0"/>
          <w:color w:val="000000"/>
          <w:position w:val="0"/>
        </w:rPr>
        <w:t>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 xml:space="preserve">Согласно ч. 12.2 ст. 48 Градостроительного кодекса Российской Федерации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Кодекса, </w:t>
      </w:r>
      <w:r>
        <w:rPr>
          <w:rStyle w:val="CharStyle10"/>
          <w:lang w:val="ru-RU" w:eastAsia="ru-RU" w:bidi="ru-RU"/>
        </w:rPr>
        <w:t>осуществляется</w:t>
      </w:r>
      <w:r>
        <w:rPr>
          <w:lang w:val="ru-RU" w:eastAsia="ru-RU" w:bidi="ru-RU"/>
          <w:sz w:val="24"/>
          <w:szCs w:val="24"/>
          <w:w w:val="100"/>
          <w:spacing w:val="0"/>
          <w:color w:val="000000"/>
          <w:position w:val="0"/>
        </w:rPr>
        <w:t xml:space="preserve"> </w:t>
      </w:r>
      <w:r>
        <w:rPr>
          <w:rStyle w:val="CharStyle10"/>
          <w:lang w:val="ru-RU" w:eastAsia="ru-RU" w:bidi="ru-RU"/>
        </w:rPr>
        <w:t>подготовка сметы на капитальный ремонт</w:t>
      </w:r>
      <w:r>
        <w:rPr>
          <w:lang w:val="ru-RU" w:eastAsia="ru-RU" w:bidi="ru-RU"/>
          <w:sz w:val="24"/>
          <w:szCs w:val="24"/>
          <w:w w:val="100"/>
          <w:spacing w:val="0"/>
          <w:color w:val="000000"/>
          <w:position w:val="0"/>
        </w:rPr>
        <w:t xml:space="preserve">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Документы, размещенные Заказчиком в ЕИС, содержат исчерпывающую информацию: локальные сметные расчеты, объектный сметный расчет, сводный сметный расчет, ведомости объемов работ, а также рабочую документацию.</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Довод Заявителя об отсутствии проектно-сметной документации в полном объеме признан необоснованным.</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В соответствии с ч.5 ст.ЗО Закона о контрактной системе заказчик при определении поставщика (подрядчика, .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Таким образом, установление указанного требования является правом, а не обязанностью Заказчика.</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В извещении и документации об электронном аукционе не установлены требования в соответствии с ч.5 ст.ЗО Закона о контрактной системе, в связи с чем положения Постановления Правительства Российской Федерации от 23.12.2016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не могут быть применены к данной закупке.</w:t>
      </w:r>
    </w:p>
    <w:p>
      <w:pPr>
        <w:pStyle w:val="Style8"/>
        <w:widowControl w:val="0"/>
        <w:keepNext w:val="0"/>
        <w:keepLines w:val="0"/>
        <w:shd w:val="clear" w:color="auto" w:fill="auto"/>
        <w:bidi w:val="0"/>
        <w:spacing w:before="0" w:after="0" w:line="298" w:lineRule="exact"/>
        <w:ind w:left="20" w:right="0" w:firstLine="440"/>
      </w:pPr>
      <w:r>
        <w:rPr>
          <w:lang w:val="ru-RU" w:eastAsia="ru-RU" w:bidi="ru-RU"/>
          <w:sz w:val="24"/>
          <w:szCs w:val="24"/>
          <w:w w:val="100"/>
          <w:spacing w:val="0"/>
          <w:color w:val="000000"/>
          <w:position w:val="0"/>
        </w:rPr>
        <w:t>Таким образом, довод Заявителя признан необоснованным.</w:t>
      </w:r>
    </w:p>
    <w:p>
      <w:pPr>
        <w:pStyle w:val="Style8"/>
        <w:widowControl w:val="0"/>
        <w:keepNext w:val="0"/>
        <w:keepLines w:val="0"/>
        <w:shd w:val="clear" w:color="auto" w:fill="auto"/>
        <w:bidi w:val="0"/>
        <w:spacing w:before="0" w:after="0" w:line="298" w:lineRule="exact"/>
        <w:ind w:left="20" w:right="20" w:firstLine="440"/>
      </w:pPr>
      <w:r>
        <w:rPr>
          <w:lang w:val="ru-RU" w:eastAsia="ru-RU" w:bidi="ru-RU"/>
          <w:sz w:val="24"/>
          <w:szCs w:val="24"/>
          <w:w w:val="100"/>
          <w:spacing w:val="0"/>
          <w:color w:val="000000"/>
          <w:position w:val="0"/>
        </w:rPr>
        <w:t>В соответствии с п. 1ч, 15 ст. 99 Закона о контрактной системе Комиссия У ФАС провела внеплановую проверку, по результатам которой нарушений при проведении вышеуказанного аукциона не установлено.</w:t>
      </w:r>
    </w:p>
    <w:p>
      <w:pPr>
        <w:pStyle w:val="Style8"/>
        <w:widowControl w:val="0"/>
        <w:keepNext w:val="0"/>
        <w:keepLines w:val="0"/>
        <w:shd w:val="clear" w:color="auto" w:fill="auto"/>
        <w:bidi w:val="0"/>
        <w:spacing w:before="0" w:after="166" w:line="298" w:lineRule="exact"/>
        <w:ind w:left="20" w:right="20" w:firstLine="440"/>
      </w:pPr>
      <w:r>
        <w:rPr>
          <w:lang w:val="ru-RU" w:eastAsia="ru-RU" w:bidi="ru-RU"/>
          <w:sz w:val="24"/>
          <w:szCs w:val="24"/>
          <w:w w:val="100"/>
          <w:spacing w:val="0"/>
          <w:color w:val="000000"/>
          <w:position w:val="0"/>
        </w:rPr>
        <w:t>На основании вышеизложенного, Комиссия У ФАС, руководствуясь ст. 99, ст. 106 Закона о контрактной системе, Административным регламентом,</w:t>
      </w:r>
    </w:p>
    <w:p>
      <w:pPr>
        <w:pStyle w:val="Style13"/>
        <w:widowControl w:val="0"/>
        <w:keepNext/>
        <w:keepLines/>
        <w:shd w:val="clear" w:color="auto" w:fill="auto"/>
        <w:bidi w:val="0"/>
        <w:jc w:val="left"/>
        <w:spacing w:before="0" w:after="187" w:line="240" w:lineRule="exact"/>
        <w:ind w:left="4560" w:right="0" w:firstLine="0"/>
      </w:pPr>
      <w:bookmarkStart w:id="1" w:name="bookmark1"/>
      <w:r>
        <w:rPr>
          <w:lang w:val="ru-RU" w:eastAsia="ru-RU" w:bidi="ru-RU"/>
          <w:sz w:val="24"/>
          <w:szCs w:val="24"/>
          <w:w w:val="100"/>
          <w:spacing w:val="0"/>
          <w:color w:val="000000"/>
          <w:position w:val="0"/>
        </w:rPr>
        <w:t>РЕШИЛА:</w:t>
      </w:r>
      <w:bookmarkEnd w:id="1"/>
    </w:p>
    <w:p>
      <w:pPr>
        <w:pStyle w:val="Style8"/>
        <w:widowControl w:val="0"/>
        <w:keepNext w:val="0"/>
        <w:keepLines w:val="0"/>
        <w:shd w:val="clear" w:color="auto" w:fill="auto"/>
        <w:bidi w:val="0"/>
        <w:spacing w:before="0" w:after="0" w:line="240" w:lineRule="exact"/>
        <w:ind w:left="20" w:right="0" w:firstLine="440"/>
      </w:pPr>
      <w:r>
        <w:rPr>
          <w:lang w:val="ru-RU" w:eastAsia="ru-RU" w:bidi="ru-RU"/>
          <w:sz w:val="24"/>
          <w:szCs w:val="24"/>
          <w:w w:val="100"/>
          <w:spacing w:val="0"/>
          <w:color w:val="000000"/>
          <w:position w:val="0"/>
        </w:rPr>
        <w:t>1. Признать жалобу ООО «ТехСтройПартнер» необоснованной.</w:t>
      </w:r>
      <w:r>
        <w:br w:type="page"/>
      </w:r>
    </w:p>
    <w:p>
      <w:pPr>
        <w:pStyle w:val="Style8"/>
        <w:widowControl w:val="0"/>
        <w:keepNext w:val="0"/>
        <w:keepLines w:val="0"/>
        <w:shd w:val="clear" w:color="auto" w:fill="auto"/>
        <w:bidi w:val="0"/>
        <w:jc w:val="left"/>
        <w:spacing w:before="0" w:after="0" w:line="288" w:lineRule="exact"/>
        <w:ind w:left="0" w:right="380" w:firstLine="420"/>
        <w:sectPr>
          <w:footnotePr>
            <w:pos w:val="pageBottom"/>
            <w:numFmt w:val="decimal"/>
            <w:numRestart w:val="continuous"/>
          </w:footnotePr>
          <w:type w:val="continuous"/>
          <w:pgSz w:w="11906" w:h="16838"/>
          <w:pgMar w:top="1156" w:left="831" w:right="754" w:bottom="941" w:header="0" w:footer="3" w:gutter="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86"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w="2747" w:h="1190" w:wrap="around" w:hAnchor="margin" w:x="-7933" w:y="806"/>
        <w:widowControl w:val="0"/>
        <w:keepNext w:val="0"/>
        <w:keepLines w:val="0"/>
        <w:shd w:val="clear" w:color="auto" w:fill="auto"/>
        <w:bidi w:val="0"/>
        <w:spacing w:before="0" w:after="0" w:line="595" w:lineRule="exact"/>
        <w:ind w:left="0" w:right="100" w:firstLine="0"/>
      </w:pPr>
      <w:r>
        <w:rPr>
          <w:rStyle w:val="CharStyle15"/>
          <w:spacing w:val="0"/>
        </w:rPr>
        <w:t>Председатель комиссии Члены комиссии:</w:t>
      </w:r>
    </w:p>
    <w:p>
      <w:pPr>
        <w:pStyle w:val="Style8"/>
        <w:widowControl w:val="0"/>
        <w:keepNext w:val="0"/>
        <w:keepLines w:val="0"/>
        <w:shd w:val="clear" w:color="auto" w:fill="auto"/>
        <w:bidi w:val="0"/>
        <w:jc w:val="right"/>
        <w:spacing w:before="0" w:after="0" w:line="595" w:lineRule="exact"/>
        <w:ind w:left="0" w:right="320" w:firstLine="0"/>
        <w:sectPr>
          <w:type w:val="continuous"/>
          <w:pgSz w:w="11906" w:h="16838"/>
          <w:pgMar w:top="7197" w:left="8756" w:right="745" w:bottom="7159" w:header="0" w:footer="3" w:gutter="0"/>
          <w:rtlGutter w:val="0"/>
          <w:cols w:space="720"/>
          <w:noEndnote/>
          <w:docGrid w:linePitch="360"/>
        </w:sectPr>
      </w:pPr>
      <w:r>
        <w:rPr>
          <w:lang w:val="ru-RU" w:eastAsia="ru-RU" w:bidi="ru-RU"/>
          <w:sz w:val="24"/>
          <w:szCs w:val="24"/>
          <w:w w:val="100"/>
          <w:spacing w:val="0"/>
          <w:color w:val="000000"/>
          <w:position w:val="0"/>
        </w:rPr>
        <w:t>А.А. Ростиславова Н.С. Ларичева Ю.Н. Кузнецова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6" w:lineRule="exact"/>
      </w:pPr>
    </w:p>
    <w:p>
      <w:pPr>
        <w:widowControl w:val="0"/>
        <w:rPr>
          <w:sz w:val="2"/>
          <w:szCs w:val="2"/>
        </w:rPr>
      </w:pPr>
    </w:p>
    <w:sectPr>
      <w:pgSz w:w="11906" w:h="16838"/>
      <w:pgMar w:top="157" w:left="1532" w:right="1532" w:bottom="1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4.07.%1"/>
      <w:rPr>
        <w:lang w:val="ru-RU" w:eastAsia="ru-RU" w:bidi="ru-RU"/>
        <w:b w:val="0"/>
        <w:bCs w:val="0"/>
        <w:i w:val="0"/>
        <w:iCs w:val="0"/>
        <w:u w:val="none"/>
        <w:strike w:val="0"/>
        <w:smallCaps w:val="0"/>
        <w:sz w:val="17"/>
        <w:szCs w:val="17"/>
        <w:rFonts w:ascii="Times New Roman" w:eastAsia="Times New Roman" w:hAnsi="Times New Roman" w:cs="Times New Roman"/>
        <w:w w:val="100"/>
        <w:spacing w:val="10"/>
        <w:color w:val="000000"/>
        <w:position w:val="0"/>
      </w:rPr>
    </w:lvl>
  </w:abstractNum>
  <w:abstractNum w:abstractNumId="2">
    <w:multiLevelType w:val="multilevel"/>
    <w:lvl w:ilvl="0">
      <w:start w:val="2020"/>
      <w:numFmt w:val="decimal"/>
      <w:lvlText w:val="0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5.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 (3) + 10,5 pt"/>
    <w:basedOn w:val="CharStyle6"/>
    <w:rPr>
      <w:lang w:val="ru-RU" w:eastAsia="ru-RU" w:bidi="ru-RU"/>
      <w:sz w:val="21"/>
      <w:szCs w:val="21"/>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sz w:val="24"/>
      <w:szCs w:val="24"/>
      <w:w w:val="100"/>
      <w:spacing w:val="0"/>
      <w:color w:val="000000"/>
      <w:position w:val="0"/>
    </w:rPr>
  </w:style>
  <w:style w:type="character" w:customStyle="1" w:styleId="CharStyle11">
    <w:name w:val="Основной текст (3) + 8,5 pt,Не полужирный,Интервал 0 pt"/>
    <w:basedOn w:val="CharStyle6"/>
    <w:rPr>
      <w:lang w:val="ru-RU" w:eastAsia="ru-RU" w:bidi="ru-RU"/>
      <w:b/>
      <w:bCs/>
      <w:sz w:val="17"/>
      <w:szCs w:val="17"/>
      <w:w w:val="100"/>
      <w:spacing w:val="10"/>
      <w:color w:val="000000"/>
      <w:position w:val="0"/>
    </w:rPr>
  </w:style>
  <w:style w:type="character" w:customStyle="1" w:styleId="CharStyle12">
    <w:name w:val="Основной текст (3) + 4,5 pt"/>
    <w:basedOn w:val="CharStyle6"/>
    <w:rPr>
      <w:lang w:val="ru-RU" w:eastAsia="ru-RU" w:bidi="ru-RU"/>
      <w:sz w:val="9"/>
      <w:szCs w:val="9"/>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6"/>
    </w:rPr>
  </w:style>
  <w:style w:type="paragraph" w:customStyle="1" w:styleId="Style3">
    <w:name w:val="Основной текст (2)"/>
    <w:basedOn w:val="Normal"/>
    <w:link w:val="CharStyle4"/>
    <w:pPr>
      <w:widowControl w:val="0"/>
      <w:shd w:val="clear" w:color="auto" w:fill="FFFFFF"/>
      <w:jc w:val="center"/>
      <w:spacing w:before="120" w:after="300"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300" w:after="300" w:line="293"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30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24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