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80"/>
        <w:ind w:left="0" w:right="20" w:firstLine="0"/>
      </w:pPr>
      <w:r>
        <w:rPr>
          <w:rStyle w:val="CharStyle5"/>
        </w:rPr>
        <w:t>ФЕДЕРАЛЬНАЯ АНТИМОНОБОиКЬНАЯ СЛУЖБА</w:t>
      </w:r>
    </w:p>
    <w:p>
      <w:pPr>
        <w:pStyle w:val="Style6"/>
        <w:widowControl w:val="0"/>
        <w:keepNext w:val="0"/>
        <w:keepLines w:val="0"/>
        <w:shd w:val="clear" w:color="auto" w:fill="auto"/>
        <w:bidi w:val="0"/>
        <w:spacing w:before="0" w:after="137"/>
        <w:ind w:left="0" w:right="20" w:firstLine="0"/>
      </w:pPr>
      <w:r>
        <w:rPr>
          <w:rStyle w:val="CharStyle8"/>
        </w:rPr>
        <w:t xml:space="preserve">Управление </w:t>
      </w:r>
      <w:r>
        <w:rPr>
          <w:rStyle w:val="CharStyle9"/>
        </w:rPr>
        <w:t xml:space="preserve">ФедградьЕэй ашонннсгэльээй службы </w:t>
      </w:r>
      <w:r>
        <w:rPr>
          <w:rStyle w:val="CharStyle10"/>
        </w:rPr>
        <w:t xml:space="preserve">из- </w:t>
      </w:r>
      <w:r>
        <w:rPr>
          <w:rStyle w:val="CharStyle10"/>
          <w:lang w:val="en-US" w:eastAsia="en-US" w:bidi="en-US"/>
        </w:rPr>
        <w:t xml:space="preserve">Peiiijraisx* </w:t>
      </w:r>
      <w:r>
        <w:rPr>
          <w:rStyle w:val="CharStyle10"/>
        </w:rPr>
        <w:t xml:space="preserve">йнгушетаз </w:t>
      </w:r>
      <w:r>
        <w:rPr>
          <w:rStyle w:val="CharStyle11"/>
        </w:rPr>
        <w:t>(йнзушсюае У ФАС России^</w:t>
      </w:r>
    </w:p>
    <w:p>
      <w:pPr>
        <w:pStyle w:val="Style12"/>
        <w:widowControl w:val="0"/>
        <w:keepNext w:val="0"/>
        <w:keepLines w:val="0"/>
        <w:shd w:val="clear" w:color="auto" w:fill="auto"/>
        <w:bidi w:val="0"/>
        <w:jc w:val="left"/>
        <w:spacing w:before="0" w:after="518" w:line="160" w:lineRule="exact"/>
        <w:ind w:left="2500" w:right="0" w:firstLine="0"/>
      </w:pPr>
      <w:r>
        <w:rPr>
          <w:rStyle w:val="CharStyle14"/>
        </w:rPr>
        <w:t>л. *с ■</w:t>
      </w:r>
    </w:p>
    <w:p>
      <w:pPr>
        <w:pStyle w:val="Style15"/>
        <w:widowControl w:val="0"/>
        <w:keepNext/>
        <w:keepLines/>
        <w:shd w:val="clear" w:color="auto" w:fill="auto"/>
        <w:bidi w:val="0"/>
        <w:jc w:val="left"/>
        <w:spacing w:before="0" w:after="0" w:line="300" w:lineRule="exact"/>
        <w:ind w:left="40" w:right="0" w:firstLine="0"/>
      </w:pPr>
      <w:bookmarkStart w:id="0" w:name="bookmark0"/>
      <w:r>
        <w:rPr>
          <w:rStyle w:val="CharStyle17"/>
          <w:b/>
          <w:bCs/>
          <w:i/>
          <w:iCs/>
        </w:rPr>
        <w:t xml:space="preserve">/f. (Pf.jozo </w:t>
      </w:r>
      <w:r>
        <w:rPr>
          <w:rStyle w:val="CharStyle18"/>
          <w:b/>
          <w:bCs/>
          <w:i/>
          <w:iCs/>
        </w:rPr>
        <w:t>'&amp;?£&gt;я</w:t>
      </w:r>
      <w:bookmarkEnd w:id="0"/>
    </w:p>
    <w:p>
      <w:pPr>
        <w:pStyle w:val="Style19"/>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Заявитель:</w:t>
      </w:r>
    </w:p>
    <w:p>
      <w:pPr>
        <w:pStyle w:val="Style19"/>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ООО «Экосистема»</w:t>
      </w:r>
    </w:p>
    <w:p>
      <w:pPr>
        <w:pStyle w:val="Style19"/>
        <w:widowControl w:val="0"/>
        <w:keepNext w:val="0"/>
        <w:keepLines w:val="0"/>
        <w:shd w:val="clear" w:color="auto" w:fill="auto"/>
        <w:bidi w:val="0"/>
        <w:jc w:val="left"/>
        <w:spacing w:before="0" w:after="296"/>
        <w:ind w:left="0" w:right="540" w:firstLine="0"/>
      </w:pPr>
      <w:r>
        <w:rPr>
          <w:lang w:val="ru-RU" w:eastAsia="ru-RU" w:bidi="ru-RU"/>
          <w:sz w:val="24"/>
          <w:szCs w:val="24"/>
          <w:w w:val="100"/>
          <w:spacing w:val="0"/>
          <w:color w:val="000000"/>
          <w:position w:val="0"/>
        </w:rPr>
        <w:t xml:space="preserve">386203, РИ, г. Сунжа, ул. Висаитова, д. 20 </w:t>
      </w:r>
      <w:r>
        <w:rPr>
          <w:rStyle w:val="CharStyle21"/>
        </w:rPr>
        <w:t xml:space="preserve">Ecosystems </w:t>
      </w:r>
      <w:r>
        <w:rPr>
          <w:rStyle w:val="CharStyle21"/>
          <w:lang w:val="ru-RU" w:eastAsia="ru-RU" w:bidi="ru-RU"/>
        </w:rPr>
        <w:t xml:space="preserve">1 </w:t>
      </w:r>
      <w:r>
        <w:rPr>
          <w:rStyle w:val="CharStyle21"/>
        </w:rPr>
        <w:t>@vandex.ru</w:t>
      </w:r>
    </w:p>
    <w:p>
      <w:pPr>
        <w:pStyle w:val="Style19"/>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Заказчик:</w:t>
      </w:r>
    </w:p>
    <w:p>
      <w:pPr>
        <w:pStyle w:val="Style19"/>
        <w:widowControl w:val="0"/>
        <w:keepNext w:val="0"/>
        <w:keepLines w:val="0"/>
        <w:shd w:val="clear" w:color="auto" w:fill="auto"/>
        <w:bidi w:val="0"/>
        <w:jc w:val="left"/>
        <w:spacing w:before="0" w:after="0" w:line="306" w:lineRule="exact"/>
        <w:ind w:left="0" w:right="0" w:firstLine="0"/>
      </w:pPr>
      <w:r>
        <w:rPr>
          <w:lang w:val="ru-RU" w:eastAsia="ru-RU" w:bidi="ru-RU"/>
          <w:sz w:val="24"/>
          <w:szCs w:val="24"/>
          <w:w w:val="100"/>
          <w:spacing w:val="0"/>
          <w:color w:val="000000"/>
          <w:position w:val="0"/>
        </w:rPr>
        <w:t>Администрация МО «Городской округ город Сунжа»</w:t>
      </w:r>
    </w:p>
    <w:p>
      <w:pPr>
        <w:pStyle w:val="Style19"/>
        <w:widowControl w:val="0"/>
        <w:keepNext w:val="0"/>
        <w:keepLines w:val="0"/>
        <w:shd w:val="clear" w:color="auto" w:fill="auto"/>
        <w:bidi w:val="0"/>
        <w:jc w:val="left"/>
        <w:spacing w:before="0" w:after="240"/>
        <w:ind w:left="0" w:right="0" w:firstLine="0"/>
      </w:pPr>
      <w:r>
        <w:rPr>
          <w:lang w:val="ru-RU" w:eastAsia="ru-RU" w:bidi="ru-RU"/>
          <w:sz w:val="24"/>
          <w:szCs w:val="24"/>
          <w:w w:val="100"/>
          <w:spacing w:val="0"/>
          <w:color w:val="000000"/>
          <w:position w:val="0"/>
        </w:rPr>
        <w:t xml:space="preserve">386203, РИ, г.Сунжа, ул. Осканова, 34 </w:t>
      </w:r>
      <w:r>
        <w:rPr>
          <w:rStyle w:val="CharStyle21"/>
        </w:rPr>
        <w:t xml:space="preserve">Koloeva5 </w:t>
      </w:r>
      <w:r>
        <w:fldChar w:fldCharType="begin"/>
      </w:r>
      <w:r>
        <w:rPr>
          <w:rStyle w:val="CharStyle21"/>
        </w:rPr>
        <w:instrText> HYPERLINK "mailto:8@mail.ru" </w:instrText>
      </w:r>
      <w:r>
        <w:fldChar w:fldCharType="separate"/>
      </w:r>
      <w:r>
        <w:rPr>
          <w:rStyle w:val="Hyperlink"/>
        </w:rPr>
        <w:t>8@mail.ru</w:t>
      </w:r>
      <w:r>
        <w:fldChar w:fldCharType="end"/>
      </w:r>
    </w:p>
    <w:p>
      <w:pPr>
        <w:pStyle w:val="Style19"/>
        <w:widowControl w:val="0"/>
        <w:keepNext w:val="0"/>
        <w:keepLines w:val="0"/>
        <w:shd w:val="clear" w:color="auto" w:fill="auto"/>
        <w:bidi w:val="0"/>
        <w:jc w:val="left"/>
        <w:spacing w:before="0" w:after="0"/>
        <w:ind w:left="0" w:right="0" w:firstLine="0"/>
        <w:sectPr>
          <w:footnotePr>
            <w:pos w:val="pageBottom"/>
            <w:numFmt w:val="decimal"/>
            <w:numRestart w:val="continuous"/>
          </w:footnotePr>
          <w:type w:val="continuous"/>
          <w:pgSz w:w="11906" w:h="16838"/>
          <w:pgMar w:top="496" w:left="935" w:right="1039" w:bottom="518" w:header="0" w:footer="3" w:gutter="0"/>
          <w:rtlGutter w:val="0"/>
          <w:cols w:num="2" w:space="720" w:equalWidth="0">
            <w:col w:w="4032" w:space="508"/>
            <w:col w:w="5393"/>
          </w:cols>
          <w:noEndnote/>
          <w:docGrid w:linePitch="360"/>
        </w:sectPr>
      </w:pPr>
      <w:r>
        <w:rPr>
          <w:lang w:val="ru-RU" w:eastAsia="ru-RU" w:bidi="ru-RU"/>
          <w:sz w:val="24"/>
          <w:szCs w:val="24"/>
          <w:w w:val="100"/>
          <w:spacing w:val="0"/>
          <w:color w:val="000000"/>
          <w:position w:val="0"/>
        </w:rPr>
        <w:t xml:space="preserve">Электронная торговая площадка: Национальная электронная площадка </w:t>
      </w:r>
      <w:r>
        <w:fldChar w:fldCharType="begin"/>
      </w:r>
      <w:r>
        <w:rPr>
          <w:rStyle w:val="CharStyle21"/>
        </w:rPr>
        <w:instrText> HYPERLINK "http://www.etp-ets.ru" </w:instrText>
      </w:r>
      <w:r>
        <w:fldChar w:fldCharType="separate"/>
      </w:r>
      <w:r>
        <w:rPr>
          <w:rStyle w:val="Hyperlink"/>
        </w:rPr>
        <w:t>http://www.etp-ets.ru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0" w:after="9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center"/>
        <w:spacing w:before="0" w:after="656"/>
        <w:ind w:left="0" w:right="680" w:firstLine="0"/>
      </w:pPr>
      <w:r>
        <w:rPr>
          <w:lang w:val="ru-RU" w:eastAsia="ru-RU" w:bidi="ru-RU"/>
          <w:sz w:val="24"/>
          <w:szCs w:val="24"/>
          <w:w w:val="100"/>
          <w:spacing w:val="0"/>
          <w:color w:val="000000"/>
          <w:position w:val="0"/>
        </w:rPr>
        <w:t>ПРЕДПИСАНИЕ №006/06/69-414/2020 об устранении нарушений законодательства о контрактной системе</w:t>
      </w:r>
    </w:p>
    <w:p>
      <w:pPr>
        <w:pStyle w:val="Style19"/>
        <w:tabs>
          <w:tab w:leader="none" w:pos="8638" w:val="left"/>
        </w:tabs>
        <w:widowControl w:val="0"/>
        <w:keepNext w:val="0"/>
        <w:keepLines w:val="0"/>
        <w:shd w:val="clear" w:color="auto" w:fill="auto"/>
        <w:bidi w:val="0"/>
        <w:jc w:val="both"/>
        <w:spacing w:before="0" w:after="251" w:line="240" w:lineRule="exact"/>
        <w:ind w:left="20" w:right="0" w:firstLine="0"/>
      </w:pPr>
      <w:r>
        <w:rPr>
          <w:lang w:val="ru-RU" w:eastAsia="ru-RU" w:bidi="ru-RU"/>
          <w:sz w:val="24"/>
          <w:szCs w:val="24"/>
          <w:w w:val="100"/>
          <w:spacing w:val="0"/>
          <w:color w:val="000000"/>
          <w:position w:val="0"/>
        </w:rPr>
        <w:t>15.07.2020 г.</w:t>
        <w:tab/>
        <w:t>г. Назрань</w:t>
      </w:r>
    </w:p>
    <w:p>
      <w:pPr>
        <w:pStyle w:val="Style19"/>
        <w:widowControl w:val="0"/>
        <w:keepNext w:val="0"/>
        <w:keepLines w:val="0"/>
        <w:shd w:val="clear" w:color="auto" w:fill="auto"/>
        <w:bidi w:val="0"/>
        <w:jc w:val="left"/>
        <w:spacing w:before="0" w:after="0"/>
        <w:ind w:left="20" w:right="220" w:firstLine="560"/>
      </w:pPr>
      <w:r>
        <w:rPr>
          <w:lang w:val="ru-RU" w:eastAsia="ru-RU" w:bidi="ru-RU"/>
          <w:sz w:val="24"/>
          <w:szCs w:val="24"/>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осуществления закупок в составе (далее - Комиссии):</w:t>
      </w:r>
    </w:p>
    <w:p>
      <w:pPr>
        <w:pStyle w:val="Style19"/>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Председатель комиссии: Р.В. Евлоев - заместитель руководителя Управления;</w:t>
      </w:r>
    </w:p>
    <w:p>
      <w:pPr>
        <w:pStyle w:val="Style19"/>
        <w:widowControl w:val="0"/>
        <w:keepNext w:val="0"/>
        <w:keepLines w:val="0"/>
        <w:shd w:val="clear" w:color="auto" w:fill="auto"/>
        <w:bidi w:val="0"/>
        <w:jc w:val="both"/>
        <w:spacing w:before="0" w:after="0"/>
        <w:ind w:left="20" w:right="240" w:firstLine="0"/>
      </w:pPr>
      <w:r>
        <w:rPr>
          <w:lang w:val="ru-RU" w:eastAsia="ru-RU" w:bidi="ru-RU"/>
          <w:sz w:val="24"/>
          <w:szCs w:val="24"/>
          <w:w w:val="100"/>
          <w:spacing w:val="0"/>
          <w:color w:val="000000"/>
          <w:position w:val="0"/>
        </w:rPr>
        <w:t>Члены комиссии: К.Х. Бекбузаров - главный специалист-эксперт Управления; И.И. Балкоев - государственный инспектор Управления;</w:t>
      </w:r>
    </w:p>
    <w:p>
      <w:pPr>
        <w:pStyle w:val="Style19"/>
        <w:widowControl w:val="0"/>
        <w:keepNext w:val="0"/>
        <w:keepLines w:val="0"/>
        <w:shd w:val="clear" w:color="auto" w:fill="auto"/>
        <w:bidi w:val="0"/>
        <w:jc w:val="left"/>
        <w:spacing w:before="0" w:after="296"/>
        <w:ind w:left="20" w:right="220" w:firstLine="0"/>
      </w:pPr>
      <w:r>
        <w:rPr>
          <w:lang w:val="ru-RU" w:eastAsia="ru-RU" w:bidi="ru-RU"/>
          <w:sz w:val="24"/>
          <w:szCs w:val="24"/>
          <w:w w:val="100"/>
          <w:spacing w:val="0"/>
          <w:color w:val="000000"/>
          <w:position w:val="0"/>
        </w:rPr>
        <w:t>на основании решения №006/06/69-414/2020, вынесенного по результатам рассмотрения жалобы ООО «Экосистема» (далее - Заявитель) на действия (бездействия) заказчика - Администрация МО «Городской округ город Сунжа» (далее - Заказчик) при проведении процедуры закупки способом электронного аукциона №0114300002520000010 на оказание услуг по уборке и содержанию городского центра и улиц в МО «Городской округ город Сунжа» (далее - Закупка, Аукцион),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и проведя внеплановую проверку в соответствии со статьей 99 Закона о контрактной системе,</w:t>
      </w:r>
    </w:p>
    <w:p>
      <w:pPr>
        <w:pStyle w:val="Style19"/>
        <w:widowControl w:val="0"/>
        <w:keepNext w:val="0"/>
        <w:keepLines w:val="0"/>
        <w:shd w:val="clear" w:color="auto" w:fill="auto"/>
        <w:bidi w:val="0"/>
        <w:jc w:val="center"/>
        <w:spacing w:before="0" w:after="4" w:line="240" w:lineRule="exact"/>
        <w:ind w:left="0" w:right="680" w:firstLine="0"/>
      </w:pPr>
      <w:r>
        <w:rPr>
          <w:lang w:val="ru-RU" w:eastAsia="ru-RU" w:bidi="ru-RU"/>
          <w:sz w:val="24"/>
          <w:szCs w:val="24"/>
          <w:w w:val="100"/>
          <w:spacing w:val="0"/>
          <w:color w:val="000000"/>
          <w:position w:val="0"/>
        </w:rPr>
        <w:t>ПРЕДПИСЫВАЕТ:</w:t>
      </w:r>
    </w:p>
    <w:p>
      <w:pPr>
        <w:pStyle w:val="Style22"/>
        <w:widowControl w:val="0"/>
        <w:keepNext/>
        <w:keepLines/>
        <w:shd w:val="clear" w:color="auto" w:fill="auto"/>
        <w:bidi w:val="0"/>
        <w:spacing w:before="0" w:after="191" w:line="240" w:lineRule="exact"/>
        <w:ind w:left="0" w:right="220" w:firstLine="0"/>
      </w:pPr>
      <w:bookmarkStart w:id="1" w:name="bookmark1"/>
      <w:r>
        <w:rPr>
          <w:rStyle w:val="CharStyle24"/>
          <w:b/>
          <w:bCs/>
        </w:rPr>
        <w:t>0003089</w:t>
      </w:r>
      <w:bookmarkEnd w:id="1"/>
    </w:p>
    <w:p>
      <w:pPr>
        <w:pStyle w:val="Style25"/>
        <w:widowControl w:val="0"/>
        <w:keepNext w:val="0"/>
        <w:keepLines w:val="0"/>
        <w:shd w:val="clear" w:color="auto" w:fill="auto"/>
        <w:bidi w:val="0"/>
        <w:spacing w:before="0" w:after="0" w:line="150" w:lineRule="exact"/>
        <w:ind w:left="20" w:right="0" w:firstLine="0"/>
      </w:pPr>
      <w:r>
        <w:rPr>
          <w:lang w:val="ru-RU" w:eastAsia="ru-RU" w:bidi="ru-RU"/>
          <w:w w:val="100"/>
          <w:spacing w:val="0"/>
          <w:color w:val="000000"/>
          <w:position w:val="0"/>
        </w:rPr>
        <w:t>Прелгжишие №006/06/69-414/2020. Лист№ 1</w:t>
      </w:r>
      <w:r>
        <w:br w:type="page"/>
      </w:r>
    </w:p>
    <w:p>
      <w:pPr>
        <w:pStyle w:val="Style19"/>
        <w:numPr>
          <w:ilvl w:val="0"/>
          <w:numId w:val="1"/>
        </w:numPr>
        <w:widowControl w:val="0"/>
        <w:keepNext w:val="0"/>
        <w:keepLines w:val="0"/>
        <w:shd w:val="clear" w:color="auto" w:fill="auto"/>
        <w:bidi w:val="0"/>
        <w:jc w:val="both"/>
        <w:spacing w:before="0" w:after="0"/>
        <w:ind w:left="0" w:right="0" w:firstLine="540"/>
      </w:pPr>
      <w:r>
        <w:rPr>
          <w:lang w:val="ru-RU" w:eastAsia="ru-RU" w:bidi="ru-RU"/>
          <w:sz w:val="24"/>
          <w:szCs w:val="24"/>
          <w:w w:val="100"/>
          <w:spacing w:val="0"/>
          <w:color w:val="000000"/>
          <w:position w:val="0"/>
        </w:rPr>
        <w:t xml:space="preserve"> Заказчику и его аукционной комиссии в 14-дневный срок с момента публикации в ЕИС устранить нарушение части 7 статьи 69 Закона о контрактной системе с учетом решения №006/06/69-414/2020 и с этой целью:</w:t>
      </w:r>
    </w:p>
    <w:p>
      <w:pPr>
        <w:pStyle w:val="Style19"/>
        <w:numPr>
          <w:ilvl w:val="0"/>
          <w:numId w:val="3"/>
        </w:numPr>
        <w:widowControl w:val="0"/>
        <w:keepNext w:val="0"/>
        <w:keepLines w:val="0"/>
        <w:shd w:val="clear" w:color="auto" w:fill="auto"/>
        <w:bidi w:val="0"/>
        <w:jc w:val="both"/>
        <w:spacing w:before="0" w:after="0"/>
        <w:ind w:left="0" w:right="0" w:firstLine="540"/>
      </w:pPr>
      <w:r>
        <w:rPr>
          <w:lang w:val="ru-RU" w:eastAsia="ru-RU" w:bidi="ru-RU"/>
          <w:sz w:val="24"/>
          <w:szCs w:val="24"/>
          <w:w w:val="100"/>
          <w:spacing w:val="0"/>
          <w:color w:val="000000"/>
          <w:position w:val="0"/>
        </w:rPr>
        <w:t xml:space="preserve"> в 7-дневный срок со дня размещения настоящего предписания в ЕИС отменить процедуру заключения контракта, отменить протокол подведения итогов электронного аукциона №0114300002520000010;</w:t>
      </w:r>
    </w:p>
    <w:p>
      <w:pPr>
        <w:pStyle w:val="Style19"/>
        <w:numPr>
          <w:ilvl w:val="0"/>
          <w:numId w:val="3"/>
        </w:numPr>
        <w:widowControl w:val="0"/>
        <w:keepNext w:val="0"/>
        <w:keepLines w:val="0"/>
        <w:shd w:val="clear" w:color="auto" w:fill="auto"/>
        <w:bidi w:val="0"/>
        <w:jc w:val="both"/>
        <w:spacing w:before="0" w:after="0"/>
        <w:ind w:left="0" w:right="0" w:firstLine="540"/>
      </w:pPr>
      <w:r>
        <w:rPr>
          <w:lang w:val="ru-RU" w:eastAsia="ru-RU" w:bidi="ru-RU"/>
          <w:sz w:val="24"/>
          <w:szCs w:val="24"/>
          <w:w w:val="100"/>
          <w:spacing w:val="0"/>
          <w:color w:val="000000"/>
          <w:position w:val="0"/>
        </w:rPr>
        <w:t xml:space="preserve"> Аукционной комиссии повторно рассмотреть вторые части заявок, поданные на участие в аукционе №0114300002520000010 в соответствии с требованиями Закона о контрактной системе, при этом аукционной комиссии при рассмотрении заявок не учитывать ненадлежащие требования к описанию участниками закупки в составе своих заявок на участие в данном аукционе конкретных показателей, указанных в решении №006/06/67-414/2020;</w:t>
      </w:r>
    </w:p>
    <w:p>
      <w:pPr>
        <w:pStyle w:val="Style19"/>
        <w:numPr>
          <w:ilvl w:val="0"/>
          <w:numId w:val="3"/>
        </w:numPr>
        <w:widowControl w:val="0"/>
        <w:keepNext w:val="0"/>
        <w:keepLines w:val="0"/>
        <w:shd w:val="clear" w:color="auto" w:fill="auto"/>
        <w:bidi w:val="0"/>
        <w:jc w:val="both"/>
        <w:spacing w:before="0" w:after="0"/>
        <w:ind w:left="0" w:right="0" w:firstLine="540"/>
      </w:pPr>
      <w:r>
        <w:rPr>
          <w:lang w:val="ru-RU" w:eastAsia="ru-RU" w:bidi="ru-RU"/>
          <w:sz w:val="24"/>
          <w:szCs w:val="24"/>
          <w:w w:val="100"/>
          <w:spacing w:val="0"/>
          <w:color w:val="000000"/>
          <w:position w:val="0"/>
        </w:rPr>
        <w:t xml:space="preserve"> завершить процедуру закупки с №0114300002520000010 в соответствии с законодательством о контрактной системе.</w:t>
      </w:r>
    </w:p>
    <w:p>
      <w:pPr>
        <w:pStyle w:val="Style19"/>
        <w:numPr>
          <w:ilvl w:val="0"/>
          <w:numId w:val="1"/>
        </w:numPr>
        <w:widowControl w:val="0"/>
        <w:keepNext w:val="0"/>
        <w:keepLines w:val="0"/>
        <w:shd w:val="clear" w:color="auto" w:fill="auto"/>
        <w:bidi w:val="0"/>
        <w:jc w:val="both"/>
        <w:spacing w:before="0" w:after="0"/>
        <w:ind w:left="0" w:right="0" w:firstLine="540"/>
      </w:pPr>
      <w:r>
        <w:rPr>
          <w:lang w:val="ru-RU" w:eastAsia="ru-RU" w:bidi="ru-RU"/>
          <w:sz w:val="24"/>
          <w:szCs w:val="24"/>
          <w:w w:val="100"/>
          <w:spacing w:val="0"/>
          <w:color w:val="000000"/>
          <w:position w:val="0"/>
        </w:rPr>
        <w:t xml:space="preserve"> Оператору электронной площадки обеспечить возможность исполнения пункта 1 настоящего предписания в соответствии с Законом о контрактной системе.</w:t>
      </w:r>
    </w:p>
    <w:p>
      <w:pPr>
        <w:pStyle w:val="Style19"/>
        <w:numPr>
          <w:ilvl w:val="0"/>
          <w:numId w:val="1"/>
        </w:numPr>
        <w:widowControl w:val="0"/>
        <w:keepNext w:val="0"/>
        <w:keepLines w:val="0"/>
        <w:shd w:val="clear" w:color="auto" w:fill="auto"/>
        <w:bidi w:val="0"/>
        <w:jc w:val="both"/>
        <w:spacing w:before="0" w:after="0"/>
        <w:ind w:left="0" w:right="0" w:firstLine="540"/>
      </w:pPr>
      <w:r>
        <w:rPr>
          <w:lang w:val="ru-RU" w:eastAsia="ru-RU" w:bidi="ru-RU"/>
          <w:sz w:val="24"/>
          <w:szCs w:val="24"/>
          <w:w w:val="100"/>
          <w:spacing w:val="0"/>
          <w:color w:val="000000"/>
          <w:position w:val="0"/>
        </w:rPr>
        <w:t xml:space="preserve"> Заказчику и Уполномоченному органу </w:t>
      </w:r>
      <w:r>
        <w:rPr>
          <w:rStyle w:val="CharStyle27"/>
        </w:rPr>
        <w:t xml:space="preserve">в </w:t>
      </w:r>
      <w:r>
        <w:rPr>
          <w:rStyle w:val="CharStyle28"/>
        </w:rPr>
        <w:t>срок до 05.08.2020г. включительно</w:t>
      </w:r>
      <w:r>
        <w:rPr>
          <w:rStyle w:val="CharStyle29"/>
          <w:lang w:val="ru-RU" w:eastAsia="ru-RU" w:bidi="ru-RU"/>
        </w:rPr>
        <w:t xml:space="preserve"> </w:t>
      </w:r>
      <w:r>
        <w:rPr>
          <w:lang w:val="ru-RU" w:eastAsia="ru-RU" w:bidi="ru-RU"/>
          <w:sz w:val="24"/>
          <w:szCs w:val="24"/>
          <w:w w:val="100"/>
          <w:spacing w:val="0"/>
          <w:color w:val="000000"/>
          <w:position w:val="0"/>
        </w:rPr>
        <w:t xml:space="preserve">представить в Управление </w:t>
      </w:r>
      <w:r>
        <w:rPr>
          <w:lang w:val="en-US" w:eastAsia="en-US" w:bidi="en-US"/>
          <w:sz w:val="24"/>
          <w:szCs w:val="24"/>
          <w:w w:val="100"/>
          <w:spacing w:val="0"/>
          <w:color w:val="000000"/>
          <w:position w:val="0"/>
        </w:rPr>
        <w:t>(</w:t>
      </w:r>
      <w:r>
        <w:fldChar w:fldCharType="begin"/>
      </w:r>
      <w:r>
        <w:rPr>
          <w:color w:val="000000"/>
        </w:rPr>
        <w:instrText> HYPERLINK "mailto:to06@fas.gov.ru" </w:instrText>
      </w:r>
      <w:r>
        <w:fldChar w:fldCharType="separate"/>
      </w:r>
      <w:r>
        <w:rPr>
          <w:rStyle w:val="Hyperlink"/>
          <w:lang w:val="en-US" w:eastAsia="en-US" w:bidi="en-US"/>
          <w:sz w:val="24"/>
          <w:szCs w:val="24"/>
          <w:w w:val="100"/>
          <w:spacing w:val="0"/>
          <w:position w:val="0"/>
        </w:rPr>
        <w:t>to06@fas.gov.ru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т/ф:8(8732)22-87-28) подтверждение исполнения настоящего предписания.</w:t>
      </w:r>
    </w:p>
    <w:p>
      <w:pPr>
        <w:pStyle w:val="Style19"/>
        <w:widowControl w:val="0"/>
        <w:keepNext w:val="0"/>
        <w:keepLines w:val="0"/>
        <w:shd w:val="clear" w:color="auto" w:fill="auto"/>
        <w:bidi w:val="0"/>
        <w:jc w:val="both"/>
        <w:spacing w:before="0" w:after="0"/>
        <w:ind w:left="0" w:right="0" w:firstLine="540"/>
        <w:sectPr>
          <w:type w:val="continuous"/>
          <w:pgSz w:w="11906" w:h="16838"/>
          <w:pgMar w:top="873" w:left="931" w:right="823" w:bottom="895" w:header="0" w:footer="3" w:gutter="0"/>
          <w:rtlGutter w:val="0"/>
          <w:cols w:space="720"/>
          <w:noEndnote/>
          <w:docGrid w:linePitch="360"/>
        </w:sectPr>
      </w:pPr>
      <w:r>
        <w:rPr>
          <w:lang w:val="ru-RU" w:eastAsia="ru-RU" w:bidi="ru-RU"/>
          <w:sz w:val="24"/>
          <w:szCs w:val="24"/>
          <w:w w:val="100"/>
          <w:spacing w:val="0"/>
          <w:color w:val="000000"/>
          <w:position w:val="0"/>
        </w:rPr>
        <w:t xml:space="preserve">В целях своевременного исполнения предписания, информацию необходимо предварительно направить на адрес электронной почты </w:t>
      </w:r>
      <w:r>
        <w:rPr>
          <w:lang w:val="en-US" w:eastAsia="en-US" w:bidi="en-US"/>
          <w:sz w:val="24"/>
          <w:szCs w:val="24"/>
          <w:w w:val="100"/>
          <w:spacing w:val="0"/>
          <w:color w:val="000000"/>
          <w:position w:val="0"/>
        </w:rPr>
        <w:t>(</w:t>
      </w:r>
      <w:r>
        <w:fldChar w:fldCharType="begin"/>
      </w:r>
      <w:r>
        <w:rPr>
          <w:color w:val="000000"/>
        </w:rPr>
        <w:instrText> HYPERLINK "mailto:to06@fas.gov.ru" </w:instrText>
      </w:r>
      <w:r>
        <w:fldChar w:fldCharType="separate"/>
      </w:r>
      <w:r>
        <w:rPr>
          <w:rStyle w:val="Hyperlink"/>
          <w:lang w:val="en-US" w:eastAsia="en-US" w:bidi="en-US"/>
          <w:sz w:val="24"/>
          <w:szCs w:val="24"/>
          <w:w w:val="100"/>
          <w:spacing w:val="0"/>
          <w:position w:val="0"/>
        </w:rPr>
        <w:t>to06@fas.gov.ru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или посредством факсимильной связи (8732 22-87-28), при этом досылка почтой обязательна.</w:t>
      </w:r>
    </w:p>
    <w:p>
      <w:pPr>
        <w:pStyle w:val="Style19"/>
        <w:framePr w:w="1465" w:h="396" w:wrap="none" w:vAnchor="text" w:hAnchor="margin" w:x="4292" w:y="55"/>
        <w:widowControl w:val="0"/>
        <w:keepNext w:val="0"/>
        <w:keepLines w:val="0"/>
        <w:shd w:val="clear" w:color="auto" w:fill="auto"/>
        <w:bidi w:val="0"/>
        <w:jc w:val="left"/>
        <w:spacing w:before="0" w:after="0" w:line="230" w:lineRule="exact"/>
        <w:ind w:left="100" w:right="0" w:firstLine="0"/>
      </w:pPr>
      <w:r>
        <w:rPr>
          <w:rStyle w:val="CharStyle31"/>
          <w:spacing w:val="10"/>
        </w:rPr>
        <w:t xml:space="preserve">Ей </w:t>
      </w:r>
      <w:r>
        <w:rPr>
          <w:rStyle w:val="CharStyle32"/>
          <w:spacing w:val="0"/>
        </w:rPr>
        <w:t>0X4</w:t>
      </w:r>
    </w:p>
    <w:p>
      <w:pPr>
        <w:pStyle w:val="Style19"/>
        <w:framePr w:w="1533" w:h="230" w:wrap="none" w:vAnchor="text" w:hAnchor="margin" w:x="7324" w:y="325"/>
        <w:widowControl w:val="0"/>
        <w:keepNext w:val="0"/>
        <w:keepLines w:val="0"/>
        <w:shd w:val="clear" w:color="auto" w:fill="auto"/>
        <w:bidi w:val="0"/>
        <w:jc w:val="left"/>
        <w:spacing w:before="0" w:after="0" w:line="230" w:lineRule="exact"/>
        <w:ind w:left="100" w:right="0" w:firstLine="0"/>
      </w:pPr>
      <w:r>
        <w:rPr>
          <w:rStyle w:val="CharStyle30"/>
          <w:spacing w:val="0"/>
        </w:rPr>
        <w:t>Р.В. Евлоев</w:t>
      </w:r>
    </w:p>
    <w:p>
      <w:pPr>
        <w:pStyle w:val="Style19"/>
        <w:framePr w:w="3045" w:h="241" w:wrap="none" w:vAnchor="text" w:hAnchor="margin" w:x="127" w:y="336"/>
        <w:widowControl w:val="0"/>
        <w:keepNext w:val="0"/>
        <w:keepLines w:val="0"/>
        <w:shd w:val="clear" w:color="auto" w:fill="auto"/>
        <w:bidi w:val="0"/>
        <w:jc w:val="left"/>
        <w:spacing w:before="0" w:after="0" w:line="230" w:lineRule="exact"/>
        <w:ind w:left="100" w:right="0" w:firstLine="0"/>
      </w:pPr>
      <w:r>
        <w:rPr>
          <w:rStyle w:val="CharStyle30"/>
          <w:spacing w:val="0"/>
        </w:rPr>
        <w:t>Председатель Комиссии:</w:t>
      </w:r>
    </w:p>
    <w:p>
      <w:pPr>
        <w:widowControl w:val="0"/>
        <w:spacing w:line="568" w:lineRule="exact"/>
      </w:pPr>
    </w:p>
    <w:p>
      <w:pPr>
        <w:widowControl w:val="0"/>
        <w:rPr>
          <w:sz w:val="2"/>
          <w:szCs w:val="2"/>
        </w:rPr>
        <w:sectPr>
          <w:type w:val="continuous"/>
          <w:pgSz w:w="11906" w:h="16838"/>
          <w:pgMar w:top="854" w:left="823" w:right="823" w:bottom="854" w:header="0" w:footer="3" w:gutter="0"/>
          <w:rtlGutter w:val="0"/>
          <w:cols w:space="720"/>
          <w:noEndnote/>
          <w:docGrid w:linePitch="360"/>
        </w:sectPr>
      </w:pPr>
    </w:p>
    <w:p>
      <w:pPr>
        <w:pStyle w:val="Style19"/>
        <w:framePr w:h="229" w:wrap="around" w:vAnchor="text" w:hAnchor="margin" w:x="-7021" w:y="15"/>
        <w:widowControl w:val="0"/>
        <w:keepNext w:val="0"/>
        <w:keepLines w:val="0"/>
        <w:shd w:val="clear" w:color="auto" w:fill="auto"/>
        <w:bidi w:val="0"/>
        <w:jc w:val="left"/>
        <w:spacing w:before="0" w:after="0" w:line="230" w:lineRule="exact"/>
        <w:ind w:left="0" w:right="0" w:firstLine="0"/>
      </w:pPr>
      <w:r>
        <w:rPr>
          <w:rStyle w:val="CharStyle30"/>
          <w:spacing w:val="0"/>
        </w:rPr>
        <w:t>Члены комиссии:</w:t>
      </w:r>
    </w:p>
    <w:p>
      <w:pPr>
        <w:pStyle w:val="Style19"/>
        <w:widowControl w:val="0"/>
        <w:keepNext w:val="0"/>
        <w:keepLines w:val="0"/>
        <w:shd w:val="clear" w:color="auto" w:fill="auto"/>
        <w:bidi w:val="0"/>
        <w:jc w:val="left"/>
        <w:spacing w:before="0" w:after="964" w:line="240" w:lineRule="exact"/>
        <w:ind w:left="0" w:right="0" w:firstLine="0"/>
      </w:pPr>
      <w:r>
        <w:rPr>
          <w:lang w:val="ru-RU" w:eastAsia="ru-RU" w:bidi="ru-RU"/>
          <w:sz w:val="24"/>
          <w:szCs w:val="24"/>
          <w:w w:val="100"/>
          <w:spacing w:val="0"/>
          <w:color w:val="000000"/>
          <w:position w:val="0"/>
        </w:rPr>
        <w:t>И.И. Балкоев</w:t>
      </w:r>
    </w:p>
    <w:p>
      <w:pPr>
        <w:pStyle w:val="Style19"/>
        <w:widowControl w:val="0"/>
        <w:keepNext w:val="0"/>
        <w:keepLines w:val="0"/>
        <w:shd w:val="clear" w:color="auto" w:fill="auto"/>
        <w:bidi w:val="0"/>
        <w:jc w:val="left"/>
        <w:spacing w:before="0" w:after="0" w:line="240" w:lineRule="exact"/>
        <w:ind w:left="0" w:right="0" w:firstLine="0"/>
        <w:sectPr>
          <w:type w:val="continuous"/>
          <w:pgSz w:w="11906" w:h="16838"/>
          <w:pgMar w:top="551" w:left="8190" w:right="1483" w:bottom="547" w:header="0" w:footer="3" w:gutter="0"/>
          <w:rtlGutter w:val="0"/>
          <w:cols w:space="720"/>
          <w:noEndnote/>
          <w:docGrid w:linePitch="360"/>
        </w:sectPr>
      </w:pPr>
      <w:r>
        <w:rPr>
          <w:lang w:val="ru-RU" w:eastAsia="ru-RU" w:bidi="ru-RU"/>
          <w:sz w:val="24"/>
          <w:szCs w:val="24"/>
          <w:w w:val="100"/>
          <w:spacing w:val="0"/>
          <w:color w:val="000000"/>
          <w:position w:val="0"/>
        </w:rPr>
        <w:t>К.Х. Бекбузаров</w:t>
      </w:r>
    </w:p>
    <w:p>
      <w:pPr>
        <w:widowControl w:val="0"/>
        <w:spacing w:line="240" w:lineRule="exact"/>
        <w:rPr>
          <w:sz w:val="19"/>
          <w:szCs w:val="19"/>
        </w:rPr>
      </w:pPr>
    </w:p>
    <w:p>
      <w:pPr>
        <w:widowControl w:val="0"/>
        <w:spacing w:before="54" w:after="5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3"/>
        <w:widowControl w:val="0"/>
        <w:keepNext w:val="0"/>
        <w:keepLines w:val="0"/>
        <w:shd w:val="clear" w:color="auto" w:fill="auto"/>
        <w:bidi w:val="0"/>
        <w:spacing w:before="0" w:after="0"/>
        <w:ind w:left="20" w:right="0"/>
      </w:pPr>
      <w:r>
        <w:rPr>
          <w:rStyle w:val="CharStyle35"/>
        </w:rPr>
        <w:t>Примечание:</w:t>
      </w:r>
    </w:p>
    <w:p>
      <w:pPr>
        <w:pStyle w:val="Style33"/>
        <w:widowControl w:val="0"/>
        <w:keepNext w:val="0"/>
        <w:keepLines w:val="0"/>
        <w:shd w:val="clear" w:color="auto" w:fill="auto"/>
        <w:bidi w:val="0"/>
        <w:spacing w:before="0" w:after="0"/>
        <w:ind w:left="20" w:right="20"/>
      </w:pPr>
      <w:r>
        <w:rPr>
          <w:lang w:val="ru-RU" w:eastAsia="ru-RU" w:bidi="ru-RU"/>
          <w:w w:val="100"/>
          <w:color w:val="000000"/>
          <w:position w:val="0"/>
        </w:rPr>
        <w:t xml:space="preserve">Невыполнение в установленный срок законного предписания, требования </w:t>
      </w:r>
      <w:r>
        <w:rPr>
          <w:lang w:val="en-US" w:eastAsia="en-US" w:bidi="en-US"/>
          <w:w w:val="100"/>
          <w:color w:val="000000"/>
          <w:position w:val="0"/>
        </w:rPr>
        <w:t xml:space="preserve">opiaiia </w:t>
      </w:r>
      <w:r>
        <w:rPr>
          <w:lang w:val="ru-RU" w:eastAsia="ru-RU" w:bidi="ru-RU"/>
          <w:w w:val="100"/>
          <w:color w:val="000000"/>
          <w:position w:val="0"/>
        </w:rPr>
        <w:t>исполнительной влааи, уполномоченного на осуществление контроля в сфере размещения заказов на поставки товаров, выполнение работ, оказание услуг для нужд заказчиков, его территориального органа, в соответствии с ч.7 ст. 19.5 Кодекса РФ об админисфативных правонарушениях влечет наложение административного штрафа.</w:t>
      </w:r>
    </w:p>
    <w:p>
      <w:pPr>
        <w:pStyle w:val="Style33"/>
        <w:widowControl w:val="0"/>
        <w:keepNext w:val="0"/>
        <w:keepLines w:val="0"/>
        <w:shd w:val="clear" w:color="auto" w:fill="auto"/>
        <w:bidi w:val="0"/>
        <w:spacing w:before="0" w:after="0"/>
        <w:ind w:left="20" w:right="20"/>
      </w:pPr>
      <w:r>
        <w:rPr>
          <w:lang w:val="ru-RU" w:eastAsia="ru-RU" w:bidi="ru-RU"/>
          <w:w w:val="100"/>
          <w:color w:val="000000"/>
          <w:position w:val="0"/>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33"/>
        <w:widowControl w:val="0"/>
        <w:keepNext w:val="0"/>
        <w:keepLines w:val="0"/>
        <w:shd w:val="clear" w:color="auto" w:fill="auto"/>
        <w:bidi w:val="0"/>
        <w:spacing w:before="0" w:after="424"/>
        <w:ind w:left="20" w:right="20"/>
      </w:pPr>
      <w:r>
        <w:rPr>
          <w:lang w:val="ru-RU" w:eastAsia="ru-RU" w:bidi="ru-RU"/>
          <w:w w:val="100"/>
          <w:color w:val="000000"/>
          <w:position w:val="0"/>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(осущеавляемых) ими в ходе исполнения государственной функции, в досудебном (внесудебном) порядке.</w:t>
      </w:r>
    </w:p>
    <w:p>
      <w:pPr>
        <w:pStyle w:val="Style36"/>
        <w:widowControl w:val="0"/>
        <w:keepNext w:val="0"/>
        <w:keepLines w:val="0"/>
        <w:shd w:val="clear" w:color="auto" w:fill="auto"/>
        <w:bidi w:val="0"/>
        <w:jc w:val="left"/>
        <w:spacing w:before="0" w:after="0" w:line="150" w:lineRule="exact"/>
        <w:ind w:left="20" w:right="0" w:firstLine="0"/>
      </w:pPr>
      <w:r>
        <w:rPr>
          <w:lang w:val="ru-RU" w:eastAsia="ru-RU" w:bidi="ru-RU"/>
          <w:w w:val="100"/>
          <w:spacing w:val="0"/>
          <w:color w:val="000000"/>
          <w:position w:val="0"/>
        </w:rPr>
        <w:t>Предписание №006/06/69-414/2020. Лист № 2</w:t>
      </w:r>
    </w:p>
    <w:sectPr>
      <w:type w:val="continuous"/>
      <w:pgSz w:w="11906" w:h="16838"/>
      <w:pgMar w:top="551" w:left="993" w:right="982" w:bottom="54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2)"/>
    <w:basedOn w:val="CharStyle4"/>
    <w:rPr>
      <w:lang w:val="ru-RU" w:eastAsia="ru-RU" w:bidi="ru-RU"/>
      <w:sz w:val="24"/>
      <w:szCs w:val="24"/>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 12 pt"/>
    <w:basedOn w:val="CharStyle7"/>
    <w:rPr>
      <w:lang w:val="ru-RU" w:eastAsia="ru-RU" w:bidi="ru-RU"/>
      <w:sz w:val="24"/>
      <w:szCs w:val="24"/>
      <w:w w:val="100"/>
      <w:spacing w:val="0"/>
      <w:color w:val="000000"/>
      <w:position w:val="0"/>
    </w:rPr>
  </w:style>
  <w:style w:type="character" w:customStyle="1" w:styleId="CharStyle9">
    <w:name w:val="Основной текст (3)"/>
    <w:basedOn w:val="CharStyle7"/>
    <w:rPr>
      <w:lang w:val="ru-RU" w:eastAsia="ru-RU" w:bidi="ru-RU"/>
      <w:w w:val="100"/>
      <w:spacing w:val="0"/>
      <w:color w:val="000000"/>
      <w:position w:val="0"/>
    </w:rPr>
  </w:style>
  <w:style w:type="character" w:customStyle="1" w:styleId="CharStyle10">
    <w:name w:val="Основной текст (3) + 8,5 pt,Интервал 0 pt"/>
    <w:basedOn w:val="CharStyle7"/>
    <w:rPr>
      <w:lang w:val="ru-RU" w:eastAsia="ru-RU" w:bidi="ru-RU"/>
      <w:sz w:val="17"/>
      <w:szCs w:val="17"/>
      <w:w w:val="100"/>
      <w:spacing w:val="-10"/>
      <w:color w:val="000000"/>
      <w:position w:val="0"/>
    </w:rPr>
  </w:style>
  <w:style w:type="character" w:customStyle="1" w:styleId="CharStyle11">
    <w:name w:val="Основной текст (3) + 11 pt,Полужирный,Интервал 0 pt"/>
    <w:basedOn w:val="CharStyle7"/>
    <w:rPr>
      <w:lang w:val="ru-RU" w:eastAsia="ru-RU" w:bidi="ru-RU"/>
      <w:b/>
      <w:bCs/>
      <w:sz w:val="22"/>
      <w:szCs w:val="22"/>
      <w:w w:val="100"/>
      <w:spacing w:val="-1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6"/>
      <w:szCs w:val="16"/>
      <w:rFonts w:ascii="Times New Roman" w:eastAsia="Times New Roman" w:hAnsi="Times New Roman" w:cs="Times New Roman"/>
      <w:spacing w:val="-20"/>
    </w:rPr>
  </w:style>
  <w:style w:type="character" w:customStyle="1" w:styleId="CharStyle14">
    <w:name w:val="Основной текст (4)"/>
    <w:basedOn w:val="CharStyle13"/>
    <w:rPr>
      <w:lang w:val="ru-RU" w:eastAsia="ru-RU" w:bidi="ru-RU"/>
      <w:w w:val="100"/>
      <w:color w:val="000000"/>
      <w:position w:val="0"/>
    </w:rPr>
  </w:style>
  <w:style w:type="character" w:customStyle="1" w:styleId="CharStyle16">
    <w:name w:val="Заголовок №1_"/>
    <w:basedOn w:val="DefaultParagraphFont"/>
    <w:link w:val="Style15"/>
    <w:rPr>
      <w:lang w:val="en-US" w:eastAsia="en-US" w:bidi="en-US"/>
      <w:b/>
      <w:bCs/>
      <w:i/>
      <w:iCs/>
      <w:u w:val="none"/>
      <w:strike w:val="0"/>
      <w:smallCaps w:val="0"/>
      <w:sz w:val="30"/>
      <w:szCs w:val="30"/>
      <w:rFonts w:ascii="Times New Roman" w:eastAsia="Times New Roman" w:hAnsi="Times New Roman" w:cs="Times New Roman"/>
      <w:spacing w:val="30"/>
    </w:rPr>
  </w:style>
  <w:style w:type="character" w:customStyle="1" w:styleId="CharStyle17">
    <w:name w:val="Заголовок №1"/>
    <w:basedOn w:val="CharStyle16"/>
    <w:rPr>
      <w:w w:val="100"/>
      <w:color w:val="000000"/>
      <w:position w:val="0"/>
    </w:rPr>
  </w:style>
  <w:style w:type="character" w:customStyle="1" w:styleId="CharStyle18">
    <w:name w:val="Заголовок №1 + Интервал -1 pt"/>
    <w:basedOn w:val="CharStyle16"/>
    <w:rPr>
      <w:lang w:val="ru-RU" w:eastAsia="ru-RU" w:bidi="ru-RU"/>
      <w:u w:val="single"/>
      <w:w w:val="100"/>
      <w:spacing w:val="-3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1">
    <w:name w:val="Основной текст"/>
    <w:basedOn w:val="CharStyle20"/>
    <w:rPr>
      <w:lang w:val="en-US" w:eastAsia="en-US" w:bidi="en-US"/>
      <w:u w:val="single"/>
      <w:sz w:val="24"/>
      <w:szCs w:val="24"/>
      <w:w w:val="100"/>
      <w:spacing w:val="0"/>
      <w:color w:val="000000"/>
      <w:position w:val="0"/>
    </w:rPr>
  </w:style>
  <w:style w:type="character" w:customStyle="1" w:styleId="CharStyle23">
    <w:name w:val="Заголовок №2_"/>
    <w:basedOn w:val="DefaultParagraphFont"/>
    <w:link w:val="Style22"/>
    <w:rPr>
      <w:b/>
      <w:bCs/>
      <w:i w:val="0"/>
      <w:iCs w:val="0"/>
      <w:u w:val="none"/>
      <w:strike w:val="0"/>
      <w:smallCaps w:val="0"/>
      <w:rFonts w:ascii="Times New Roman" w:eastAsia="Times New Roman" w:hAnsi="Times New Roman" w:cs="Times New Roman"/>
      <w:spacing w:val="10"/>
    </w:rPr>
  </w:style>
  <w:style w:type="character" w:customStyle="1" w:styleId="CharStyle24">
    <w:name w:val="Заголовок №2 + Интервал -1 pt"/>
    <w:basedOn w:val="CharStyle23"/>
    <w:rPr>
      <w:lang w:val="ru-RU" w:eastAsia="ru-RU" w:bidi="ru-RU"/>
      <w:sz w:val="24"/>
      <w:szCs w:val="24"/>
      <w:w w:val="100"/>
      <w:spacing w:val="-30"/>
      <w:color w:val="000000"/>
      <w:position w:val="0"/>
    </w:rPr>
  </w:style>
  <w:style w:type="character" w:customStyle="1" w:styleId="CharStyle26">
    <w:name w:val="Основной текст (5)_"/>
    <w:basedOn w:val="DefaultParagraphFont"/>
    <w:link w:val="Style25"/>
    <w:rPr>
      <w:b w:val="0"/>
      <w:bCs w:val="0"/>
      <w:i w:val="0"/>
      <w:iCs w:val="0"/>
      <w:u w:val="none"/>
      <w:strike w:val="0"/>
      <w:smallCaps w:val="0"/>
      <w:sz w:val="15"/>
      <w:szCs w:val="15"/>
      <w:rFonts w:ascii="Times New Roman" w:eastAsia="Times New Roman" w:hAnsi="Times New Roman" w:cs="Times New Roman"/>
    </w:rPr>
  </w:style>
  <w:style w:type="character" w:customStyle="1" w:styleId="CharStyle27">
    <w:name w:val="Основной текст + Полужирный,Интервал -1 pt"/>
    <w:basedOn w:val="CharStyle20"/>
    <w:rPr>
      <w:lang w:val="ru-RU" w:eastAsia="ru-RU" w:bidi="ru-RU"/>
      <w:b/>
      <w:bCs/>
      <w:u w:val="single"/>
      <w:sz w:val="24"/>
      <w:szCs w:val="24"/>
      <w:w w:val="100"/>
      <w:spacing w:val="-30"/>
      <w:color w:val="000000"/>
      <w:position w:val="0"/>
    </w:rPr>
  </w:style>
  <w:style w:type="character" w:customStyle="1" w:styleId="CharStyle28">
    <w:name w:val="Основной текст + Полужирный,Интервал 0 pt"/>
    <w:basedOn w:val="CharStyle20"/>
    <w:rPr>
      <w:lang w:val="ru-RU" w:eastAsia="ru-RU" w:bidi="ru-RU"/>
      <w:b/>
      <w:bCs/>
      <w:u w:val="single"/>
      <w:sz w:val="24"/>
      <w:szCs w:val="24"/>
      <w:w w:val="100"/>
      <w:spacing w:val="10"/>
      <w:color w:val="000000"/>
      <w:position w:val="0"/>
    </w:rPr>
  </w:style>
  <w:style w:type="character" w:customStyle="1" w:styleId="CharStyle29">
    <w:name w:val="Основной текст + Полужирный,Интервал 0 pt"/>
    <w:basedOn w:val="CharStyle20"/>
    <w:rPr>
      <w:lang w:val="1024"/>
      <w:b/>
      <w:bCs/>
      <w:sz w:val="24"/>
      <w:szCs w:val="24"/>
      <w:w w:val="100"/>
      <w:spacing w:val="10"/>
      <w:color w:val="000000"/>
      <w:position w:val="0"/>
    </w:rPr>
  </w:style>
  <w:style w:type="character" w:customStyle="1" w:styleId="CharStyle30">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9"/>
    </w:rPr>
  </w:style>
  <w:style w:type="character" w:customStyle="1" w:styleId="CharStyle31">
    <w:name w:val="Основной текст + Полужирный,Интервал 0 pt Exact"/>
    <w:basedOn w:val="CharStyle20"/>
    <w:rPr>
      <w:lang w:val="ru-RU" w:eastAsia="ru-RU" w:bidi="ru-RU"/>
      <w:b/>
      <w:bCs/>
      <w:sz w:val="23"/>
      <w:szCs w:val="23"/>
      <w:w w:val="100"/>
      <w:spacing w:val="12"/>
      <w:color w:val="000000"/>
      <w:position w:val="0"/>
    </w:rPr>
  </w:style>
  <w:style w:type="character" w:customStyle="1" w:styleId="CharStyle32">
    <w:name w:val="Основной текст Exact"/>
    <w:basedOn w:val="CharStyle20"/>
    <w:rPr>
      <w:lang w:val="en-US" w:eastAsia="en-US" w:bidi="en-US"/>
      <w:sz w:val="23"/>
      <w:szCs w:val="23"/>
      <w:w w:val="100"/>
      <w:spacing w:val="9"/>
      <w:color w:val="000000"/>
      <w:position w:val="0"/>
    </w:rPr>
  </w:style>
  <w:style w:type="character" w:customStyle="1" w:styleId="CharStyle34">
    <w:name w:val="Основной текст (6)_"/>
    <w:basedOn w:val="DefaultParagraphFont"/>
    <w:link w:val="Style33"/>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35">
    <w:name w:val="Основной текст (6)"/>
    <w:basedOn w:val="CharStyle34"/>
    <w:rPr>
      <w:lang w:val="ru-RU" w:eastAsia="ru-RU" w:bidi="ru-RU"/>
      <w:u w:val="single"/>
      <w:w w:val="100"/>
      <w:color w:val="000000"/>
      <w:position w:val="0"/>
    </w:rPr>
  </w:style>
  <w:style w:type="character" w:customStyle="1" w:styleId="CharStyle37">
    <w:name w:val="Основной текст (7)_"/>
    <w:basedOn w:val="DefaultParagraphFont"/>
    <w:link w:val="Style36"/>
    <w:rPr>
      <w:b w:val="0"/>
      <w:bCs w:val="0"/>
      <w:i w:val="0"/>
      <w:iCs w:val="0"/>
      <w:u w:val="none"/>
      <w:strike w:val="0"/>
      <w:smallCaps w:val="0"/>
      <w:sz w:val="15"/>
      <w:szCs w:val="15"/>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60" w:after="60" w:line="281"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60" w:line="256"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spacing w:before="60" w:after="480" w:line="0" w:lineRule="exact"/>
    </w:pPr>
    <w:rPr>
      <w:b w:val="0"/>
      <w:bCs w:val="0"/>
      <w:i w:val="0"/>
      <w:iCs w:val="0"/>
      <w:u w:val="none"/>
      <w:strike w:val="0"/>
      <w:smallCaps w:val="0"/>
      <w:sz w:val="16"/>
      <w:szCs w:val="16"/>
      <w:rFonts w:ascii="Times New Roman" w:eastAsia="Times New Roman" w:hAnsi="Times New Roman" w:cs="Times New Roman"/>
      <w:spacing w:val="-20"/>
    </w:rPr>
  </w:style>
  <w:style w:type="paragraph" w:customStyle="1" w:styleId="Style15">
    <w:name w:val="Заголовок №1"/>
    <w:basedOn w:val="Normal"/>
    <w:link w:val="CharStyle16"/>
    <w:pPr>
      <w:widowControl w:val="0"/>
      <w:shd w:val="clear" w:color="auto" w:fill="FFFFFF"/>
      <w:outlineLvl w:val="0"/>
      <w:spacing w:before="480" w:line="0" w:lineRule="exact"/>
    </w:pPr>
    <w:rPr>
      <w:lang w:val="en-US" w:eastAsia="en-US" w:bidi="en-US"/>
      <w:b/>
      <w:bCs/>
      <w:i/>
      <w:iCs/>
      <w:u w:val="none"/>
      <w:strike w:val="0"/>
      <w:smallCaps w:val="0"/>
      <w:sz w:val="30"/>
      <w:szCs w:val="30"/>
      <w:rFonts w:ascii="Times New Roman" w:eastAsia="Times New Roman" w:hAnsi="Times New Roman" w:cs="Times New Roman"/>
      <w:spacing w:val="30"/>
    </w:rPr>
  </w:style>
  <w:style w:type="paragraph" w:customStyle="1" w:styleId="Style19">
    <w:name w:val="Основной текст"/>
    <w:basedOn w:val="Normal"/>
    <w:link w:val="CharStyle20"/>
    <w:pPr>
      <w:widowControl w:val="0"/>
      <w:shd w:val="clear" w:color="auto" w:fill="FFFFFF"/>
      <w:spacing w:line="310" w:lineRule="exact"/>
    </w:pPr>
    <w:rPr>
      <w:b w:val="0"/>
      <w:bCs w:val="0"/>
      <w:i w:val="0"/>
      <w:iCs w:val="0"/>
      <w:u w:val="none"/>
      <w:strike w:val="0"/>
      <w:smallCaps w:val="0"/>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right"/>
      <w:outlineLvl w:val="1"/>
      <w:spacing w:before="60" w:after="240" w:line="0" w:lineRule="exact"/>
    </w:pPr>
    <w:rPr>
      <w:b/>
      <w:bCs/>
      <w:i w:val="0"/>
      <w:iCs w:val="0"/>
      <w:u w:val="none"/>
      <w:strike w:val="0"/>
      <w:smallCaps w:val="0"/>
      <w:rFonts w:ascii="Times New Roman" w:eastAsia="Times New Roman" w:hAnsi="Times New Roman" w:cs="Times New Roman"/>
      <w:spacing w:val="10"/>
    </w:rPr>
  </w:style>
  <w:style w:type="paragraph" w:customStyle="1" w:styleId="Style25">
    <w:name w:val="Основной текст (5)"/>
    <w:basedOn w:val="Normal"/>
    <w:link w:val="CharStyle26"/>
    <w:pPr>
      <w:widowControl w:val="0"/>
      <w:shd w:val="clear" w:color="auto" w:fill="FFFFFF"/>
      <w:jc w:val="both"/>
      <w:spacing w:before="240"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33">
    <w:name w:val="Основной текст (6)"/>
    <w:basedOn w:val="Normal"/>
    <w:link w:val="CharStyle34"/>
    <w:pPr>
      <w:widowControl w:val="0"/>
      <w:shd w:val="clear" w:color="auto" w:fill="FFFFFF"/>
      <w:jc w:val="both"/>
      <w:spacing w:line="230" w:lineRule="exact"/>
      <w:ind w:firstLine="560"/>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36">
    <w:name w:val="Основной текст (7)"/>
    <w:basedOn w:val="Normal"/>
    <w:link w:val="CharStyle37"/>
    <w:pPr>
      <w:widowControl w:val="0"/>
      <w:shd w:val="clear" w:color="auto" w:fill="FFFFFF"/>
      <w:spacing w:before="360" w:line="0" w:lineRule="exact"/>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