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70" w:after="384"/>
        <w:ind w:left="20" w:right="0" w:firstLine="0"/>
      </w:pPr>
      <w:r>
        <w:rPr>
          <w:lang w:val="ru-RU" w:eastAsia="ru-RU" w:bidi="ru-RU"/>
          <w:w w:val="100"/>
          <w:spacing w:val="0"/>
          <w:color w:val="000000"/>
          <w:position w:val="0"/>
        </w:rPr>
        <w:t>ФЕДЕРАЛЬНАЯ АНТИМОНОПОЛЬНАЯ СЛУЖБА УПРАВЛЕНИЕ ПО РЕСПУБЛИКЕ САХА (ЯКУТИЯ)</w:t>
      </w:r>
    </w:p>
    <w:p>
      <w:pPr>
        <w:pStyle w:val="Style5"/>
        <w:widowControl w:val="0"/>
        <w:keepNext/>
        <w:keepLines/>
        <w:shd w:val="clear" w:color="auto" w:fill="auto"/>
        <w:bidi w:val="0"/>
        <w:spacing w:before="0" w:after="19" w:line="240" w:lineRule="exact"/>
        <w:ind w:left="20" w:right="0" w:firstLine="0"/>
      </w:pPr>
      <w:bookmarkStart w:id="0" w:name="bookmark0"/>
      <w:r>
        <w:rPr>
          <w:lang w:val="ru-RU" w:eastAsia="ru-RU" w:bidi="ru-RU"/>
          <w:sz w:val="24"/>
          <w:szCs w:val="24"/>
          <w:w w:val="100"/>
          <w:color w:val="000000"/>
          <w:position w:val="0"/>
        </w:rPr>
        <w:t>РЕШЕНИЕ</w:t>
      </w:r>
      <w:bookmarkEnd w:id="0"/>
    </w:p>
    <w:p>
      <w:pPr>
        <w:pStyle w:val="Style7"/>
        <w:widowControl w:val="0"/>
        <w:keepNext w:val="0"/>
        <w:keepLines w:val="0"/>
        <w:shd w:val="clear" w:color="auto" w:fill="auto"/>
        <w:bidi w:val="0"/>
        <w:spacing w:before="0" w:after="406"/>
        <w:ind w:left="20" w:right="0" w:firstLine="0"/>
      </w:pPr>
      <w:r>
        <w:rPr>
          <w:lang w:val="ru-RU" w:eastAsia="ru-RU" w:bidi="ru-RU"/>
          <w:w w:val="100"/>
          <w:spacing w:val="0"/>
          <w:color w:val="000000"/>
          <w:position w:val="0"/>
        </w:rPr>
        <w:t>по делу № 014/06/59-1874/2020 о нарушении законодательства о контрактной системе в сфере закупок</w:t>
      </w:r>
    </w:p>
    <w:p>
      <w:pPr>
        <w:pStyle w:val="Style7"/>
        <w:tabs>
          <w:tab w:leader="none" w:pos="7816" w:val="left"/>
        </w:tabs>
        <w:widowControl w:val="0"/>
        <w:keepNext w:val="0"/>
        <w:keepLines w:val="0"/>
        <w:shd w:val="clear" w:color="auto" w:fill="auto"/>
        <w:bidi w:val="0"/>
        <w:jc w:val="both"/>
        <w:spacing w:before="0" w:after="386" w:line="220" w:lineRule="exact"/>
        <w:ind w:left="40" w:right="0" w:firstLine="0"/>
      </w:pPr>
      <w:r>
        <w:rPr>
          <w:lang w:val="ru-RU" w:eastAsia="ru-RU" w:bidi="ru-RU"/>
          <w:w w:val="100"/>
          <w:spacing w:val="0"/>
          <w:color w:val="000000"/>
          <w:position w:val="0"/>
        </w:rPr>
        <w:t>г. Якутск</w:t>
        <w:tab/>
        <w:t>10 июля 2020 года</w:t>
      </w:r>
    </w:p>
    <w:p>
      <w:pPr>
        <w:pStyle w:val="Style7"/>
        <w:widowControl w:val="0"/>
        <w:keepNext w:val="0"/>
        <w:keepLines w:val="0"/>
        <w:shd w:val="clear" w:color="auto" w:fill="auto"/>
        <w:bidi w:val="0"/>
        <w:jc w:val="both"/>
        <w:spacing w:before="0" w:after="0" w:line="270" w:lineRule="exact"/>
        <w:ind w:left="40" w:right="40" w:firstLine="560"/>
      </w:pPr>
      <w:r>
        <w:rPr>
          <w:lang w:val="ru-RU" w:eastAsia="ru-RU" w:bidi="ru-RU"/>
          <w:w w:val="100"/>
          <w:spacing w:val="0"/>
          <w:color w:val="000000"/>
          <w:position w:val="0"/>
        </w:rPr>
        <w:t>Комиссия Управления Федеральной антимонопольной службы по Республике Саха (Якутия) по контролю закупок (далее - Комиссия Якутского У ФАС России), в составе:</w:t>
      </w:r>
    </w:p>
    <w:p>
      <w:pPr>
        <w:pStyle w:val="Style7"/>
        <w:widowControl w:val="0"/>
        <w:keepNext w:val="0"/>
        <w:keepLines w:val="0"/>
        <w:shd w:val="clear" w:color="auto" w:fill="auto"/>
        <w:bidi w:val="0"/>
        <w:jc w:val="both"/>
        <w:spacing w:before="0" w:after="0" w:line="270" w:lineRule="exact"/>
        <w:ind w:left="40" w:right="40" w:firstLine="560"/>
      </w:pPr>
      <w:r>
        <w:rPr>
          <w:lang w:val="ru-RU" w:eastAsia="ru-RU" w:bidi="ru-RU"/>
          <w:w w:val="100"/>
          <w:spacing w:val="0"/>
          <w:color w:val="000000"/>
          <w:position w:val="0"/>
        </w:rPr>
        <w:t>Захаровой М.А. - начальника отдела контроля закупок Якутского УФАС России, заместителя председателя Комиссии;</w:t>
      </w:r>
    </w:p>
    <w:p>
      <w:pPr>
        <w:pStyle w:val="Style7"/>
        <w:widowControl w:val="0"/>
        <w:keepNext w:val="0"/>
        <w:keepLines w:val="0"/>
        <w:shd w:val="clear" w:color="auto" w:fill="auto"/>
        <w:bidi w:val="0"/>
        <w:jc w:val="both"/>
        <w:spacing w:before="0" w:after="0" w:line="270" w:lineRule="exact"/>
        <w:ind w:left="40" w:right="40" w:firstLine="560"/>
      </w:pPr>
      <w:r>
        <w:rPr>
          <w:lang w:val="ru-RU" w:eastAsia="ru-RU" w:bidi="ru-RU"/>
          <w:w w:val="100"/>
          <w:spacing w:val="0"/>
          <w:color w:val="000000"/>
          <w:position w:val="0"/>
        </w:rPr>
        <w:t>Баграевой К.А. - главного государственного инспектора отдела контроля закупок Якутского УФАС России, члена Комиссии;</w:t>
      </w:r>
    </w:p>
    <w:p>
      <w:pPr>
        <w:pStyle w:val="Style7"/>
        <w:widowControl w:val="0"/>
        <w:keepNext w:val="0"/>
        <w:keepLines w:val="0"/>
        <w:shd w:val="clear" w:color="auto" w:fill="auto"/>
        <w:bidi w:val="0"/>
        <w:jc w:val="both"/>
        <w:spacing w:before="0" w:after="0" w:line="270" w:lineRule="exact"/>
        <w:ind w:left="40" w:right="40" w:firstLine="560"/>
      </w:pPr>
      <w:r>
        <w:rPr>
          <w:lang w:val="ru-RU" w:eastAsia="ru-RU" w:bidi="ru-RU"/>
          <w:w w:val="100"/>
          <w:spacing w:val="0"/>
          <w:color w:val="000000"/>
          <w:position w:val="0"/>
        </w:rPr>
        <w:t>Радионова Р.А. - ведущего специалиста-эксперта отдела контроля закупок Яю/тского УФАС России, члена Комиссии;</w:t>
      </w:r>
    </w:p>
    <w:p>
      <w:pPr>
        <w:pStyle w:val="Style7"/>
        <w:widowControl w:val="0"/>
        <w:keepNext w:val="0"/>
        <w:keepLines w:val="0"/>
        <w:shd w:val="clear" w:color="auto" w:fill="auto"/>
        <w:bidi w:val="0"/>
        <w:jc w:val="both"/>
        <w:spacing w:before="0" w:after="0" w:line="270" w:lineRule="exact"/>
        <w:ind w:left="40" w:right="0" w:firstLine="560"/>
      </w:pPr>
      <w:r>
        <w:rPr>
          <w:lang w:val="ru-RU" w:eastAsia="ru-RU" w:bidi="ru-RU"/>
          <w:w w:val="100"/>
          <w:spacing w:val="0"/>
          <w:color w:val="000000"/>
          <w:position w:val="0"/>
        </w:rPr>
        <w:t>при отсутствии:</w:t>
      </w:r>
    </w:p>
    <w:p>
      <w:pPr>
        <w:pStyle w:val="Style7"/>
        <w:widowControl w:val="0"/>
        <w:keepNext w:val="0"/>
        <w:keepLines w:val="0"/>
        <w:shd w:val="clear" w:color="auto" w:fill="auto"/>
        <w:bidi w:val="0"/>
        <w:jc w:val="both"/>
        <w:spacing w:before="0" w:after="0" w:line="270" w:lineRule="exact"/>
        <w:ind w:left="40" w:right="40" w:firstLine="560"/>
      </w:pPr>
      <w:r>
        <w:rPr>
          <w:lang w:val="ru-RU" w:eastAsia="ru-RU" w:bidi="ru-RU"/>
          <w:w w:val="100"/>
          <w:spacing w:val="0"/>
          <w:color w:val="000000"/>
          <w:position w:val="0"/>
        </w:rPr>
        <w:t>заказчика муниципального учреждения «Администрация муниципального образования «Поселок Депутатский» (далее также - МУ «Администрация муниципального образования «Поселок Депутатский», заказчик): не участвовали, уведомлены надлежащим образом;</w:t>
      </w:r>
    </w:p>
    <w:p>
      <w:pPr>
        <w:pStyle w:val="Style7"/>
        <w:widowControl w:val="0"/>
        <w:keepNext w:val="0"/>
        <w:keepLines w:val="0"/>
        <w:shd w:val="clear" w:color="auto" w:fill="auto"/>
        <w:bidi w:val="0"/>
        <w:jc w:val="both"/>
        <w:spacing w:before="0" w:after="0" w:line="270" w:lineRule="exact"/>
        <w:ind w:left="40" w:right="40" w:firstLine="560"/>
      </w:pPr>
      <w:r>
        <w:rPr>
          <w:lang w:val="ru-RU" w:eastAsia="ru-RU" w:bidi="ru-RU"/>
          <w:w w:val="100"/>
          <w:spacing w:val="0"/>
          <w:color w:val="000000"/>
          <w:position w:val="0"/>
        </w:rPr>
        <w:t>заявителя общества с ограниченной ответственностью «Сибагротранс» (далее - ООО «Сибагротранс», заявитель): не участвовали, уведомлены надлежащим образом;</w:t>
      </w:r>
    </w:p>
    <w:p>
      <w:pPr>
        <w:pStyle w:val="Style7"/>
        <w:widowControl w:val="0"/>
        <w:keepNext w:val="0"/>
        <w:keepLines w:val="0"/>
        <w:shd w:val="clear" w:color="auto" w:fill="auto"/>
        <w:bidi w:val="0"/>
        <w:jc w:val="both"/>
        <w:spacing w:before="0" w:after="184" w:line="270" w:lineRule="exact"/>
        <w:ind w:left="40" w:right="40" w:firstLine="560"/>
      </w:pPr>
      <w:r>
        <w:rPr>
          <w:lang w:val="ru-RU" w:eastAsia="ru-RU" w:bidi="ru-RU"/>
          <w:w w:val="100"/>
          <w:spacing w:val="0"/>
          <w:color w:val="000000"/>
          <w:position w:val="0"/>
        </w:rPr>
        <w:t xml:space="preserve">рассмотрев жалобу ООО «Сибагротранс» на действия заказчика МУ «Администрация муниципального образования» «Поселок Депутатский» при проведении электронного аукциона на работы по обустройству тротуарной плитки и бордюров придомовых территорий многоквартирных домов №3, №5. №22 мкр. Арктика п. Депутатский (извещение № 0116300023020000021), проведя в соответствии с пунктом 1 части 15 статьи 99 Федерального закона от 05.04.2013 № 44-ФЗ «О контрактной системе в сфере </w:t>
      </w:r>
      <w:r>
        <w:rPr>
          <w:rStyle w:val="CharStyle9"/>
        </w:rPr>
        <w:t xml:space="preserve">закупок </w:t>
      </w:r>
      <w:r>
        <w:rPr>
          <w:lang w:val="ru-RU" w:eastAsia="ru-RU" w:bidi="ru-RU"/>
          <w:w w:val="100"/>
          <w:spacing w:val="0"/>
          <w:color w:val="000000"/>
          <w:position w:val="0"/>
        </w:rPr>
        <w:t xml:space="preserve">товаров, работ, услуг для </w:t>
      </w:r>
      <w:r>
        <w:rPr>
          <w:rStyle w:val="CharStyle9"/>
        </w:rPr>
        <w:t xml:space="preserve">обеспечения </w:t>
      </w:r>
      <w:r>
        <w:rPr>
          <w:lang w:val="ru-RU" w:eastAsia="ru-RU" w:bidi="ru-RU"/>
          <w:w w:val="100"/>
          <w:spacing w:val="0"/>
          <w:color w:val="000000"/>
          <w:position w:val="0"/>
        </w:rPr>
        <w:t>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pPr>
        <w:pStyle w:val="Style10"/>
        <w:widowControl w:val="0"/>
        <w:keepNext w:val="0"/>
        <w:keepLines w:val="0"/>
        <w:shd w:val="clear" w:color="auto" w:fill="auto"/>
        <w:bidi w:val="0"/>
        <w:spacing w:before="0" w:after="32" w:line="190" w:lineRule="exact"/>
        <w:ind w:left="20" w:right="0" w:firstLine="0"/>
      </w:pPr>
      <w:r>
        <w:rPr>
          <w:lang w:val="ru-RU" w:eastAsia="ru-RU" w:bidi="ru-RU"/>
          <w:w w:val="100"/>
          <w:color w:val="000000"/>
          <w:position w:val="0"/>
        </w:rPr>
        <w:t>установила:</w:t>
      </w:r>
    </w:p>
    <w:p>
      <w:pPr>
        <w:pStyle w:val="Style7"/>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В Управление Федеральной антимонопольной службы по Республике Саха (Якутия) поступила жалоба ООО «Сибагротранс» на действия заказчика.</w:t>
      </w:r>
    </w:p>
    <w:p>
      <w:pPr>
        <w:pStyle w:val="Style7"/>
        <w:widowControl w:val="0"/>
        <w:keepNext w:val="0"/>
        <w:keepLines w:val="0"/>
        <w:shd w:val="clear" w:color="auto" w:fill="auto"/>
        <w:bidi w:val="0"/>
        <w:jc w:val="both"/>
        <w:spacing w:before="0" w:after="0" w:line="274" w:lineRule="exact"/>
        <w:ind w:left="40" w:right="40" w:firstLine="560"/>
      </w:pPr>
      <w:r>
        <w:rPr>
          <w:rStyle w:val="CharStyle12"/>
        </w:rPr>
        <w:t xml:space="preserve">Из сути жалобы ООО «Сибагротранс» следует, что </w:t>
      </w:r>
      <w:r>
        <w:rPr>
          <w:lang w:val="ru-RU" w:eastAsia="ru-RU" w:bidi="ru-RU"/>
          <w:w w:val="100"/>
          <w:spacing w:val="0"/>
          <w:color w:val="000000"/>
          <w:position w:val="0"/>
        </w:rPr>
        <w:t>заказчик нарушил требования Закона о контрактной системе.</w:t>
      </w:r>
    </w:p>
    <w:p>
      <w:pPr>
        <w:pStyle w:val="Style3"/>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 xml:space="preserve">Из представленных письменных пояснений заказчика следует, </w:t>
      </w:r>
      <w:r>
        <w:rPr>
          <w:rStyle w:val="CharStyle13"/>
          <w:b w:val="0"/>
          <w:bCs w:val="0"/>
        </w:rPr>
        <w:t>что с жалобой не согласны.</w:t>
      </w:r>
    </w:p>
    <w:p>
      <w:pPr>
        <w:pStyle w:val="Style7"/>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Просит признать жалобу необоснованной.</w:t>
      </w:r>
    </w:p>
    <w:p>
      <w:pPr>
        <w:pStyle w:val="Style3"/>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Комиссия Управления Федеральной антимонопольной службы по Республике Саха (Якутия), изучив имеющиеся в деле документы, считает жалобу ООО «Сибагротранс» необоснованной на основании следующего.</w:t>
      </w:r>
    </w:p>
    <w:p>
      <w:pPr>
        <w:pStyle w:val="Style7"/>
        <w:widowControl w:val="0"/>
        <w:keepNext w:val="0"/>
        <w:keepLines w:val="0"/>
        <w:shd w:val="clear" w:color="auto" w:fill="auto"/>
        <w:bidi w:val="0"/>
        <w:jc w:val="both"/>
        <w:spacing w:before="0" w:after="0" w:line="274" w:lineRule="exact"/>
        <w:ind w:left="40" w:right="40" w:firstLine="560"/>
      </w:pPr>
      <w:r>
        <w:rPr>
          <w:lang w:val="ru-RU" w:eastAsia="ru-RU" w:bidi="ru-RU"/>
          <w:w w:val="100"/>
          <w:spacing w:val="0"/>
          <w:color w:val="000000"/>
          <w:position w:val="0"/>
        </w:rPr>
        <w:t>В соответствии с частью 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 xml:space="preserve">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Pr>
          <w:rStyle w:val="CharStyle14"/>
        </w:rPr>
        <w:t>оператор электронной площадки обязан обеспечить невозможность подачи заявки на участие в закупке лицам</w:t>
      </w:r>
      <w:r>
        <w:rPr>
          <w:lang w:val="ru-RU" w:eastAsia="ru-RU" w:bidi="ru-RU"/>
          <w:w w:val="100"/>
          <w:spacing w:val="0"/>
          <w:color w:val="000000"/>
          <w:position w:val="0"/>
        </w:rPr>
        <w:t xml:space="preserve">, </w:t>
      </w:r>
      <w:r>
        <w:rPr>
          <w:rStyle w:val="CharStyle14"/>
        </w:rPr>
        <w:t>аккредитованным до 1 января 2019 года на электронной площадке и не прошедшим регистрацию в ЕИС.</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 xml:space="preserve">Комиссией в ходе рассмотрения жалоб установлено, что согласно сведениям официального сайта «Единой информационной системе в сфере закупок» (ЕИС) </w:t>
      </w:r>
      <w:r>
        <w:rPr>
          <w:lang w:val="en-US" w:eastAsia="en-US" w:bidi="en-US"/>
          <w:w w:val="100"/>
          <w:spacing w:val="0"/>
          <w:color w:val="000000"/>
          <w:position w:val="0"/>
        </w:rPr>
        <w:t>(</w:t>
      </w:r>
      <w:r>
        <w:rPr>
          <w:rStyle w:val="CharStyle15"/>
        </w:rPr>
        <w:t>https://zakupki</w:t>
      </w:r>
      <w:r>
        <w:rPr>
          <w:rStyle w:val="CharStyle15"/>
          <w:lang w:val="ru-RU" w:eastAsia="ru-RU" w:bidi="ru-RU"/>
        </w:rPr>
        <w:t>.</w:t>
      </w:r>
      <w:r>
        <w:rPr>
          <w:rStyle w:val="CharStyle15"/>
        </w:rPr>
        <w:t>gov</w:t>
      </w:r>
      <w:r>
        <w:rPr>
          <w:rStyle w:val="CharStyle15"/>
          <w:lang w:val="ru-RU" w:eastAsia="ru-RU" w:bidi="ru-RU"/>
        </w:rPr>
        <w:t>.гиЛ</w:t>
      </w:r>
      <w:r>
        <w:rPr>
          <w:lang w:val="ru-RU" w:eastAsia="ru-RU" w:bidi="ru-RU"/>
          <w:w w:val="100"/>
          <w:spacing w:val="0"/>
          <w:color w:val="000000"/>
          <w:position w:val="0"/>
        </w:rPr>
        <w:t xml:space="preserve"> информация о заявителе ООО «Сибагротранс» (ИНН: 2223632783) в «Едином реестре участников закупок» (ЕРУЗ) отсутствует.</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Следовательно, в силу части 1 статьи 24.2 Закона о контрактной системе ООО «Сибагротранс»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«Сибагротранс».</w:t>
      </w:r>
    </w:p>
    <w:p>
      <w:pPr>
        <w:pStyle w:val="Style3"/>
        <w:widowControl w:val="0"/>
        <w:keepNext w:val="0"/>
        <w:keepLines w:val="0"/>
        <w:shd w:val="clear" w:color="auto" w:fill="auto"/>
        <w:bidi w:val="0"/>
        <w:jc w:val="both"/>
        <w:spacing w:before="0" w:after="0" w:line="284" w:lineRule="exact"/>
        <w:ind w:left="60" w:right="0" w:firstLine="560"/>
      </w:pPr>
      <w:r>
        <w:rPr>
          <w:lang w:val="ru-RU" w:eastAsia="ru-RU" w:bidi="ru-RU"/>
          <w:w w:val="100"/>
          <w:spacing w:val="0"/>
          <w:color w:val="000000"/>
          <w:position w:val="0"/>
        </w:rPr>
        <w:t>Жалоба ООО «Сибагротранс» признана необоснованной.</w:t>
      </w:r>
    </w:p>
    <w:p>
      <w:pPr>
        <w:pStyle w:val="Style7"/>
        <w:widowControl w:val="0"/>
        <w:keepNext w:val="0"/>
        <w:keepLines w:val="0"/>
        <w:shd w:val="clear" w:color="auto" w:fill="auto"/>
        <w:bidi w:val="0"/>
        <w:jc w:val="both"/>
        <w:spacing w:before="0" w:after="0" w:line="284" w:lineRule="exact"/>
        <w:ind w:left="60" w:right="40" w:firstLine="560"/>
      </w:pPr>
      <w:r>
        <w:rPr>
          <w:lang w:val="ru-RU" w:eastAsia="ru-RU" w:bidi="ru-RU"/>
          <w:w w:val="100"/>
          <w:spacing w:val="0"/>
          <w:color w:val="000000"/>
          <w:position w:val="0"/>
        </w:rPr>
        <w:t>На 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 твенных и муниципальных нужд», Комиссия Управления Федеральной антимонопольной службы по Республике Саха (Якутия),</w:t>
      </w:r>
      <w:r>
        <w:br w:type="page"/>
      </w:r>
    </w:p>
    <w:p>
      <w:pPr>
        <w:pStyle w:val="Style16"/>
        <w:widowControl w:val="0"/>
        <w:keepNext w:val="0"/>
        <w:keepLines w:val="0"/>
        <w:shd w:val="clear" w:color="auto" w:fill="auto"/>
        <w:bidi w:val="0"/>
        <w:jc w:val="left"/>
        <w:spacing w:before="0" w:after="141" w:line="160" w:lineRule="exact"/>
        <w:ind w:left="4520" w:right="0" w:firstLine="0"/>
      </w:pPr>
      <w:r>
        <w:rPr>
          <w:lang w:val="ru-RU" w:eastAsia="ru-RU" w:bidi="ru-RU"/>
          <w:w w:val="100"/>
          <w:color w:val="000000"/>
          <w:position w:val="0"/>
        </w:rPr>
        <w:t>решила:</w:t>
      </w:r>
    </w:p>
    <w:p>
      <w:pPr>
        <w:pStyle w:val="Style7"/>
        <w:widowControl w:val="0"/>
        <w:keepNext w:val="0"/>
        <w:keepLines w:val="0"/>
        <w:shd w:val="clear" w:color="auto" w:fill="auto"/>
        <w:bidi w:val="0"/>
        <w:jc w:val="left"/>
        <w:spacing w:before="0" w:after="266" w:line="220" w:lineRule="exact"/>
        <w:ind w:left="0" w:right="0" w:firstLine="560"/>
      </w:pPr>
      <w:r>
        <w:rPr>
          <w:lang w:val="ru-RU" w:eastAsia="ru-RU" w:bidi="ru-RU"/>
          <w:w w:val="100"/>
          <w:spacing w:val="0"/>
          <w:color w:val="000000"/>
          <w:position w:val="0"/>
        </w:rPr>
        <w:t>Признать жалобу ООО «Сибагротранс» необоснованной.</w:t>
      </w:r>
    </w:p>
    <w:p>
      <w:pPr>
        <w:pStyle w:val="Style7"/>
        <w:widowControl w:val="0"/>
        <w:keepNext w:val="0"/>
        <w:keepLines w:val="0"/>
        <w:shd w:val="clear" w:color="auto" w:fill="auto"/>
        <w:bidi w:val="0"/>
        <w:jc w:val="left"/>
        <w:spacing w:before="0" w:after="0" w:line="274" w:lineRule="exact"/>
        <w:ind w:left="0" w:right="220" w:firstLine="560"/>
        <w:sectPr>
          <w:footnotePr>
            <w:pos w:val="pageBottom"/>
            <w:numFmt w:val="decimal"/>
            <w:numRestart w:val="continuous"/>
          </w:footnotePr>
          <w:type w:val="continuous"/>
          <w:pgSz w:w="11906" w:h="16838"/>
          <w:pgMar w:top="1310" w:left="1055" w:right="1012" w:bottom="957"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вынесения.</w:t>
      </w: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18" w:wrap="around" w:vAnchor="text" w:hAnchor="margin" w:x="7750" w:y="9"/>
        <w:widowControl w:val="0"/>
        <w:keepNext w:val="0"/>
        <w:keepLines w:val="0"/>
        <w:shd w:val="clear" w:color="auto" w:fill="auto"/>
        <w:bidi w:val="0"/>
        <w:jc w:val="left"/>
        <w:spacing w:before="0" w:after="0" w:line="210" w:lineRule="exact"/>
        <w:ind w:left="100" w:right="0" w:firstLine="0"/>
      </w:pPr>
      <w:r>
        <w:rPr>
          <w:rStyle w:val="CharStyle18"/>
          <w:spacing w:val="0"/>
        </w:rPr>
        <w:t>М.А. Захарова</w:t>
      </w:r>
    </w:p>
    <w:p>
      <w:pPr>
        <w:pStyle w:val="Style7"/>
        <w:widowControl w:val="0"/>
        <w:keepNext w:val="0"/>
        <w:keepLines w:val="0"/>
        <w:shd w:val="clear" w:color="auto" w:fill="auto"/>
        <w:bidi w:val="0"/>
        <w:jc w:val="left"/>
        <w:spacing w:before="0" w:after="546" w:line="220" w:lineRule="exact"/>
        <w:ind w:left="0" w:right="0" w:firstLine="0"/>
      </w:pPr>
      <w:r>
        <w:rPr>
          <w:lang w:val="ru-RU" w:eastAsia="ru-RU" w:bidi="ru-RU"/>
          <w:w w:val="100"/>
          <w:spacing w:val="0"/>
          <w:color w:val="000000"/>
          <w:position w:val="0"/>
        </w:rPr>
        <w:t>Заместитель председателя комиссии</w:t>
      </w:r>
    </w:p>
    <w:p>
      <w:pPr>
        <w:pStyle w:val="Style7"/>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type w:val="continuous"/>
      <w:pgSz w:w="11906" w:h="16838"/>
      <w:pgMar w:top="6834" w:left="1059" w:right="6805" w:bottom="682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val="0"/>
      <w:bCs w:val="0"/>
      <w:i w:val="0"/>
      <w:iCs w:val="0"/>
      <w:u w:val="none"/>
      <w:strike w:val="0"/>
      <w:smallCaps w:val="0"/>
      <w:rFonts w:ascii="Times New Roman" w:eastAsia="Times New Roman" w:hAnsi="Times New Roman" w:cs="Times New Roman"/>
      <w:spacing w:val="70"/>
    </w:rPr>
  </w:style>
  <w:style w:type="character" w:customStyle="1" w:styleId="CharStyle8">
    <w:name w:val="Основной текст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 10,5 pt"/>
    <w:basedOn w:val="CharStyle8"/>
    <w:rPr>
      <w:lang w:val="ru-RU" w:eastAsia="ru-RU" w:bidi="ru-RU"/>
      <w:sz w:val="21"/>
      <w:szCs w:val="21"/>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9"/>
      <w:szCs w:val="19"/>
      <w:rFonts w:ascii="Candara" w:eastAsia="Candara" w:hAnsi="Candara" w:cs="Candara"/>
      <w:spacing w:val="60"/>
    </w:rPr>
  </w:style>
  <w:style w:type="character" w:customStyle="1" w:styleId="CharStyle12">
    <w:name w:val="Основной текст + Полужирный"/>
    <w:basedOn w:val="CharStyle8"/>
    <w:rPr>
      <w:lang w:val="ru-RU" w:eastAsia="ru-RU" w:bidi="ru-RU"/>
      <w:b/>
      <w:bCs/>
      <w:w w:val="100"/>
      <w:spacing w:val="0"/>
      <w:color w:val="000000"/>
      <w:position w:val="0"/>
    </w:rPr>
  </w:style>
  <w:style w:type="character" w:customStyle="1" w:styleId="CharStyle13">
    <w:name w:val="Основной текст (2) + Не полужирный"/>
    <w:basedOn w:val="CharStyle4"/>
    <w:rPr>
      <w:lang w:val="ru-RU" w:eastAsia="ru-RU" w:bidi="ru-RU"/>
      <w:b/>
      <w:bCs/>
      <w:w w:val="100"/>
      <w:spacing w:val="0"/>
      <w:color w:val="000000"/>
      <w:position w:val="0"/>
    </w:rPr>
  </w:style>
  <w:style w:type="character" w:customStyle="1" w:styleId="CharStyle14">
    <w:name w:val="Основной текст + Полужирный,Курсив"/>
    <w:basedOn w:val="CharStyle8"/>
    <w:rPr>
      <w:lang w:val="ru-RU" w:eastAsia="ru-RU" w:bidi="ru-RU"/>
      <w:b/>
      <w:bCs/>
      <w:i/>
      <w:iCs/>
      <w:w w:val="100"/>
      <w:spacing w:val="0"/>
      <w:color w:val="000000"/>
      <w:position w:val="0"/>
    </w:rPr>
  </w:style>
  <w:style w:type="character" w:customStyle="1" w:styleId="CharStyle15">
    <w:name w:val="Основной текст"/>
    <w:basedOn w:val="CharStyle8"/>
    <w:rPr>
      <w:lang w:val="en-US" w:eastAsia="en-US" w:bidi="en-US"/>
      <w:u w:val="single"/>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16"/>
      <w:szCs w:val="16"/>
      <w:rFonts w:ascii="Candara" w:eastAsia="Candara" w:hAnsi="Candara" w:cs="Candara"/>
      <w:spacing w:val="60"/>
    </w:rPr>
  </w:style>
  <w:style w:type="character" w:customStyle="1" w:styleId="CharStyle1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paragraph" w:customStyle="1" w:styleId="Style3">
    <w:name w:val="Основной текст (2)"/>
    <w:basedOn w:val="Normal"/>
    <w:link w:val="CharStyle4"/>
    <w:pPr>
      <w:widowControl w:val="0"/>
      <w:shd w:val="clear" w:color="auto" w:fill="FFFFFF"/>
      <w:jc w:val="center"/>
      <w:spacing w:before="120" w:after="360" w:line="270"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360" w:after="120" w:line="0" w:lineRule="exact"/>
    </w:pPr>
    <w:rPr>
      <w:b w:val="0"/>
      <w:bCs w:val="0"/>
      <w:i w:val="0"/>
      <w:iCs w:val="0"/>
      <w:u w:val="none"/>
      <w:strike w:val="0"/>
      <w:smallCaps w:val="0"/>
      <w:rFonts w:ascii="Times New Roman" w:eastAsia="Times New Roman" w:hAnsi="Times New Roman" w:cs="Times New Roman"/>
      <w:spacing w:val="70"/>
    </w:rPr>
  </w:style>
  <w:style w:type="paragraph" w:customStyle="1" w:styleId="Style7">
    <w:name w:val="Основной текст"/>
    <w:basedOn w:val="Normal"/>
    <w:link w:val="CharStyle8"/>
    <w:pPr>
      <w:widowControl w:val="0"/>
      <w:shd w:val="clear" w:color="auto" w:fill="FFFFFF"/>
      <w:jc w:val="center"/>
      <w:spacing w:before="120" w:after="360"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120" w:after="120" w:line="0" w:lineRule="exact"/>
    </w:pPr>
    <w:rPr>
      <w:b w:val="0"/>
      <w:bCs w:val="0"/>
      <w:i w:val="0"/>
      <w:iCs w:val="0"/>
      <w:u w:val="none"/>
      <w:strike w:val="0"/>
      <w:smallCaps w:val="0"/>
      <w:sz w:val="19"/>
      <w:szCs w:val="19"/>
      <w:rFonts w:ascii="Candara" w:eastAsia="Candara" w:hAnsi="Candara" w:cs="Candara"/>
      <w:spacing w:val="60"/>
    </w:rPr>
  </w:style>
  <w:style w:type="paragraph" w:customStyle="1" w:styleId="Style16">
    <w:name w:val="Основной текст (4)"/>
    <w:basedOn w:val="Normal"/>
    <w:link w:val="CharStyle17"/>
    <w:pPr>
      <w:widowControl w:val="0"/>
      <w:shd w:val="clear" w:color="auto" w:fill="FFFFFF"/>
      <w:spacing w:after="180" w:line="0" w:lineRule="exact"/>
    </w:pPr>
    <w:rPr>
      <w:b w:val="0"/>
      <w:bCs w:val="0"/>
      <w:i w:val="0"/>
      <w:iCs w:val="0"/>
      <w:u w:val="none"/>
      <w:strike w:val="0"/>
      <w:smallCaps w:val="0"/>
      <w:sz w:val="16"/>
      <w:szCs w:val="16"/>
      <w:rFonts w:ascii="Candara" w:eastAsia="Candara" w:hAnsi="Candara" w:cs="Candara"/>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