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40" w:lineRule="exact"/>
        <w:ind w:left="0" w:right="0" w:firstLine="0"/>
        <w:sectPr>
          <w:footnotePr>
            <w:pos w:val="pageBottom"/>
            <w:numFmt w:val="decimal"/>
            <w:numRestart w:val="continuous"/>
          </w:footnotePr>
          <w:type w:val="continuous"/>
          <w:pgSz w:w="11906" w:h="16838"/>
          <w:pgMar w:top="345" w:left="6154" w:right="4350" w:bottom="349" w:header="0" w:footer="3" w:gutter="0"/>
          <w:rtlGutter w:val="0"/>
          <w:cols w:space="720"/>
          <w:noEndnote/>
          <w:docGrid w:linePitch="360"/>
        </w:sectPr>
      </w:pPr>
      <w:r>
        <w:rPr>
          <w:lang w:val="ru-RU" w:eastAsia="ru-RU" w:bidi="ru-RU"/>
          <w:sz w:val="24"/>
          <w:szCs w:val="24"/>
          <w:w w:val="100"/>
          <w:spacing w:val="0"/>
          <w:color w:val="000000"/>
          <w:position w:val="0"/>
        </w:rPr>
        <w:t>Заказчик:</w:t>
      </w:r>
    </w:p>
    <w:p>
      <w:pPr>
        <w:widowControl w:val="0"/>
        <w:spacing w:line="85" w:lineRule="exact"/>
        <w:rPr>
          <w:sz w:val="7"/>
          <w:szCs w:val="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widowControl w:val="0"/>
        <w:keepNext w:val="0"/>
        <w:keepLines w:val="0"/>
        <w:shd w:val="clear" w:color="auto" w:fill="auto"/>
        <w:bidi w:val="0"/>
        <w:spacing w:before="267" w:after="123"/>
        <w:ind w:left="0" w:right="0" w:firstLine="0"/>
      </w:pPr>
      <w:r>
        <w:rPr>
          <w:rStyle w:val="CharStyle7"/>
        </w:rPr>
        <w:t>ФЕДЕРАЛЬНАЯ АНТИ МОНОПОЛ ЬН АЯ С Л УЖ Б А</w:t>
      </w:r>
    </w:p>
    <w:p>
      <w:pPr>
        <w:pStyle w:val="Style8"/>
        <w:widowControl w:val="0"/>
        <w:keepNext w:val="0"/>
        <w:keepLines w:val="0"/>
        <w:shd w:val="clear" w:color="auto" w:fill="auto"/>
        <w:bidi w:val="0"/>
        <w:spacing w:before="0" w:after="0"/>
        <w:ind w:left="0" w:right="0" w:firstLine="0"/>
      </w:pPr>
      <w:r>
        <w:rPr>
          <w:rStyle w:val="CharStyle10"/>
          <w:b/>
          <w:bCs/>
        </w:rPr>
        <w:t xml:space="preserve">УПРАВЛЕНИЕ </w:t>
      </w:r>
      <w:r>
        <w:rPr>
          <w:rStyle w:val="CharStyle11"/>
          <w:b/>
          <w:bCs/>
        </w:rPr>
        <w:t>Федеральной антимонопольной службы но Ленинградской области</w:t>
      </w:r>
    </w:p>
    <w:p>
      <w:pPr>
        <w:pStyle w:val="Style12"/>
        <w:widowControl w:val="0"/>
        <w:keepNext w:val="0"/>
        <w:keepLines w:val="0"/>
        <w:shd w:val="clear" w:color="auto" w:fill="auto"/>
        <w:bidi w:val="0"/>
        <w:spacing w:before="0" w:after="130"/>
        <w:ind w:left="0" w:right="0" w:firstLine="0"/>
      </w:pPr>
      <w:r>
        <w:rPr>
          <w:rStyle w:val="CharStyle14"/>
        </w:rPr>
        <w:t xml:space="preserve">ул. Смольного, 3, Санкт-Петербург. 191124 Тел.: (812) 274 30 70. факс: (812) 274 3070 </w:t>
      </w:r>
      <w:r>
        <w:fldChar w:fldCharType="begin"/>
      </w:r>
      <w:r>
        <w:rPr>
          <w:rStyle w:val="CharStyle14"/>
        </w:rPr>
        <w:instrText> HYPERLINK "http://www.lenobl.fas.qov.rn" </w:instrText>
      </w:r>
      <w:r>
        <w:fldChar w:fldCharType="separate"/>
      </w:r>
      <w:r>
        <w:rPr>
          <w:rStyle w:val="Hyperlink"/>
          <w:lang w:val="en-US" w:eastAsia="en-US" w:bidi="en-US"/>
        </w:rPr>
        <w:t>www.lenobl.fas.qov.rn</w:t>
      </w:r>
      <w:r>
        <w:fldChar w:fldCharType="end"/>
      </w:r>
      <w:r>
        <w:rPr>
          <w:rStyle w:val="CharStyle14"/>
          <w:lang w:val="en-US" w:eastAsia="en-US" w:bidi="en-US"/>
        </w:rPr>
        <w:t xml:space="preserve"> E-mail: </w:t>
      </w:r>
      <w:r>
        <w:rPr>
          <w:rStyle w:val="CharStyle15"/>
        </w:rPr>
        <w:t>ХоА1(а</w:t>
      </w:r>
      <w:r>
        <w:rPr>
          <w:rStyle w:val="CharStyle14"/>
          <w:lang w:val="en-US" w:eastAsia="en-US" w:bidi="en-US"/>
        </w:rPr>
        <w:t>Tas.gov.ru</w:t>
      </w:r>
    </w:p>
    <w:p>
      <w:pPr>
        <w:pStyle w:val="Style16"/>
        <w:tabs>
          <w:tab w:leader="none" w:pos="2426" w:val="center"/>
          <w:tab w:leader="none" w:pos="3556" w:val="center"/>
        </w:tabs>
        <w:widowControl w:val="0"/>
        <w:keepNext w:val="0"/>
        <w:keepLines w:val="0"/>
        <w:shd w:val="clear" w:color="auto" w:fill="auto"/>
        <w:bidi w:val="0"/>
        <w:spacing w:before="0" w:after="225" w:line="260" w:lineRule="exact"/>
        <w:ind w:left="140" w:right="0" w:firstLine="0"/>
      </w:pPr>
      <w:r>
        <w:rPr>
          <w:rStyle w:val="CharStyle18"/>
          <w:i/>
          <w:iCs/>
        </w:rPr>
        <w:t>SS//</w:t>
      </w:r>
      <w:r>
        <w:rPr>
          <w:rStyle w:val="CharStyle19"/>
          <w:i/>
          <w:iCs/>
        </w:rPr>
        <w:t xml:space="preserve"> JUI/-Z</w:t>
      </w:r>
      <w:r>
        <w:rPr>
          <w:rStyle w:val="CharStyle20"/>
          <w:lang w:val="en-US" w:eastAsia="en-US" w:bidi="en-US"/>
          <w:i w:val="0"/>
          <w:iCs w:val="0"/>
        </w:rPr>
        <w:tab/>
      </w:r>
      <w:r>
        <w:rPr>
          <w:rStyle w:val="CharStyle21"/>
          <w:vertAlign w:val="subscript"/>
          <w:i w:val="0"/>
          <w:iCs w:val="0"/>
        </w:rPr>
        <w:t>№</w:t>
      </w:r>
      <w:r>
        <w:rPr>
          <w:rStyle w:val="CharStyle21"/>
          <w:i w:val="0"/>
          <w:iCs w:val="0"/>
        </w:rPr>
        <w:tab/>
      </w:r>
      <w:r>
        <w:rPr>
          <w:rStyle w:val="CharStyle22"/>
          <w:i/>
          <w:iCs/>
        </w:rPr>
        <w:t>f</w:t>
      </w:r>
      <w:r>
        <w:rPr>
          <w:rStyle w:val="CharStyle19"/>
          <w:i/>
          <w:iCs/>
        </w:rPr>
        <w:t>/pj/</w:t>
      </w:r>
      <w:r>
        <w:rPr>
          <w:rStyle w:val="CharStyle22"/>
          <w:i/>
          <w:iCs/>
        </w:rPr>
        <w:t>St'S.Z-</w:t>
      </w:r>
    </w:p>
    <w:p>
      <w:pPr>
        <w:pStyle w:val="Style5"/>
        <w:tabs>
          <w:tab w:leader="none" w:pos="2426" w:val="center"/>
        </w:tabs>
        <w:widowControl w:val="0"/>
        <w:keepNext w:val="0"/>
        <w:keepLines w:val="0"/>
        <w:shd w:val="clear" w:color="auto" w:fill="auto"/>
        <w:bidi w:val="0"/>
        <w:jc w:val="both"/>
        <w:spacing w:before="0" w:after="0" w:line="200" w:lineRule="exact"/>
        <w:ind w:left="140" w:right="0" w:firstLine="0"/>
      </w:pPr>
      <w:r>
        <w:rPr>
          <w:rStyle w:val="CharStyle7"/>
        </w:rPr>
        <w:t>На №</w:t>
        <w:tab/>
        <w:t>от</w:t>
      </w:r>
    </w:p>
    <w:p>
      <w:pPr>
        <w:pStyle w:val="Style3"/>
        <w:widowControl w:val="0"/>
        <w:keepNext w:val="0"/>
        <w:keepLines w:val="0"/>
        <w:shd w:val="clear" w:color="auto" w:fill="auto"/>
        <w:bidi w:val="0"/>
        <w:jc w:val="left"/>
        <w:spacing w:before="0" w:after="300" w:line="320" w:lineRule="exact"/>
        <w:ind w:left="20" w:right="580" w:firstLine="0"/>
      </w:pPr>
      <w:r>
        <w:rPr>
          <w:lang w:val="ru-RU" w:eastAsia="ru-RU" w:bidi="ru-RU"/>
          <w:sz w:val="24"/>
          <w:szCs w:val="24"/>
          <w:w w:val="100"/>
          <w:spacing w:val="0"/>
          <w:color w:val="000000"/>
          <w:position w:val="0"/>
        </w:rPr>
        <w:t>Государственная инспекция труда в Ленинградской области</w:t>
      </w:r>
    </w:p>
    <w:p>
      <w:pPr>
        <w:pStyle w:val="Style3"/>
        <w:widowControl w:val="0"/>
        <w:keepNext w:val="0"/>
        <w:keepLines w:val="0"/>
        <w:shd w:val="clear" w:color="auto" w:fill="auto"/>
        <w:bidi w:val="0"/>
        <w:jc w:val="left"/>
        <w:spacing w:before="0" w:after="364" w:line="320" w:lineRule="exact"/>
        <w:ind w:left="20" w:right="0" w:firstLine="0"/>
      </w:pPr>
      <w:r>
        <w:rPr>
          <w:lang w:val="ru-RU" w:eastAsia="ru-RU" w:bidi="ru-RU"/>
          <w:sz w:val="24"/>
          <w:szCs w:val="24"/>
          <w:w w:val="100"/>
          <w:spacing w:val="0"/>
          <w:color w:val="000000"/>
          <w:position w:val="0"/>
        </w:rPr>
        <w:t xml:space="preserve">пр. Обуховской обороны, д. 112, корп. 2, лит. И, Санкт-Петербург, 192012 тел.: (812) 6127034 </w:t>
      </w:r>
      <w:r>
        <w:rPr>
          <w:lang w:val="en-US" w:eastAsia="en-US" w:bidi="en-US"/>
          <w:sz w:val="24"/>
          <w:szCs w:val="24"/>
          <w:w w:val="100"/>
          <w:spacing w:val="0"/>
          <w:color w:val="000000"/>
          <w:position w:val="0"/>
        </w:rPr>
        <w:t xml:space="preserve">e-mail: </w:t>
      </w:r>
      <w:r>
        <w:fldChar w:fldCharType="begin"/>
      </w:r>
      <w:r>
        <w:rPr>
          <w:color w:val="000000"/>
        </w:rPr>
        <w:instrText> HYPERLINK "mailto:Kontrakt.gitlo@mail.ru" </w:instrText>
      </w:r>
      <w:r>
        <w:fldChar w:fldCharType="separate"/>
      </w:r>
      <w:r>
        <w:rPr>
          <w:rStyle w:val="Hyperlink"/>
          <w:lang w:val="en-US" w:eastAsia="en-US" w:bidi="en-US"/>
          <w:sz w:val="24"/>
          <w:szCs w:val="24"/>
          <w:w w:val="100"/>
          <w:spacing w:val="0"/>
          <w:position w:val="0"/>
        </w:rPr>
        <w:t>Kontrakt.gitlo@mail.ru</w:t>
      </w:r>
      <w:r>
        <w:fldChar w:fldCharType="end"/>
      </w:r>
    </w:p>
    <w:p>
      <w:pPr>
        <w:pStyle w:val="Style3"/>
        <w:widowControl w:val="0"/>
        <w:keepNext w:val="0"/>
        <w:keepLines w:val="0"/>
        <w:shd w:val="clear" w:color="auto" w:fill="auto"/>
        <w:bidi w:val="0"/>
        <w:jc w:val="left"/>
        <w:spacing w:before="0" w:after="67" w:line="240" w:lineRule="exact"/>
        <w:ind w:left="20" w:right="0" w:firstLine="0"/>
      </w:pPr>
      <w:r>
        <w:rPr>
          <w:lang w:val="ru-RU" w:eastAsia="ru-RU" w:bidi="ru-RU"/>
          <w:sz w:val="24"/>
          <w:szCs w:val="24"/>
          <w:w w:val="100"/>
          <w:spacing w:val="0"/>
          <w:color w:val="000000"/>
          <w:position w:val="0"/>
        </w:rPr>
        <w:t>Заявитель:</w:t>
      </w:r>
    </w:p>
    <w:p>
      <w:pPr>
        <w:pStyle w:val="Style3"/>
        <w:widowControl w:val="0"/>
        <w:keepNext w:val="0"/>
        <w:keepLines w:val="0"/>
        <w:shd w:val="clear" w:color="auto" w:fill="auto"/>
        <w:bidi w:val="0"/>
        <w:jc w:val="left"/>
        <w:spacing w:before="0" w:after="306" w:line="240" w:lineRule="exact"/>
        <w:ind w:left="20" w:right="0" w:firstLine="0"/>
      </w:pPr>
      <w:r>
        <w:rPr>
          <w:lang w:val="ru-RU" w:eastAsia="ru-RU" w:bidi="ru-RU"/>
          <w:sz w:val="24"/>
          <w:szCs w:val="24"/>
          <w:w w:val="100"/>
          <w:spacing w:val="0"/>
          <w:color w:val="000000"/>
          <w:position w:val="0"/>
        </w:rPr>
        <w:t>ООО «ПиК»</w:t>
      </w:r>
    </w:p>
    <w:p>
      <w:pPr>
        <w:pStyle w:val="Style3"/>
        <w:widowControl w:val="0"/>
        <w:keepNext w:val="0"/>
        <w:keepLines w:val="0"/>
        <w:shd w:val="clear" w:color="auto" w:fill="auto"/>
        <w:bidi w:val="0"/>
        <w:jc w:val="left"/>
        <w:spacing w:before="0" w:after="0" w:line="317" w:lineRule="exact"/>
        <w:ind w:left="20" w:right="0" w:firstLine="0"/>
        <w:sectPr>
          <w:type w:val="continuous"/>
          <w:pgSz w:w="11906" w:h="16838"/>
          <w:pgMar w:top="345" w:left="880" w:right="880" w:bottom="349" w:header="0" w:footer="3" w:gutter="0"/>
          <w:rtlGutter w:val="0"/>
          <w:cols w:num="2" w:space="396"/>
          <w:noEndnote/>
          <w:docGrid w:linePitch="360"/>
        </w:sectPr>
      </w:pPr>
      <w:r>
        <w:rPr>
          <w:lang w:val="ru-RU" w:eastAsia="ru-RU" w:bidi="ru-RU"/>
          <w:sz w:val="24"/>
          <w:szCs w:val="24"/>
          <w:w w:val="100"/>
          <w:spacing w:val="0"/>
          <w:color w:val="000000"/>
          <w:position w:val="0"/>
        </w:rPr>
        <w:t xml:space="preserve">Ленинский пр., д. 151, пом. 704, Санкт- Петербург, 196247 тел.: (812) 3855947 </w:t>
      </w:r>
      <w:r>
        <w:rPr>
          <w:lang w:val="en-US" w:eastAsia="en-US" w:bidi="en-US"/>
          <w:sz w:val="24"/>
          <w:szCs w:val="24"/>
          <w:w w:val="100"/>
          <w:spacing w:val="0"/>
          <w:color w:val="000000"/>
          <w:position w:val="0"/>
        </w:rPr>
        <w:t xml:space="preserve">e-mail: </w:t>
      </w:r>
      <w:r>
        <w:fldChar w:fldCharType="begin"/>
      </w:r>
      <w:r>
        <w:rPr>
          <w:color w:val="000000"/>
        </w:rPr>
        <w:instrText> HYPERLINK "mailto:ooopik.2010@yandex.ru" </w:instrText>
      </w:r>
      <w:r>
        <w:fldChar w:fldCharType="separate"/>
      </w:r>
      <w:r>
        <w:rPr>
          <w:rStyle w:val="Hyperlink"/>
          <w:lang w:val="en-US" w:eastAsia="en-US" w:bidi="en-US"/>
          <w:sz w:val="24"/>
          <w:szCs w:val="24"/>
          <w:w w:val="100"/>
          <w:spacing w:val="0"/>
          <w:position w:val="0"/>
        </w:rPr>
        <w:t>ooopik.2010@yandex.ru</w:t>
      </w:r>
      <w:r>
        <w:fldChar w:fldCharType="end"/>
      </w:r>
    </w:p>
    <w:p>
      <w:pPr>
        <w:widowControl w:val="0"/>
        <w:spacing w:before="65" w:after="6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7" w:line="240" w:lineRule="exact"/>
        <w:ind w:left="4820" w:right="0" w:firstLine="0"/>
      </w:pPr>
      <w:r>
        <w:rPr>
          <w:lang w:val="ru-RU" w:eastAsia="ru-RU" w:bidi="ru-RU"/>
          <w:sz w:val="24"/>
          <w:szCs w:val="24"/>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304" w:line="240" w:lineRule="exact"/>
        <w:ind w:left="4820" w:right="0" w:firstLine="0"/>
      </w:pPr>
      <w:r>
        <w:rPr>
          <w:lang w:val="ru-RU" w:eastAsia="ru-RU" w:bidi="ru-RU"/>
          <w:sz w:val="24"/>
          <w:szCs w:val="24"/>
          <w:w w:val="100"/>
          <w:spacing w:val="0"/>
          <w:color w:val="000000"/>
          <w:position w:val="0"/>
        </w:rPr>
        <w:t>ЗАО «Сбербанк-АСТ»</w:t>
      </w:r>
    </w:p>
    <w:p>
      <w:pPr>
        <w:pStyle w:val="Style3"/>
        <w:widowControl w:val="0"/>
        <w:keepNext w:val="0"/>
        <w:keepLines w:val="0"/>
        <w:shd w:val="clear" w:color="auto" w:fill="auto"/>
        <w:bidi w:val="0"/>
        <w:jc w:val="left"/>
        <w:spacing w:before="0" w:after="367" w:line="324" w:lineRule="exact"/>
        <w:ind w:left="4820" w:right="540" w:firstLine="0"/>
      </w:pPr>
      <w:r>
        <w:rPr>
          <w:lang w:val="ru-RU" w:eastAsia="ru-RU" w:bidi="ru-RU"/>
          <w:sz w:val="24"/>
          <w:szCs w:val="24"/>
          <w:w w:val="100"/>
          <w:spacing w:val="0"/>
          <w:color w:val="000000"/>
          <w:position w:val="0"/>
        </w:rPr>
        <w:t xml:space="preserve">тел./факс: (495) 7872998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3"/>
        <w:widowControl w:val="0"/>
        <w:keepNext w:val="0"/>
        <w:keepLines w:val="0"/>
        <w:shd w:val="clear" w:color="auto" w:fill="auto"/>
        <w:bidi w:val="0"/>
        <w:jc w:val="left"/>
        <w:spacing w:before="0" w:after="309" w:line="240" w:lineRule="exact"/>
        <w:ind w:left="4820" w:right="0" w:firstLine="0"/>
      </w:pPr>
      <w:r>
        <w:rPr>
          <w:lang w:val="ru-RU" w:eastAsia="ru-RU" w:bidi="ru-RU"/>
          <w:sz w:val="24"/>
          <w:szCs w:val="24"/>
          <w:w w:val="100"/>
          <w:spacing w:val="0"/>
          <w:color w:val="000000"/>
          <w:position w:val="0"/>
        </w:rPr>
        <w:t>извещение № 0345100015817000035</w:t>
      </w:r>
    </w:p>
    <w:p>
      <w:pPr>
        <w:pStyle w:val="Style3"/>
        <w:widowControl w:val="0"/>
        <w:keepNext w:val="0"/>
        <w:keepLines w:val="0"/>
        <w:shd w:val="clear" w:color="auto" w:fill="auto"/>
        <w:bidi w:val="0"/>
        <w:jc w:val="center"/>
        <w:spacing w:before="0" w:after="359" w:line="313" w:lineRule="exact"/>
        <w:ind w:left="20" w:right="0" w:firstLine="0"/>
      </w:pPr>
      <w:r>
        <w:rPr>
          <w:lang w:val="ru-RU" w:eastAsia="ru-RU" w:bidi="ru-RU"/>
          <w:sz w:val="24"/>
          <w:szCs w:val="24"/>
          <w:w w:val="100"/>
          <w:spacing w:val="0"/>
          <w:color w:val="000000"/>
          <w:position w:val="0"/>
        </w:rPr>
        <w:t>РЕШЕНИЕ Комиссии Ленинградского УФАС России по контролю в сфере закупок по делу № 1370-03-10284-РЗ/17</w:t>
      </w:r>
    </w:p>
    <w:p>
      <w:pPr>
        <w:pStyle w:val="Style3"/>
        <w:tabs>
          <w:tab w:leader="none" w:pos="8037" w:val="center"/>
        </w:tabs>
        <w:widowControl w:val="0"/>
        <w:keepNext w:val="0"/>
        <w:keepLines w:val="0"/>
        <w:shd w:val="clear" w:color="auto" w:fill="auto"/>
        <w:bidi w:val="0"/>
        <w:jc w:val="both"/>
        <w:spacing w:before="0" w:after="300" w:line="240" w:lineRule="exact"/>
        <w:ind w:left="20" w:right="0" w:firstLine="0"/>
      </w:pPr>
      <w:r>
        <w:rPr>
          <w:lang w:val="ru-RU" w:eastAsia="ru-RU" w:bidi="ru-RU"/>
          <w:sz w:val="24"/>
          <w:szCs w:val="24"/>
          <w:w w:val="100"/>
          <w:spacing w:val="0"/>
          <w:color w:val="000000"/>
          <w:position w:val="0"/>
        </w:rPr>
        <w:t>14 ноября 2017 года</w:t>
        <w:tab/>
        <w:t>Санкт-Петербург</w:t>
      </w:r>
    </w:p>
    <w:p>
      <w:pPr>
        <w:pStyle w:val="Style3"/>
        <w:widowControl w:val="0"/>
        <w:keepNext w:val="0"/>
        <w:keepLines w:val="0"/>
        <w:shd w:val="clear" w:color="auto" w:fill="auto"/>
        <w:bidi w:val="0"/>
        <w:jc w:val="left"/>
        <w:spacing w:before="0" w:after="0" w:line="320" w:lineRule="exact"/>
        <w:ind w:left="20" w:right="2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3"/>
        <w:widowControl w:val="0"/>
        <w:keepNext w:val="0"/>
        <w:keepLines w:val="0"/>
        <w:shd w:val="clear" w:color="auto" w:fill="auto"/>
        <w:bidi w:val="0"/>
        <w:jc w:val="left"/>
        <w:spacing w:before="0" w:after="0" w:line="320" w:lineRule="exact"/>
        <w:ind w:left="20" w:right="20" w:firstLine="700"/>
      </w:pPr>
      <w:r>
        <w:rPr>
          <w:lang w:val="ru-RU" w:eastAsia="ru-RU" w:bidi="ru-RU"/>
          <w:sz w:val="24"/>
          <w:szCs w:val="24"/>
          <w:w w:val="100"/>
          <w:spacing w:val="0"/>
          <w:color w:val="000000"/>
          <w:position w:val="0"/>
        </w:rPr>
        <w:t>Сараева Дмитрия Александровича - начальника отдела контроля закупок, председателя Комиссии,</w:t>
      </w:r>
    </w:p>
    <w:p>
      <w:pPr>
        <w:pStyle w:val="Style3"/>
        <w:widowControl w:val="0"/>
        <w:keepNext w:val="0"/>
        <w:keepLines w:val="0"/>
        <w:shd w:val="clear" w:color="auto" w:fill="auto"/>
        <w:bidi w:val="0"/>
        <w:jc w:val="left"/>
        <w:spacing w:before="0" w:after="0" w:line="320" w:lineRule="exact"/>
        <w:ind w:left="20" w:right="20" w:firstLine="700"/>
      </w:pPr>
      <w:r>
        <w:rPr>
          <w:lang w:val="ru-RU" w:eastAsia="ru-RU" w:bidi="ru-RU"/>
          <w:sz w:val="24"/>
          <w:szCs w:val="24"/>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3"/>
        <w:widowControl w:val="0"/>
        <w:keepNext w:val="0"/>
        <w:keepLines w:val="0"/>
        <w:shd w:val="clear" w:color="auto" w:fill="auto"/>
        <w:bidi w:val="0"/>
        <w:jc w:val="left"/>
        <w:spacing w:before="0" w:after="0" w:line="320" w:lineRule="exact"/>
        <w:ind w:left="20" w:right="20" w:firstLine="700"/>
      </w:pPr>
      <w:r>
        <w:rPr>
          <w:lang w:val="ru-RU" w:eastAsia="ru-RU" w:bidi="ru-RU"/>
          <w:sz w:val="24"/>
          <w:szCs w:val="24"/>
          <w:w w:val="100"/>
          <w:spacing w:val="0"/>
          <w:color w:val="000000"/>
          <w:position w:val="0"/>
        </w:rPr>
        <w:t>Пашедко Анны Дмитриевны - главного специалиста-эксперта отдела контроля закупок, члена Комиссии, в присутствии представителей:</w:t>
      </w:r>
    </w:p>
    <w:p>
      <w:pPr>
        <w:pStyle w:val="Style3"/>
        <w:tabs>
          <w:tab w:leader="none" w:pos="2202" w:val="center"/>
          <w:tab w:leader="none" w:pos="4426" w:val="right"/>
          <w:tab w:leader="none" w:pos="4754" w:val="left"/>
        </w:tabs>
        <w:widowControl w:val="0"/>
        <w:keepNext w:val="0"/>
        <w:keepLines w:val="0"/>
        <w:shd w:val="clear" w:color="auto" w:fill="auto"/>
        <w:bidi w:val="0"/>
        <w:jc w:val="left"/>
        <w:spacing w:before="0" w:after="0" w:line="320" w:lineRule="exact"/>
        <w:ind w:left="20" w:right="20" w:firstLine="700"/>
      </w:pPr>
      <w:r>
        <w:rPr>
          <w:lang w:val="ru-RU" w:eastAsia="ru-RU" w:bidi="ru-RU"/>
          <w:sz w:val="24"/>
          <w:szCs w:val="24"/>
          <w:w w:val="100"/>
          <w:spacing w:val="0"/>
          <w:color w:val="000000"/>
          <w:position w:val="0"/>
        </w:rPr>
        <w:t>Еосударственной инспекции труда в Ленинградской области (далее - Заказчик):</w:t>
        <w:tab/>
        <w:t>Матвеевой</w:t>
        <w:tab/>
        <w:t>Анастасии</w:t>
        <w:tab/>
        <w:t>Анатольевны (доверенность б/н от</w:t>
      </w:r>
    </w:p>
    <w:p>
      <w:pPr>
        <w:pStyle w:val="Style3"/>
        <w:widowControl w:val="0"/>
        <w:keepNext w:val="0"/>
        <w:keepLines w:val="0"/>
        <w:shd w:val="clear" w:color="auto" w:fill="auto"/>
        <w:bidi w:val="0"/>
        <w:jc w:val="both"/>
        <w:spacing w:before="0" w:after="0" w:line="320" w:lineRule="exact"/>
        <w:ind w:left="20" w:right="0" w:firstLine="0"/>
      </w:pPr>
      <w:r>
        <w:rPr>
          <w:lang w:val="ru-RU" w:eastAsia="ru-RU" w:bidi="ru-RU"/>
          <w:sz w:val="24"/>
          <w:szCs w:val="24"/>
          <w:w w:val="100"/>
          <w:spacing w:val="0"/>
          <w:color w:val="000000"/>
          <w:position w:val="0"/>
        </w:rPr>
        <w:t>07.1 1.2017),</w:t>
      </w:r>
    </w:p>
    <w:p>
      <w:pPr>
        <w:pStyle w:val="Style3"/>
        <w:widowControl w:val="0"/>
        <w:keepNext w:val="0"/>
        <w:keepLines w:val="0"/>
        <w:shd w:val="clear" w:color="auto" w:fill="auto"/>
        <w:bidi w:val="0"/>
        <w:jc w:val="left"/>
        <w:spacing w:before="0" w:after="300" w:line="360" w:lineRule="exact"/>
        <w:ind w:left="20" w:right="20" w:firstLine="700"/>
      </w:pPr>
      <w:r>
        <w:rPr>
          <w:lang w:val="ru-RU" w:eastAsia="ru-RU" w:bidi="ru-RU"/>
          <w:sz w:val="24"/>
          <w:szCs w:val="24"/>
          <w:w w:val="100"/>
          <w:spacing w:val="0"/>
          <w:color w:val="000000"/>
          <w:position w:val="0"/>
        </w:rPr>
        <w:t>ООО «ПиК» далее - Заявитель, Общество): Розова Георгия Анатольевича (доверенность № ПК 17/-11/17 от 03.1 1.2017),</w:t>
      </w:r>
    </w:p>
    <w:p>
      <w:pPr>
        <w:pStyle w:val="Style23"/>
        <w:widowControl w:val="0"/>
        <w:keepNext/>
        <w:keepLines/>
        <w:shd w:val="clear" w:color="auto" w:fill="auto"/>
        <w:bidi w:val="0"/>
        <w:spacing w:before="0" w:after="0" w:line="360" w:lineRule="exact"/>
        <w:ind w:left="0" w:right="160" w:firstLine="0"/>
      </w:pPr>
      <w:bookmarkStart w:id="0" w:name="bookmark0"/>
      <w:r>
        <w:rPr>
          <w:lang w:val="ru-RU" w:eastAsia="ru-RU" w:bidi="ru-RU"/>
          <w:w w:val="100"/>
          <w:color w:val="000000"/>
          <w:position w:val="0"/>
        </w:rPr>
        <w:t>079725</w:t>
      </w:r>
      <w:bookmarkEnd w:id="0"/>
    </w:p>
    <w:p>
      <w:pPr>
        <w:pStyle w:val="Style3"/>
        <w:widowControl w:val="0"/>
        <w:keepNext w:val="0"/>
        <w:keepLines w:val="0"/>
        <w:shd w:val="clear" w:color="auto" w:fill="auto"/>
        <w:bidi w:val="0"/>
        <w:jc w:val="both"/>
        <w:spacing w:before="0" w:after="364" w:line="320" w:lineRule="exact"/>
        <w:ind w:left="20" w:right="20" w:firstLine="700"/>
      </w:pPr>
      <w:r>
        <w:rPr>
          <w:lang w:val="ru-RU" w:eastAsia="ru-RU" w:bidi="ru-RU"/>
          <w:sz w:val="24"/>
          <w:szCs w:val="24"/>
          <w:w w:val="100"/>
          <w:spacing w:val="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3"/>
        <w:widowControl w:val="0"/>
        <w:keepNext w:val="0"/>
        <w:keepLines w:val="0"/>
        <w:shd w:val="clear" w:color="auto" w:fill="auto"/>
        <w:bidi w:val="0"/>
        <w:jc w:val="left"/>
        <w:spacing w:before="0" w:after="310" w:line="240" w:lineRule="exact"/>
        <w:ind w:left="418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Ленинградское УФАС России поступила жалоба Заявителя (вх. №10284 от 07.11.2017) на действия заказчика при проведении электронного аукциона на право заключения контракта на выполнение капитального ремонта здания (далее - аукцион).</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Извещение о проведении аукциона, аукционная документация в редакции № 5 размещены Заказчиком 17.10.2017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Начальная (максимальная) цена контракта - 21 967 171,00 рублей.</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Источник финансирования - федеральный бюджет.</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Заявитель оспаривает отказ в допуске к участию в аукционе на основании пункта 1 части 4 статьи 67 Закона о контрактной системе.</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Представитель Заказчика возражал против доводов жалобы на основаниях, изложенных в письменных возражениях, просил признать ее необоснованной.</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sz w:val="24"/>
          <w:szCs w:val="24"/>
          <w:w w:val="100"/>
          <w:spacing w:val="0"/>
          <w:color w:val="000000"/>
          <w:position w:val="0"/>
        </w:rPr>
        <w:t>На момент рассмотрения жалобы контракт Заказчиком не заключен.</w:t>
      </w:r>
    </w:p>
    <w:p>
      <w:pPr>
        <w:pStyle w:val="Style3"/>
        <w:widowControl w:val="0"/>
        <w:keepNext w:val="0"/>
        <w:keepLines w:val="0"/>
        <w:shd w:val="clear" w:color="auto" w:fill="auto"/>
        <w:bidi w:val="0"/>
        <w:jc w:val="both"/>
        <w:spacing w:before="0" w:after="306" w:line="328" w:lineRule="exact"/>
        <w:ind w:left="20" w:right="20" w:firstLine="700"/>
      </w:pPr>
      <w:r>
        <w:rPr>
          <w:lang w:val="ru-RU" w:eastAsia="ru-RU" w:bidi="ru-RU"/>
          <w:sz w:val="24"/>
          <w:szCs w:val="24"/>
          <w:w w:val="100"/>
          <w:spacing w:val="0"/>
          <w:color w:val="000000"/>
          <w:position w:val="0"/>
        </w:rPr>
        <w:t>Рассмотрев представленные документы, заслушав доводы представителей Заказчика, Заявителя, Комиссия пришла к следующим выводам.</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соответствии с пунктом 1 частью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pPr>
        <w:pStyle w:val="Style3"/>
        <w:widowControl w:val="0"/>
        <w:keepNext w:val="0"/>
        <w:keepLines w:val="0"/>
        <w:shd w:val="clear" w:color="auto" w:fill="auto"/>
        <w:bidi w:val="0"/>
        <w:jc w:val="both"/>
        <w:spacing w:before="0" w:after="0" w:line="320" w:lineRule="exact"/>
        <w:ind w:left="20" w:right="20" w:firstLine="700"/>
      </w:pPr>
      <w:r>
        <w:rPr>
          <w:rStyle w:val="CharStyle25"/>
        </w:rPr>
        <w:t xml:space="preserve">Пунктом 2 этой же частью определено, что документация об электронном </w:t>
      </w:r>
      <w:r>
        <w:rPr>
          <w:lang w:val="ru-RU" w:eastAsia="ru-RU" w:bidi="ru-RU"/>
          <w:sz w:val="24"/>
          <w:szCs w:val="24"/>
          <w:w w:val="100"/>
          <w:spacing w:val="0"/>
          <w:color w:val="000000"/>
          <w:position w:val="0"/>
        </w:rPr>
        <w:t>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Частью 2 статьи 66 Закона о контрактной системе определено, что заявка на участие в электронном аукционе состоит из двух частей.</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Согласно подпункту б) пункту 3 части 3 статьи 66 Закона о контрактной системе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согласие, предусмотренное пунктом 2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Аналогичные требования установлены в пункте 7.1 раздела 1.1 специальной части документации.</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Частью 1 статьи 67 Закона о контрактной системе определено, что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В силу части 3 статьи 67 Закона о контрактной системе по результатам рассмотрения первых частей заявок на участие в электронном аукционе, содержащих информацию, предусмотренную частью 3 статьи 66 Закона о контрактной системе,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 которые предусмотрены частью 4 настоящей статьи.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части 4 статьи 67 Закона о контрактной системе участник электронного аукциона не допускается к участию в нем в случае:</w:t>
      </w:r>
    </w:p>
    <w:p>
      <w:pPr>
        <w:pStyle w:val="Style26"/>
        <w:numPr>
          <w:ilvl w:val="0"/>
          <w:numId w:val="1"/>
        </w:numPr>
        <w:tabs>
          <w:tab w:leader="none" w:pos="1625" w:val="left"/>
          <w:tab w:leader="none" w:pos="9627" w:val="right"/>
        </w:tabs>
        <w:widowControl w:val="0"/>
        <w:keepNext/>
        <w:keepLines/>
        <w:shd w:val="clear" w:color="auto" w:fill="auto"/>
        <w:bidi w:val="0"/>
        <w:spacing w:before="0" w:after="0"/>
        <w:ind w:left="20" w:right="20" w:firstLine="700"/>
      </w:pPr>
      <w:bookmarkStart w:id="1" w:name="bookmark1"/>
      <w:r>
        <w:rPr>
          <w:lang w:val="ru-RU" w:eastAsia="ru-RU" w:bidi="ru-RU"/>
          <w:sz w:val="24"/>
          <w:szCs w:val="24"/>
          <w:w w:val="100"/>
          <w:spacing w:val="0"/>
          <w:color w:val="000000"/>
          <w:position w:val="0"/>
        </w:rPr>
        <w:t xml:space="preserve"> непредставления информации, предусмотренной частью 3 статьи 66 настоящего</w:t>
        <w:tab/>
        <w:t>Федерального</w:t>
        <w:tab/>
        <w:t>закона, или предоставления недостоверной</w:t>
      </w:r>
      <w:bookmarkEnd w:id="1"/>
    </w:p>
    <w:p>
      <w:pPr>
        <w:pStyle w:val="Style26"/>
        <w:widowControl w:val="0"/>
        <w:keepNext/>
        <w:keepLines/>
        <w:shd w:val="clear" w:color="auto" w:fill="auto"/>
        <w:bidi w:val="0"/>
        <w:spacing w:before="0" w:after="0"/>
        <w:ind w:left="20" w:right="0" w:firstLine="0"/>
      </w:pPr>
      <w:bookmarkStart w:id="2" w:name="bookmark2"/>
      <w:r>
        <w:rPr>
          <w:lang w:val="ru-RU" w:eastAsia="ru-RU" w:bidi="ru-RU"/>
          <w:sz w:val="24"/>
          <w:szCs w:val="24"/>
          <w:w w:val="100"/>
          <w:spacing w:val="0"/>
          <w:color w:val="000000"/>
          <w:position w:val="0"/>
        </w:rPr>
        <w:t>информации;</w:t>
      </w:r>
      <w:bookmarkEnd w:id="2"/>
    </w:p>
    <w:p>
      <w:pPr>
        <w:pStyle w:val="Style3"/>
        <w:numPr>
          <w:ilvl w:val="0"/>
          <w:numId w:val="1"/>
        </w:numPr>
        <w:tabs>
          <w:tab w:leader="none" w:pos="1625" w:val="left"/>
          <w:tab w:leader="none" w:pos="9627" w:val="right"/>
        </w:tabs>
        <w:widowControl w:val="0"/>
        <w:keepNext w:val="0"/>
        <w:keepLines w:val="0"/>
        <w:shd w:val="clear" w:color="auto" w:fill="auto"/>
        <w:bidi w:val="0"/>
        <w:jc w:val="both"/>
        <w:spacing w:before="0" w:after="0" w:line="302" w:lineRule="exact"/>
        <w:ind w:left="20" w:right="20" w:firstLine="700"/>
      </w:pPr>
      <w:r>
        <w:rPr>
          <w:lang w:val="ru-RU" w:eastAsia="ru-RU" w:bidi="ru-RU"/>
          <w:sz w:val="24"/>
          <w:szCs w:val="24"/>
          <w:w w:val="100"/>
          <w:spacing w:val="0"/>
          <w:color w:val="000000"/>
          <w:position w:val="0"/>
        </w:rPr>
        <w:t xml:space="preserve"> несоответствия информации, предусмотренной частью 3 статьи 66 настоящего</w:t>
        <w:tab/>
        <w:t>Федерального</w:t>
        <w:tab/>
        <w:t>закона, требованиям документации о таком</w:t>
      </w:r>
    </w:p>
    <w:p>
      <w:pPr>
        <w:pStyle w:val="Style3"/>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аукционе.</w:t>
      </w:r>
    </w:p>
    <w:p>
      <w:pPr>
        <w:pStyle w:val="Style3"/>
        <w:tabs>
          <w:tab w:leader="none" w:pos="1625" w:val="left"/>
          <w:tab w:leader="none" w:pos="9627" w:val="right"/>
        </w:tabs>
        <w:widowControl w:val="0"/>
        <w:keepNext w:val="0"/>
        <w:keepLines w:val="0"/>
        <w:shd w:val="clear" w:color="auto" w:fill="auto"/>
        <w:bidi w:val="0"/>
        <w:jc w:val="both"/>
        <w:spacing w:before="0" w:after="0" w:line="346" w:lineRule="exact"/>
        <w:ind w:left="20" w:right="20" w:firstLine="700"/>
      </w:pPr>
      <w:r>
        <w:rPr>
          <w:lang w:val="ru-RU" w:eastAsia="ru-RU" w:bidi="ru-RU"/>
          <w:sz w:val="24"/>
          <w:szCs w:val="24"/>
          <w:w w:val="100"/>
          <w:spacing w:val="0"/>
          <w:color w:val="000000"/>
          <w:position w:val="0"/>
        </w:rPr>
        <w:t xml:space="preserve">В соответствии с частью 5 статьи 67 Закона о контрактной системе отказ </w:t>
      </w:r>
      <w:r>
        <w:rPr>
          <w:rStyle w:val="CharStyle28"/>
        </w:rPr>
        <w:t>в допуске</w:t>
        <w:tab/>
        <w:t>к участию в</w:t>
        <w:tab/>
        <w:t>электронном аукционе по основаниям, не</w:t>
      </w:r>
    </w:p>
    <w:p>
      <w:pPr>
        <w:pStyle w:val="Style26"/>
        <w:widowControl w:val="0"/>
        <w:keepNext/>
        <w:keepLines/>
        <w:shd w:val="clear" w:color="auto" w:fill="auto"/>
        <w:bidi w:val="0"/>
        <w:spacing w:before="0" w:after="263" w:line="346" w:lineRule="exact"/>
        <w:ind w:left="20" w:right="0" w:firstLine="0"/>
      </w:pPr>
      <w:bookmarkStart w:id="3" w:name="bookmark3"/>
      <w:r>
        <w:rPr>
          <w:lang w:val="ru-RU" w:eastAsia="ru-RU" w:bidi="ru-RU"/>
          <w:sz w:val="24"/>
          <w:szCs w:val="24"/>
          <w:w w:val="100"/>
          <w:spacing w:val="0"/>
          <w:color w:val="000000"/>
          <w:position w:val="0"/>
        </w:rPr>
        <w:t>предусмотренным частью 4 настоящей статьи, не допускается.</w:t>
      </w:r>
      <w:bookmarkEnd w:id="3"/>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протоколу рассмотрения заявок на участие в электронном аукционе от 03.11.2017 заявка с порядковым номером 3 отклонена, а Обществу отказано в допуске к участию в аукционе на основании пункта 1 части 4 статьи 67 Закона о контрактной системе в виду непредоставления информации по показателю «Шнур лощеный или нелощеный» товара позиции 87 «Шнур льняной».</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Комиссией установлено, что требования к товарам, используемым при выполнении работ, установлены в Приложении № 3 к Техническому заданию.</w:t>
      </w:r>
    </w:p>
    <w:p>
      <w:pPr>
        <w:pStyle w:val="Style3"/>
        <w:tabs>
          <w:tab w:leader="none" w:pos="1632" w:val="lef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В частности, для товара позиции 87 «Шнур льняной» в числе требований установлено</w:t>
        <w:tab/>
        <w:t>«Шнур выполнен из льняных суровых или вареных ниток,</w:t>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spacing w:val="0"/>
          <w:color w:val="000000"/>
          <w:position w:val="0"/>
        </w:rPr>
        <w:t>подвергнутых биостойкой отделке», «Шнур лощеный или нелощеный». Данный товар должен соответствовать ГОСТ 1765-89, ГОСТ 14961-91.</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Согласно пункту 1.2.1 ГОСТ 1765-89 «Шнуры и канатики льняные. Технические условия» шнуры диаметрами 1,5 и 2,0 мм изготовляют лощеными и нелощеными из льняных вареных ниток линейной плотностью 60 текс х 4 по нормативно-технической документации.</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Шнуры диаметром 4 мм и канатики изготовляют из льняных яровых или вареных ниток линейной плотностью 105 текс х 6 , или из льняных суровых ниток линейной плотностью 130 текс х 5 , или их смесей по ГОСТ 14961.</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Участником в заявке приведено «Шнур выполнен из льняных суровых ниток, подвергнутых биостойкой отделке», следовательно, в соответствии с ГОСТ 1765-78 планируется к поставке шнур диаметром 4 мм.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Также из пункта 1.2.1 рассматриваемого ГОСТ усматривается, что характеристика «лощеный» и «нелощеный» указаны для шнуров диаметра 1,5 и 2 мм. Информация для иных диаметров шнура не предусмотрена.</w:t>
      </w:r>
    </w:p>
    <w:p>
      <w:pPr>
        <w:pStyle w:val="Style3"/>
        <w:tabs>
          <w:tab w:leader="none" w:pos="6507" w:val="left"/>
        </w:tabs>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 xml:space="preserve">Выбрав одно из альтернативных значений «шнур выполнен из льняных суровых ниток, подвергнутых биостойкой отделке» Участник не указал сведения по характеристике «Шнур лощеный или нелощеный», правомерно воспользовавшись следующим положением Инструкции по заполнению первой части заявки, установленной </w:t>
      </w:r>
      <w:r>
        <w:rPr>
          <w:rStyle w:val="CharStyle25"/>
        </w:rPr>
        <w:t xml:space="preserve">в </w:t>
      </w:r>
      <w:r>
        <w:rPr>
          <w:lang w:val="ru-RU" w:eastAsia="ru-RU" w:bidi="ru-RU"/>
          <w:sz w:val="24"/>
          <w:szCs w:val="24"/>
          <w:w w:val="100"/>
          <w:spacing w:val="0"/>
          <w:color w:val="000000"/>
          <w:position w:val="0"/>
        </w:rPr>
        <w:t>Приложении № 4 к Техническому заданию: «Показатели, относящиеся к не указанным участником альтернативным значениям, участник должен либо не указывать вовсе, либо вместо значения такого показателя использовать слова/знаки:</w:t>
        <w:tab/>
        <w:t>«не указывается», «не</w:t>
      </w:r>
    </w:p>
    <w:p>
      <w:pPr>
        <w:pStyle w:val="Style3"/>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spacing w:val="0"/>
          <w:color w:val="000000"/>
          <w:position w:val="0"/>
        </w:rPr>
        <w:t xml:space="preserve">определяется», «не нормируется», «X» и т.п.», поскольку значения «лощеный» или </w:t>
      </w:r>
      <w:r>
        <w:rPr>
          <w:rStyle w:val="CharStyle25"/>
        </w:rPr>
        <w:t xml:space="preserve">«нелощеный» не установлены </w:t>
      </w:r>
      <w:r>
        <w:rPr>
          <w:lang w:val="ru-RU" w:eastAsia="ru-RU" w:bidi="ru-RU"/>
          <w:sz w:val="24"/>
          <w:szCs w:val="24"/>
          <w:w w:val="100"/>
          <w:spacing w:val="0"/>
          <w:color w:val="000000"/>
          <w:position w:val="0"/>
        </w:rPr>
        <w:t xml:space="preserve">ГОСТ для </w:t>
      </w:r>
      <w:r>
        <w:rPr>
          <w:rStyle w:val="CharStyle25"/>
        </w:rPr>
        <w:t xml:space="preserve">шнуров </w:t>
      </w:r>
      <w:r>
        <w:rPr>
          <w:lang w:val="ru-RU" w:eastAsia="ru-RU" w:bidi="ru-RU"/>
          <w:sz w:val="24"/>
          <w:szCs w:val="24"/>
          <w:w w:val="100"/>
          <w:spacing w:val="0"/>
          <w:color w:val="000000"/>
          <w:position w:val="0"/>
        </w:rPr>
        <w:t>4 мм.</w:t>
      </w:r>
    </w:p>
    <w:p>
      <w:pPr>
        <w:pStyle w:val="Style3"/>
        <w:widowControl w:val="0"/>
        <w:keepNext w:val="0"/>
        <w:keepLines w:val="0"/>
        <w:shd w:val="clear" w:color="auto" w:fill="auto"/>
        <w:bidi w:val="0"/>
        <w:jc w:val="both"/>
        <w:spacing w:before="0" w:after="0" w:line="317" w:lineRule="exact"/>
        <w:ind w:left="20" w:right="20" w:firstLine="700"/>
      </w:pPr>
      <w:r>
        <w:rPr>
          <w:lang w:val="ru-RU" w:eastAsia="ru-RU" w:bidi="ru-RU"/>
          <w:sz w:val="24"/>
          <w:szCs w:val="24"/>
          <w:w w:val="100"/>
          <w:spacing w:val="0"/>
          <w:color w:val="000000"/>
          <w:position w:val="0"/>
        </w:rPr>
        <w:t>Доказательства, опровергающие данную позицию, Заказчиком не представлены.</w:t>
      </w:r>
    </w:p>
    <w:p>
      <w:pPr>
        <w:pStyle w:val="Style3"/>
        <w:widowControl w:val="0"/>
        <w:keepNext w:val="0"/>
        <w:keepLines w:val="0"/>
        <w:shd w:val="clear" w:color="auto" w:fill="auto"/>
        <w:bidi w:val="0"/>
        <w:jc w:val="both"/>
        <w:spacing w:before="0" w:after="283" w:line="317" w:lineRule="exact"/>
        <w:ind w:left="0" w:right="20" w:firstLine="700"/>
      </w:pPr>
      <w:r>
        <w:rPr>
          <w:lang w:val="ru-RU" w:eastAsia="ru-RU" w:bidi="ru-RU"/>
          <w:sz w:val="24"/>
          <w:szCs w:val="24"/>
          <w:w w:val="100"/>
          <w:spacing w:val="0"/>
          <w:color w:val="000000"/>
          <w:position w:val="0"/>
        </w:rPr>
        <w:t>Учитывая представленные документы и пояснения, Комиссия Ленинградского УФАС приходит к выводу, что у аукционной комиссии отсутствовали основания для отклонения первой части заявки Общества.</w:t>
      </w:r>
    </w:p>
    <w:p>
      <w:pPr>
        <w:pStyle w:val="Style3"/>
        <w:widowControl w:val="0"/>
        <w:keepNext w:val="0"/>
        <w:keepLines w:val="0"/>
        <w:shd w:val="clear" w:color="auto" w:fill="auto"/>
        <w:bidi w:val="0"/>
        <w:jc w:val="both"/>
        <w:spacing w:before="0" w:after="379" w:line="338" w:lineRule="exact"/>
        <w:ind w:left="0" w:right="20" w:firstLine="700"/>
      </w:pPr>
      <w:r>
        <w:rPr>
          <w:lang w:val="ru-RU" w:eastAsia="ru-RU" w:bidi="ru-RU"/>
          <w:sz w:val="24"/>
          <w:szCs w:val="24"/>
          <w:w w:val="100"/>
          <w:spacing w:val="0"/>
          <w:color w:val="000000"/>
          <w:position w:val="0"/>
        </w:rPr>
        <w:t>На основании изложенного и руководствуясь частью 22 статьи 99, частью 8 статьи 106 Закона о контрактной системе, Комиссия</w:t>
      </w:r>
    </w:p>
    <w:p>
      <w:pPr>
        <w:pStyle w:val="Style3"/>
        <w:widowControl w:val="0"/>
        <w:keepNext w:val="0"/>
        <w:keepLines w:val="0"/>
        <w:shd w:val="clear" w:color="auto" w:fill="auto"/>
        <w:bidi w:val="0"/>
        <w:jc w:val="left"/>
        <w:spacing w:before="0" w:after="364" w:line="240" w:lineRule="exact"/>
        <w:ind w:left="4540" w:right="0" w:firstLine="0"/>
      </w:pPr>
      <w:r>
        <w:rPr>
          <w:lang w:val="ru-RU" w:eastAsia="ru-RU" w:bidi="ru-RU"/>
          <w:sz w:val="24"/>
          <w:szCs w:val="24"/>
          <w:w w:val="100"/>
          <w:spacing w:val="0"/>
          <w:color w:val="000000"/>
          <w:position w:val="0"/>
        </w:rPr>
        <w:t>РЕШИЛА:</w:t>
      </w:r>
    </w:p>
    <w:p>
      <w:pPr>
        <w:pStyle w:val="Style3"/>
        <w:numPr>
          <w:ilvl w:val="0"/>
          <w:numId w:val="3"/>
        </w:numPr>
        <w:widowControl w:val="0"/>
        <w:keepNext w:val="0"/>
        <w:keepLines w:val="0"/>
        <w:shd w:val="clear" w:color="auto" w:fill="auto"/>
        <w:bidi w:val="0"/>
        <w:jc w:val="both"/>
        <w:spacing w:before="0" w:after="0" w:line="240" w:lineRule="exact"/>
        <w:ind w:left="940" w:right="0"/>
      </w:pPr>
      <w:r>
        <w:rPr>
          <w:lang w:val="ru-RU" w:eastAsia="ru-RU" w:bidi="ru-RU"/>
          <w:sz w:val="24"/>
          <w:szCs w:val="24"/>
          <w:w w:val="100"/>
          <w:spacing w:val="0"/>
          <w:color w:val="000000"/>
          <w:position w:val="0"/>
        </w:rPr>
        <w:t xml:space="preserve"> Признать жалобу ООО «ПиК» обоснованной.</w:t>
      </w:r>
    </w:p>
    <w:p>
      <w:pPr>
        <w:pStyle w:val="Style3"/>
        <w:numPr>
          <w:ilvl w:val="0"/>
          <w:numId w:val="3"/>
        </w:numPr>
        <w:widowControl w:val="0"/>
        <w:keepNext w:val="0"/>
        <w:keepLines w:val="0"/>
        <w:shd w:val="clear" w:color="auto" w:fill="auto"/>
        <w:bidi w:val="0"/>
        <w:jc w:val="both"/>
        <w:spacing w:before="0" w:after="0" w:line="324" w:lineRule="exact"/>
        <w:ind w:left="940" w:right="20"/>
      </w:pPr>
      <w:r>
        <w:rPr>
          <w:lang w:val="ru-RU" w:eastAsia="ru-RU" w:bidi="ru-RU"/>
          <w:sz w:val="24"/>
          <w:szCs w:val="24"/>
          <w:w w:val="100"/>
          <w:spacing w:val="0"/>
          <w:color w:val="000000"/>
          <w:position w:val="0"/>
        </w:rPr>
        <w:t xml:space="preserve"> Признать в действиях аукционной комиссии нарушение части 5 статьи 67 Закона о контрактной системе.</w:t>
      </w:r>
    </w:p>
    <w:p>
      <w:pPr>
        <w:pStyle w:val="Style3"/>
        <w:numPr>
          <w:ilvl w:val="0"/>
          <w:numId w:val="3"/>
        </w:numPr>
        <w:widowControl w:val="0"/>
        <w:keepNext w:val="0"/>
        <w:keepLines w:val="0"/>
        <w:shd w:val="clear" w:color="auto" w:fill="auto"/>
        <w:bidi w:val="0"/>
        <w:jc w:val="both"/>
        <w:spacing w:before="0" w:after="0" w:line="320" w:lineRule="exact"/>
        <w:ind w:left="940" w:right="20"/>
      </w:pPr>
      <w:r>
        <w:rPr>
          <w:lang w:val="ru-RU" w:eastAsia="ru-RU" w:bidi="ru-RU"/>
          <w:sz w:val="24"/>
          <w:szCs w:val="24"/>
          <w:w w:val="100"/>
          <w:spacing w:val="0"/>
          <w:color w:val="000000"/>
          <w:position w:val="0"/>
        </w:rPr>
        <w:t xml:space="preserve"> Выдать Заказчику, аукционной комиссии предписание об устранении допущенных нарушений путем отмены протоколов, составленных в ходе закупки, и пересмотра первых частей заявок.</w:t>
      </w:r>
    </w:p>
    <w:p>
      <w:pPr>
        <w:pStyle w:val="Style3"/>
        <w:numPr>
          <w:ilvl w:val="0"/>
          <w:numId w:val="3"/>
        </w:numPr>
        <w:widowControl w:val="0"/>
        <w:keepNext w:val="0"/>
        <w:keepLines w:val="0"/>
        <w:shd w:val="clear" w:color="auto" w:fill="auto"/>
        <w:bidi w:val="0"/>
        <w:jc w:val="both"/>
        <w:spacing w:before="0" w:after="300" w:line="317" w:lineRule="exact"/>
        <w:ind w:left="940" w:right="20"/>
      </w:pPr>
      <w:r>
        <w:rPr>
          <w:lang w:val="ru-RU" w:eastAsia="ru-RU" w:bidi="ru-RU"/>
          <w:sz w:val="24"/>
          <w:szCs w:val="24"/>
          <w:w w:val="100"/>
          <w:spacing w:val="0"/>
          <w:color w:val="000000"/>
          <w:position w:val="0"/>
        </w:rPr>
        <w:t xml:space="preserve"> Передать ответственному должностному лицу Ленинградского УФАС России материалы дела для решения вопроса о возбуждении дела об административном правонарушении</w:t>
      </w:r>
    </w:p>
    <w:p>
      <w:pPr>
        <w:pStyle w:val="Style29"/>
        <w:widowControl w:val="0"/>
        <w:keepNext w:val="0"/>
        <w:keepLines w:val="0"/>
        <w:shd w:val="clear" w:color="auto" w:fill="auto"/>
        <w:bidi w:val="0"/>
        <w:spacing w:before="0" w:after="0"/>
        <w:ind w:left="0" w:right="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принятия.</w:t>
      </w:r>
    </w:p>
    <w:p>
      <w:pPr>
        <w:pStyle w:val="Style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40" w:lineRule="exact"/>
        <w:ind w:left="0" w:right="0" w:firstLine="0"/>
        <w:sectPr>
          <w:type w:val="continuous"/>
          <w:pgSz w:w="11906" w:h="16838"/>
          <w:pgMar w:top="874" w:left="894" w:right="894" w:bottom="590" w:header="0" w:footer="3" w:gutter="468"/>
          <w:rtlGutter w:val="0"/>
          <w:cols w:space="720"/>
          <w:noEndnote/>
          <w:docGrid w:linePitch="360"/>
        </w:sectPr>
      </w:pPr>
      <w:r>
        <w:rPr>
          <w:lang w:val="ru-RU" w:eastAsia="ru-RU" w:bidi="ru-RU"/>
          <w:sz w:val="24"/>
          <w:szCs w:val="24"/>
          <w:w w:val="100"/>
          <w:spacing w:val="0"/>
          <w:color w:val="000000"/>
          <w:position w:val="0"/>
        </w:rPr>
        <w:t>Члены Комиссии</w:t>
      </w:r>
    </w:p>
    <w:p>
      <w:pPr>
        <w:pStyle w:val="Style3"/>
        <w:widowControl w:val="0"/>
        <w:keepNext w:val="0"/>
        <w:keepLines w:val="0"/>
        <w:shd w:val="clear" w:color="auto" w:fill="auto"/>
        <w:bidi w:val="0"/>
        <w:jc w:val="left"/>
        <w:spacing w:before="0" w:after="0" w:line="240" w:lineRule="exact"/>
        <w:ind w:left="0" w:right="0" w:firstLine="0"/>
        <w:sectPr>
          <w:type w:val="continuous"/>
          <w:pgSz w:w="11906" w:h="16838"/>
          <w:pgMar w:top="341" w:left="6160" w:right="4342" w:bottom="337" w:header="0" w:footer="3" w:gutter="0"/>
          <w:rtlGutter w:val="0"/>
          <w:cols w:space="720"/>
          <w:noEndnote/>
          <w:docGrid w:linePitch="360"/>
        </w:sectPr>
      </w:pPr>
      <w:r>
        <w:rPr>
          <w:lang w:val="ru-RU" w:eastAsia="ru-RU" w:bidi="ru-RU"/>
          <w:sz w:val="24"/>
          <w:szCs w:val="24"/>
          <w:w w:val="100"/>
          <w:spacing w:val="0"/>
          <w:color w:val="000000"/>
          <w:position w:val="0"/>
        </w:rPr>
        <w:t>Заказчик:</w:t>
      </w:r>
    </w:p>
    <w:p>
      <w:pPr>
        <w:pStyle w:val="Style5"/>
        <w:widowControl w:val="0"/>
        <w:keepNext w:val="0"/>
        <w:keepLines w:val="0"/>
        <w:shd w:val="clear" w:color="auto" w:fill="auto"/>
        <w:bidi w:val="0"/>
        <w:spacing w:before="262" w:after="131" w:line="241" w:lineRule="exact"/>
        <w:ind w:left="0" w:right="20" w:firstLine="0"/>
      </w:pPr>
      <w:r>
        <w:rPr>
          <w:rStyle w:val="CharStyle7"/>
        </w:rPr>
        <w:t>ФЕДЕРАЛЬНАЯ АНТИМОНОПОЛЬНАЯ СЛУЖБА</w:t>
      </w:r>
    </w:p>
    <w:p>
      <w:pPr>
        <w:pStyle w:val="Style8"/>
        <w:widowControl w:val="0"/>
        <w:keepNext w:val="0"/>
        <w:keepLines w:val="0"/>
        <w:shd w:val="clear" w:color="auto" w:fill="auto"/>
        <w:bidi w:val="0"/>
        <w:spacing w:before="0" w:after="0" w:line="302" w:lineRule="exact"/>
        <w:ind w:left="0" w:right="20" w:firstLine="0"/>
      </w:pPr>
      <w:r>
        <w:rPr>
          <w:rStyle w:val="CharStyle11"/>
          <w:b/>
          <w:bCs/>
        </w:rPr>
        <w:t>УПРАВЛЕНИЕ Федеральной антимонопольной службы по Ленинградской области</w:t>
      </w:r>
    </w:p>
    <w:p>
      <w:pPr>
        <w:pStyle w:val="Style12"/>
        <w:widowControl w:val="0"/>
        <w:keepNext w:val="0"/>
        <w:keepLines w:val="0"/>
        <w:shd w:val="clear" w:color="auto" w:fill="auto"/>
        <w:bidi w:val="0"/>
        <w:spacing w:before="0" w:after="125" w:line="191" w:lineRule="exact"/>
        <w:ind w:left="0" w:right="20" w:firstLine="0"/>
      </w:pPr>
      <w:r>
        <w:rPr>
          <w:rStyle w:val="CharStyle14"/>
        </w:rPr>
        <w:t xml:space="preserve">ул. Смольного, 3, Санкт-Петербург, 191124 Тел.: (812) 274 30 70. факс: (812) 274 3070 </w:t>
      </w:r>
      <w:r>
        <w:fldChar w:fldCharType="begin"/>
      </w:r>
      <w:r>
        <w:rPr>
          <w:rStyle w:val="CharStyle31"/>
        </w:rPr>
        <w:instrText> HYPERLINK "http://www.lenobLfas.qov.ru" </w:instrText>
      </w:r>
      <w:r>
        <w:fldChar w:fldCharType="separate"/>
      </w:r>
      <w:r>
        <w:rPr>
          <w:rStyle w:val="Hyperlink"/>
        </w:rPr>
        <w:t>www.lenobLfas.qov.ru</w:t>
      </w:r>
      <w:r>
        <w:fldChar w:fldCharType="end"/>
      </w:r>
      <w:r>
        <w:rPr>
          <w:rStyle w:val="CharStyle31"/>
        </w:rPr>
        <w:t xml:space="preserve"> E-mail: </w:t>
      </w:r>
      <w:r>
        <w:fldChar w:fldCharType="begin"/>
      </w:r>
      <w:r>
        <w:rPr>
          <w:rStyle w:val="CharStyle31"/>
        </w:rPr>
        <w:instrText> HYPERLINK "mailto:to47@fas.gov.ru" </w:instrText>
      </w:r>
      <w:r>
        <w:fldChar w:fldCharType="separate"/>
      </w:r>
      <w:r>
        <w:rPr>
          <w:rStyle w:val="Hyperlink"/>
        </w:rPr>
        <w:t>to47@fas.gov.ru</w:t>
      </w:r>
      <w:r>
        <w:fldChar w:fldCharType="end"/>
      </w:r>
    </w:p>
    <w:p>
      <w:pPr>
        <w:pStyle w:val="Style32"/>
        <w:tabs>
          <w:tab w:leader="none" w:pos="4477" w:val="right"/>
        </w:tabs>
        <w:widowControl w:val="0"/>
        <w:keepNext w:val="0"/>
        <w:keepLines w:val="0"/>
        <w:shd w:val="clear" w:color="auto" w:fill="auto"/>
        <w:bidi w:val="0"/>
        <w:spacing w:before="0" w:after="232" w:line="260" w:lineRule="exact"/>
        <w:ind w:left="200" w:right="0" w:firstLine="0"/>
      </w:pPr>
      <w:bookmarkStart w:id="4" w:name="bookmark4"/>
      <w:r>
        <w:rPr>
          <w:rStyle w:val="CharStyle34"/>
          <w:i/>
          <w:iCs/>
        </w:rPr>
        <w:t>Sf.-tV.</w:t>
        <w:tab/>
      </w:r>
      <w:r>
        <w:rPr>
          <w:rStyle w:val="CharStyle35"/>
          <w:i/>
          <w:iCs/>
        </w:rPr>
        <w:t>3/Л08</w:t>
      </w:r>
      <w:bookmarkEnd w:id="4"/>
    </w:p>
    <w:p>
      <w:pPr>
        <w:pStyle w:val="Style5"/>
        <w:tabs>
          <w:tab w:leader="none" w:pos="2411" w:val="center"/>
        </w:tabs>
        <w:widowControl w:val="0"/>
        <w:keepNext w:val="0"/>
        <w:keepLines w:val="0"/>
        <w:shd w:val="clear" w:color="auto" w:fill="auto"/>
        <w:bidi w:val="0"/>
        <w:jc w:val="both"/>
        <w:spacing w:before="0" w:after="0" w:line="200" w:lineRule="exact"/>
        <w:ind w:left="100" w:right="0" w:firstLine="0"/>
      </w:pPr>
      <w:r>
        <w:rPr>
          <w:rStyle w:val="CharStyle7"/>
        </w:rPr>
        <w:t>На №</w:t>
        <w:tab/>
        <w:t>от</w:t>
      </w:r>
    </w:p>
    <w:p>
      <w:pPr>
        <w:pStyle w:val="Style3"/>
        <w:widowControl w:val="0"/>
        <w:keepNext w:val="0"/>
        <w:keepLines w:val="0"/>
        <w:shd w:val="clear" w:color="auto" w:fill="auto"/>
        <w:bidi w:val="0"/>
        <w:jc w:val="left"/>
        <w:spacing w:before="0" w:after="309" w:line="324" w:lineRule="exact"/>
        <w:ind w:left="20" w:right="560" w:firstLine="0"/>
      </w:pPr>
      <w:r>
        <w:rPr>
          <w:lang w:val="ru-RU" w:eastAsia="ru-RU" w:bidi="ru-RU"/>
          <w:sz w:val="24"/>
          <w:szCs w:val="24"/>
          <w:w w:val="100"/>
          <w:spacing w:val="0"/>
          <w:color w:val="000000"/>
          <w:position w:val="0"/>
        </w:rPr>
        <w:t>Государственная инспекция труда в Ленинградской области</w:t>
      </w:r>
    </w:p>
    <w:p>
      <w:pPr>
        <w:pStyle w:val="Style3"/>
        <w:widowControl w:val="0"/>
        <w:keepNext w:val="0"/>
        <w:keepLines w:val="0"/>
        <w:shd w:val="clear" w:color="auto" w:fill="auto"/>
        <w:bidi w:val="0"/>
        <w:jc w:val="left"/>
        <w:spacing w:before="0" w:after="359" w:line="313" w:lineRule="exact"/>
        <w:ind w:left="20" w:right="0" w:firstLine="0"/>
      </w:pPr>
      <w:r>
        <w:rPr>
          <w:lang w:val="ru-RU" w:eastAsia="ru-RU" w:bidi="ru-RU"/>
          <w:sz w:val="24"/>
          <w:szCs w:val="24"/>
          <w:w w:val="100"/>
          <w:spacing w:val="0"/>
          <w:color w:val="000000"/>
          <w:position w:val="0"/>
        </w:rPr>
        <w:t xml:space="preserve">пр. Обуховской обороны, д. 112, корп. 2, лит. И, Санкт-Петербург, 192012 тел.: (812) 6127034 </w:t>
      </w:r>
      <w:r>
        <w:rPr>
          <w:lang w:val="en-US" w:eastAsia="en-US" w:bidi="en-US"/>
          <w:sz w:val="24"/>
          <w:szCs w:val="24"/>
          <w:w w:val="100"/>
          <w:spacing w:val="0"/>
          <w:color w:val="000000"/>
          <w:position w:val="0"/>
        </w:rPr>
        <w:t xml:space="preserve">e-mail: </w:t>
      </w:r>
      <w:r>
        <w:fldChar w:fldCharType="begin"/>
      </w:r>
      <w:r>
        <w:rPr>
          <w:color w:val="000000"/>
        </w:rPr>
        <w:instrText> HYPERLINK "mailto:Kontrakt.gitlo@mail.ru" </w:instrText>
      </w:r>
      <w:r>
        <w:fldChar w:fldCharType="separate"/>
      </w:r>
      <w:r>
        <w:rPr>
          <w:rStyle w:val="Hyperlink"/>
          <w:lang w:val="en-US" w:eastAsia="en-US" w:bidi="en-US"/>
          <w:sz w:val="24"/>
          <w:szCs w:val="24"/>
          <w:w w:val="100"/>
          <w:spacing w:val="0"/>
          <w:position w:val="0"/>
        </w:rPr>
        <w:t>Kontrakt.gitlo@mail.ru</w:t>
      </w:r>
      <w:r>
        <w:fldChar w:fldCharType="end"/>
      </w:r>
    </w:p>
    <w:p>
      <w:pPr>
        <w:pStyle w:val="Style3"/>
        <w:widowControl w:val="0"/>
        <w:keepNext w:val="0"/>
        <w:keepLines w:val="0"/>
        <w:shd w:val="clear" w:color="auto" w:fill="auto"/>
        <w:bidi w:val="0"/>
        <w:jc w:val="left"/>
        <w:spacing w:before="0" w:after="14" w:line="240" w:lineRule="exact"/>
        <w:ind w:left="20" w:right="0" w:firstLine="0"/>
      </w:pPr>
      <w:r>
        <w:rPr>
          <w:lang w:val="ru-RU" w:eastAsia="ru-RU" w:bidi="ru-RU"/>
          <w:sz w:val="24"/>
          <w:szCs w:val="24"/>
          <w:w w:val="100"/>
          <w:spacing w:val="0"/>
          <w:color w:val="000000"/>
          <w:position w:val="0"/>
        </w:rPr>
        <w:t>Заявитель:</w:t>
      </w:r>
    </w:p>
    <w:p>
      <w:pPr>
        <w:pStyle w:val="Style3"/>
        <w:widowControl w:val="0"/>
        <w:keepNext w:val="0"/>
        <w:keepLines w:val="0"/>
        <w:shd w:val="clear" w:color="auto" w:fill="auto"/>
        <w:bidi w:val="0"/>
        <w:jc w:val="left"/>
        <w:spacing w:before="0" w:after="304" w:line="240" w:lineRule="exact"/>
        <w:ind w:left="20" w:right="0" w:firstLine="0"/>
      </w:pPr>
      <w:r>
        <w:rPr>
          <w:lang w:val="ru-RU" w:eastAsia="ru-RU" w:bidi="ru-RU"/>
          <w:sz w:val="24"/>
          <w:szCs w:val="24"/>
          <w:w w:val="100"/>
          <w:spacing w:val="0"/>
          <w:color w:val="000000"/>
          <w:position w:val="0"/>
        </w:rPr>
        <w:t>ООО «ПиК»</w:t>
      </w:r>
    </w:p>
    <w:p>
      <w:pPr>
        <w:pStyle w:val="Style3"/>
        <w:widowControl w:val="0"/>
        <w:keepNext w:val="0"/>
        <w:keepLines w:val="0"/>
        <w:shd w:val="clear" w:color="auto" w:fill="auto"/>
        <w:bidi w:val="0"/>
        <w:jc w:val="left"/>
        <w:spacing w:before="0" w:after="367" w:line="324" w:lineRule="exact"/>
        <w:ind w:left="20" w:right="0" w:firstLine="0"/>
      </w:pPr>
      <w:r>
        <w:rPr>
          <w:lang w:val="ru-RU" w:eastAsia="ru-RU" w:bidi="ru-RU"/>
          <w:sz w:val="24"/>
          <w:szCs w:val="24"/>
          <w:w w:val="100"/>
          <w:spacing w:val="0"/>
          <w:color w:val="000000"/>
          <w:position w:val="0"/>
        </w:rPr>
        <w:t xml:space="preserve">Ленинский пр., д. 151, пом. 704, Санкт- Петербург, 196247 тел.: (812) 3855947 </w:t>
      </w:r>
      <w:r>
        <w:rPr>
          <w:lang w:val="en-US" w:eastAsia="en-US" w:bidi="en-US"/>
          <w:sz w:val="24"/>
          <w:szCs w:val="24"/>
          <w:w w:val="100"/>
          <w:spacing w:val="0"/>
          <w:color w:val="000000"/>
          <w:position w:val="0"/>
        </w:rPr>
        <w:t xml:space="preserve">e-mail: </w:t>
      </w:r>
      <w:r>
        <w:fldChar w:fldCharType="begin"/>
      </w:r>
      <w:r>
        <w:rPr>
          <w:color w:val="000000"/>
        </w:rPr>
        <w:instrText> HYPERLINK "mailto:ooopik.2010@yandex.ru" </w:instrText>
      </w:r>
      <w:r>
        <w:fldChar w:fldCharType="separate"/>
      </w:r>
      <w:r>
        <w:rPr>
          <w:rStyle w:val="Hyperlink"/>
          <w:lang w:val="en-US" w:eastAsia="en-US" w:bidi="en-US"/>
          <w:sz w:val="24"/>
          <w:szCs w:val="24"/>
          <w:w w:val="100"/>
          <w:spacing w:val="0"/>
          <w:position w:val="0"/>
        </w:rPr>
        <w:t>ooopik.2010@yandex.ru</w:t>
      </w:r>
      <w:r>
        <w:fldChar w:fldCharType="end"/>
      </w:r>
    </w:p>
    <w:p>
      <w:pPr>
        <w:pStyle w:val="Style3"/>
        <w:widowControl w:val="0"/>
        <w:keepNext w:val="0"/>
        <w:keepLines w:val="0"/>
        <w:shd w:val="clear" w:color="auto" w:fill="auto"/>
        <w:bidi w:val="0"/>
        <w:jc w:val="left"/>
        <w:spacing w:before="0" w:after="18" w:line="240" w:lineRule="exact"/>
        <w:ind w:left="20" w:right="0" w:firstLine="0"/>
      </w:pPr>
      <w:r>
        <w:rPr>
          <w:lang w:val="ru-RU" w:eastAsia="ru-RU" w:bidi="ru-RU"/>
          <w:sz w:val="24"/>
          <w:szCs w:val="24"/>
          <w:w w:val="100"/>
          <w:spacing w:val="0"/>
          <w:color w:val="000000"/>
          <w:position w:val="0"/>
        </w:rPr>
        <w:t>Оператор электронной площадки:</w:t>
      </w:r>
    </w:p>
    <w:p>
      <w:pPr>
        <w:pStyle w:val="Style3"/>
        <w:widowControl w:val="0"/>
        <w:keepNext w:val="0"/>
        <w:keepLines w:val="0"/>
        <w:shd w:val="clear" w:color="auto" w:fill="auto"/>
        <w:bidi w:val="0"/>
        <w:jc w:val="left"/>
        <w:spacing w:before="0" w:after="324" w:line="240" w:lineRule="exact"/>
        <w:ind w:left="20" w:right="0" w:firstLine="0"/>
      </w:pPr>
      <w:r>
        <w:rPr>
          <w:lang w:val="ru-RU" w:eastAsia="ru-RU" w:bidi="ru-RU"/>
          <w:sz w:val="24"/>
          <w:szCs w:val="24"/>
          <w:w w:val="100"/>
          <w:spacing w:val="0"/>
          <w:color w:val="000000"/>
          <w:position w:val="0"/>
        </w:rPr>
        <w:t>ЗАО «Сбербанк-АСТ»</w:t>
      </w:r>
    </w:p>
    <w:p>
      <w:pPr>
        <w:pStyle w:val="Style3"/>
        <w:widowControl w:val="0"/>
        <w:keepNext w:val="0"/>
        <w:keepLines w:val="0"/>
        <w:shd w:val="clear" w:color="auto" w:fill="auto"/>
        <w:bidi w:val="0"/>
        <w:jc w:val="left"/>
        <w:spacing w:before="0" w:after="362" w:line="317" w:lineRule="exact"/>
        <w:ind w:left="20" w:right="0" w:firstLine="0"/>
      </w:pPr>
      <w:r>
        <w:rPr>
          <w:lang w:val="ru-RU" w:eastAsia="ru-RU" w:bidi="ru-RU"/>
          <w:sz w:val="24"/>
          <w:szCs w:val="24"/>
          <w:w w:val="100"/>
          <w:spacing w:val="0"/>
          <w:color w:val="000000"/>
          <w:position w:val="0"/>
        </w:rPr>
        <w:t xml:space="preserve">тел./факс: (495) 7872998 </w:t>
      </w:r>
      <w:r>
        <w:rPr>
          <w:lang w:val="en-US" w:eastAsia="en-US" w:bidi="en-US"/>
          <w:sz w:val="24"/>
          <w:szCs w:val="24"/>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spacing w:val="0"/>
          <w:position w:val="0"/>
        </w:rPr>
        <w:t>ko@sberbank-ast.ru</w:t>
      </w:r>
      <w:r>
        <w:fldChar w:fldCharType="end"/>
      </w:r>
    </w:p>
    <w:p>
      <w:pPr>
        <w:pStyle w:val="Style3"/>
        <w:widowControl w:val="0"/>
        <w:keepNext w:val="0"/>
        <w:keepLines w:val="0"/>
        <w:shd w:val="clear" w:color="auto" w:fill="auto"/>
        <w:bidi w:val="0"/>
        <w:jc w:val="left"/>
        <w:spacing w:before="0" w:after="0" w:line="240" w:lineRule="exact"/>
        <w:ind w:left="20" w:right="0" w:firstLine="0"/>
        <w:sectPr>
          <w:type w:val="continuous"/>
          <w:pgSz w:w="11906" w:h="16838"/>
          <w:pgMar w:top="341" w:left="875" w:right="875" w:bottom="337" w:header="0" w:footer="3" w:gutter="0"/>
          <w:rtlGutter w:val="0"/>
          <w:cols w:num="2" w:space="392"/>
          <w:noEndnote/>
          <w:docGrid w:linePitch="360"/>
        </w:sectPr>
      </w:pPr>
      <w:r>
        <w:rPr>
          <w:lang w:val="ru-RU" w:eastAsia="ru-RU" w:bidi="ru-RU"/>
          <w:sz w:val="24"/>
          <w:szCs w:val="24"/>
          <w:w w:val="100"/>
          <w:spacing w:val="0"/>
          <w:color w:val="000000"/>
          <w:position w:val="0"/>
        </w:rPr>
        <w:t>извещение № 0345100015817000035</w:t>
      </w:r>
    </w:p>
    <w:p>
      <w:pPr>
        <w:widowControl w:val="0"/>
        <w:spacing w:line="240" w:lineRule="exact"/>
        <w:rPr>
          <w:sz w:val="19"/>
          <w:szCs w:val="19"/>
        </w:rPr>
      </w:pPr>
    </w:p>
    <w:p>
      <w:pPr>
        <w:widowControl w:val="0"/>
        <w:spacing w:before="80" w:after="8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center"/>
        <w:spacing w:before="0" w:after="304" w:line="320" w:lineRule="exact"/>
        <w:ind w:left="20" w:right="0" w:firstLine="0"/>
      </w:pPr>
      <w:r>
        <w:rPr>
          <w:lang w:val="ru-RU" w:eastAsia="ru-RU" w:bidi="ru-RU"/>
          <w:sz w:val="24"/>
          <w:szCs w:val="24"/>
          <w:w w:val="100"/>
          <w:spacing w:val="0"/>
          <w:color w:val="000000"/>
          <w:position w:val="0"/>
        </w:rPr>
        <w:t>ПРЕДПИСАНИЕ Комиссии Ленинградского УФАС России по контролю в сфере закупок по делу № 1370-03-10284-РЗ/17</w:t>
      </w:r>
    </w:p>
    <w:p>
      <w:pPr>
        <w:pStyle w:val="Style3"/>
        <w:tabs>
          <w:tab w:leader="none" w:pos="7314" w:val="right"/>
          <w:tab w:leader="none" w:pos="9456" w:val="right"/>
        </w:tabs>
        <w:widowControl w:val="0"/>
        <w:keepNext w:val="0"/>
        <w:keepLines w:val="0"/>
        <w:shd w:val="clear" w:color="auto" w:fill="auto"/>
        <w:bidi w:val="0"/>
        <w:jc w:val="both"/>
        <w:spacing w:before="0" w:after="247" w:line="240" w:lineRule="exact"/>
        <w:ind w:left="20" w:right="0" w:firstLine="0"/>
      </w:pPr>
      <w:r>
        <w:rPr>
          <w:lang w:val="ru-RU" w:eastAsia="ru-RU" w:bidi="ru-RU"/>
          <w:sz w:val="24"/>
          <w:szCs w:val="24"/>
          <w:w w:val="100"/>
          <w:spacing w:val="0"/>
          <w:color w:val="000000"/>
          <w:position w:val="0"/>
        </w:rPr>
        <w:t>14 ноября 2017 года</w:t>
        <w:tab/>
        <w:t>г.</w:t>
        <w:tab/>
        <w:t>Санкт-Петербург</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Комиссия Ленинградского УФАС России по контролю в сфере закупок (далее - Комиссия) в составе:</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Сараева Дмитрия Александровича - начальника отдела контроля закупок, председателя Комиссии,</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Хрущ Виктории Дановны - старшего государственного инспектора отдела контроля закупок, члена Комиссии,</w:t>
      </w:r>
    </w:p>
    <w:p>
      <w:pPr>
        <w:pStyle w:val="Style3"/>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Пашедко Анны Дмитриевны - главного специалиста-эксперта отдела контроля закупок, члена Комиссии,</w:t>
      </w:r>
    </w:p>
    <w:p>
      <w:pPr>
        <w:pStyle w:val="Style3"/>
        <w:widowControl w:val="0"/>
        <w:keepNext w:val="0"/>
        <w:keepLines w:val="0"/>
        <w:shd w:val="clear" w:color="auto" w:fill="auto"/>
        <w:bidi w:val="0"/>
        <w:jc w:val="both"/>
        <w:spacing w:before="0" w:after="376" w:line="320" w:lineRule="exact"/>
        <w:ind w:left="20" w:right="20" w:firstLine="700"/>
      </w:pPr>
      <w:r>
        <w:rPr>
          <w:lang w:val="ru-RU" w:eastAsia="ru-RU" w:bidi="ru-RU"/>
          <w:sz w:val="24"/>
          <w:szCs w:val="24"/>
          <w:w w:val="100"/>
          <w:spacing w:val="0"/>
          <w:color w:val="000000"/>
          <w:position w:val="0"/>
        </w:rPr>
        <w:t>на основании решения Комиссии от 14.11.2017 по делу № 1370-03-10284- РЗ/17, руководствуясь частью 22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36"/>
        <w:widowControl w:val="0"/>
        <w:keepNext/>
        <w:keepLines/>
        <w:shd w:val="clear" w:color="auto" w:fill="auto"/>
        <w:bidi w:val="0"/>
        <w:spacing w:before="0" w:after="0" w:line="300" w:lineRule="exact"/>
        <w:ind w:left="0" w:right="160" w:firstLine="0"/>
      </w:pPr>
      <w:bookmarkStart w:id="5" w:name="bookmark5"/>
      <w:r>
        <w:rPr>
          <w:lang w:val="ru-RU" w:eastAsia="ru-RU" w:bidi="ru-RU"/>
          <w:w w:val="100"/>
          <w:spacing w:val="0"/>
          <w:color w:val="000000"/>
          <w:position w:val="0"/>
        </w:rPr>
        <w:t>О 7 9 7 2 6</w:t>
      </w:r>
      <w:bookmarkEnd w:id="5"/>
    </w:p>
    <w:p>
      <w:pPr>
        <w:pStyle w:val="Style3"/>
        <w:widowControl w:val="0"/>
        <w:keepNext w:val="0"/>
        <w:keepLines w:val="0"/>
        <w:shd w:val="clear" w:color="auto" w:fill="auto"/>
        <w:bidi w:val="0"/>
        <w:jc w:val="center"/>
        <w:spacing w:before="0" w:after="292" w:line="240" w:lineRule="exact"/>
        <w:ind w:left="0" w:right="0" w:firstLine="0"/>
      </w:pPr>
      <w:r>
        <w:rPr>
          <w:lang w:val="ru-RU" w:eastAsia="ru-RU" w:bidi="ru-RU"/>
          <w:sz w:val="24"/>
          <w:szCs w:val="24"/>
          <w:w w:val="100"/>
          <w:spacing w:val="0"/>
          <w:color w:val="000000"/>
          <w:position w:val="0"/>
        </w:rPr>
        <w:t>ПРЕДПИСЫВАЕТ:</w:t>
      </w:r>
    </w:p>
    <w:p>
      <w:pPr>
        <w:pStyle w:val="Style3"/>
        <w:numPr>
          <w:ilvl w:val="0"/>
          <w:numId w:val="5"/>
        </w:numPr>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 xml:space="preserve"> Заказчику, аукционной комиссии в пределах своей компетенции отменить протокол рассмотрения заявок на участие в электронном аукционе, протокол проведения электронного аукциона, протокол подведения итогов электронного аукциона (далее - Протоколы) и назначить новую дату рассмотрения первых частей заявок на участие в аукционе, дату проведения аукциона, а также разместить на официальном сайте Единой информационной системы в сфере закупок (далее - официальный сайт) информацию об отмене Протоколов. При этом дата рассмотрения первых частей заявок на участие в аукционе должна быть назначена не ранее чем через 6 рабочих дней со дня отмены протокола.</w:t>
      </w:r>
    </w:p>
    <w:p>
      <w:pPr>
        <w:pStyle w:val="Style3"/>
        <w:numPr>
          <w:ilvl w:val="0"/>
          <w:numId w:val="5"/>
        </w:numPr>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3"/>
        <w:numPr>
          <w:ilvl w:val="0"/>
          <w:numId w:val="7"/>
        </w:numPr>
        <w:widowControl w:val="0"/>
        <w:keepNext w:val="0"/>
        <w:keepLines w:val="0"/>
        <w:shd w:val="clear" w:color="auto" w:fill="auto"/>
        <w:bidi w:val="0"/>
        <w:jc w:val="both"/>
        <w:spacing w:before="0" w:after="0" w:line="320" w:lineRule="exact"/>
        <w:ind w:left="20" w:right="0" w:firstLine="0"/>
      </w:pPr>
      <w:r>
        <w:rPr>
          <w:lang w:val="ru-RU" w:eastAsia="ru-RU" w:bidi="ru-RU"/>
          <w:sz w:val="24"/>
          <w:szCs w:val="24"/>
          <w:w w:val="100"/>
          <w:spacing w:val="0"/>
          <w:color w:val="000000"/>
          <w:position w:val="0"/>
        </w:rPr>
        <w:t xml:space="preserve"> отменить Протоколы;</w:t>
      </w:r>
    </w:p>
    <w:p>
      <w:pPr>
        <w:pStyle w:val="Style3"/>
        <w:numPr>
          <w:ilvl w:val="0"/>
          <w:numId w:val="7"/>
        </w:numPr>
        <w:widowControl w:val="0"/>
        <w:keepNext w:val="0"/>
        <w:keepLines w:val="0"/>
        <w:shd w:val="clear" w:color="auto" w:fill="auto"/>
        <w:bidi w:val="0"/>
        <w:jc w:val="left"/>
        <w:spacing w:before="0" w:after="0" w:line="320" w:lineRule="exact"/>
        <w:ind w:left="20" w:right="360" w:firstLine="0"/>
      </w:pPr>
      <w:r>
        <w:rPr>
          <w:lang w:val="ru-RU" w:eastAsia="ru-RU" w:bidi="ru-RU"/>
          <w:sz w:val="24"/>
          <w:szCs w:val="24"/>
          <w:w w:val="100"/>
          <w:spacing w:val="0"/>
          <w:color w:val="000000"/>
          <w:position w:val="0"/>
        </w:rPr>
        <w:t xml:space="preserve"> назначить время проведения аукциона и разместить информацию о времени проведения аукциона;</w:t>
      </w:r>
    </w:p>
    <w:p>
      <w:pPr>
        <w:pStyle w:val="Style3"/>
        <w:numPr>
          <w:ilvl w:val="0"/>
          <w:numId w:val="7"/>
        </w:numPr>
        <w:widowControl w:val="0"/>
        <w:keepNext w:val="0"/>
        <w:keepLines w:val="0"/>
        <w:shd w:val="clear" w:color="auto" w:fill="auto"/>
        <w:bidi w:val="0"/>
        <w:jc w:val="both"/>
        <w:spacing w:before="0" w:after="0" w:line="320" w:lineRule="exact"/>
        <w:ind w:left="20" w:right="20" w:firstLine="0"/>
      </w:pPr>
      <w:r>
        <w:rPr>
          <w:lang w:val="ru-RU" w:eastAsia="ru-RU" w:bidi="ru-RU"/>
          <w:sz w:val="24"/>
          <w:szCs w:val="24"/>
          <w:w w:val="100"/>
          <w:spacing w:val="0"/>
          <w:color w:val="000000"/>
          <w:position w:val="0"/>
        </w:rPr>
        <w:t xml:space="preserve"> уведомить участников закупки, подавших заявки на участие в аукционе об отмене Протоколов, о новой дате рассмотрения первых частей заявок на участие в аукционе, а также о необходимости наличия на счетах для проведения операций по обеспечению участия в открытых аукционах в электронной форме,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3"/>
        <w:numPr>
          <w:ilvl w:val="0"/>
          <w:numId w:val="5"/>
        </w:numPr>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 xml:space="preserve"> Оператору электронной площадки осуществить блокирование по счетам для проведения операций по обеспечению участия в открытых аукционах в электронной форме, открытых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3"/>
        <w:numPr>
          <w:ilvl w:val="0"/>
          <w:numId w:val="5"/>
        </w:numPr>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 xml:space="preserve"> Аукционной комиссии рассмотреть первые части заявок, поданные участниками закупки до окончания срока подачи заявок на участие в аукционе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закупки с учетом решения от 14.11.2017 по делу № 1370-03-10284-РЗ/17.</w:t>
      </w:r>
    </w:p>
    <w:p>
      <w:pPr>
        <w:pStyle w:val="Style3"/>
        <w:numPr>
          <w:ilvl w:val="0"/>
          <w:numId w:val="5"/>
        </w:numPr>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 xml:space="preserve"> Оператору электронной площадки обеспечить возможность исполнения пункта 4 настоящего предписания и продолжить проведение аукциона.</w:t>
      </w:r>
    </w:p>
    <w:p>
      <w:pPr>
        <w:pStyle w:val="Style3"/>
        <w:numPr>
          <w:ilvl w:val="0"/>
          <w:numId w:val="5"/>
        </w:numPr>
        <w:widowControl w:val="0"/>
        <w:keepNext w:val="0"/>
        <w:keepLines w:val="0"/>
        <w:shd w:val="clear" w:color="auto" w:fill="auto"/>
        <w:bidi w:val="0"/>
        <w:jc w:val="both"/>
        <w:spacing w:before="0" w:after="0" w:line="320" w:lineRule="exact"/>
        <w:ind w:left="20" w:right="20" w:firstLine="700"/>
      </w:pPr>
      <w:r>
        <w:rPr>
          <w:lang w:val="ru-RU" w:eastAsia="ru-RU" w:bidi="ru-RU"/>
          <w:sz w:val="24"/>
          <w:szCs w:val="24"/>
          <w:w w:val="100"/>
          <w:spacing w:val="0"/>
          <w:color w:val="000000"/>
          <w:position w:val="0"/>
        </w:rPr>
        <w:t xml:space="preserve"> Заказчику, аукционной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14.11.2017 по делу № 1370-03-10284-РЗ/17.</w:t>
      </w:r>
      <w:r>
        <w:br w:type="page"/>
      </w:r>
    </w:p>
    <w:p>
      <w:pPr>
        <w:pStyle w:val="Style3"/>
        <w:numPr>
          <w:ilvl w:val="0"/>
          <w:numId w:val="5"/>
        </w:numPr>
        <w:tabs>
          <w:tab w:leader="none" w:pos="1437" w:val="left"/>
        </w:tabs>
        <w:widowControl w:val="0"/>
        <w:keepNext w:val="0"/>
        <w:keepLines w:val="0"/>
        <w:shd w:val="clear" w:color="auto" w:fill="auto"/>
        <w:bidi w:val="0"/>
        <w:jc w:val="both"/>
        <w:spacing w:before="0" w:after="263" w:line="346" w:lineRule="exact"/>
        <w:ind w:left="40" w:right="20" w:firstLine="700"/>
      </w:pPr>
      <w:r>
        <w:rPr>
          <w:lang w:val="ru-RU" w:eastAsia="ru-RU" w:bidi="ru-RU"/>
          <w:sz w:val="24"/>
          <w:szCs w:val="24"/>
          <w:w w:val="100"/>
          <w:spacing w:val="0"/>
          <w:color w:val="000000"/>
          <w:position w:val="0"/>
        </w:rPr>
        <w:t xml:space="preserve">В срок до 01.01.2018 представить в Ленинградское УФАС России подтверждение исполнения настоящего предписания по электронной почте </w:t>
      </w:r>
      <w:r>
        <w:fldChar w:fldCharType="begin"/>
      </w:r>
      <w:r>
        <w:rPr>
          <w:rStyle w:val="CharStyle38"/>
        </w:rPr>
        <w:instrText> HYPERLINK "mailto:to47@fas.gov.ru" </w:instrText>
      </w:r>
      <w:r>
        <w:fldChar w:fldCharType="separate"/>
      </w:r>
      <w:r>
        <w:rPr>
          <w:rStyle w:val="Hyperlink"/>
        </w:rPr>
        <w:t>to47@fas.gov.ru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 дополнительно посредством почтовой связи.</w:t>
      </w:r>
    </w:p>
    <w:p>
      <w:pPr>
        <w:pStyle w:val="Style29"/>
        <w:widowControl w:val="0"/>
        <w:keepNext w:val="0"/>
        <w:keepLines w:val="0"/>
        <w:shd w:val="clear" w:color="auto" w:fill="auto"/>
        <w:bidi w:val="0"/>
        <w:spacing w:before="0" w:after="0"/>
        <w:ind w:left="40" w:right="20"/>
        <w:sectPr>
          <w:type w:val="continuous"/>
          <w:pgSz w:w="11906" w:h="16838"/>
          <w:pgMar w:top="841" w:left="897" w:right="897" w:bottom="608" w:header="0" w:footer="3" w:gutter="454"/>
          <w:rtlGutter w:val="0"/>
          <w:cols w:space="720"/>
          <w:noEndnote/>
          <w:docGrid w:linePitch="360"/>
        </w:sectPr>
      </w:pPr>
      <w:r>
        <w:rPr>
          <w:lang w:val="ru-RU" w:eastAsia="ru-RU" w:bidi="ru-RU"/>
          <w:w w:val="100"/>
          <w:spacing w:val="0"/>
          <w:color w:val="000000"/>
          <w:position w:val="0"/>
        </w:rPr>
        <w:t xml:space="preserve">Ленинградское УФАС России напоминает, что невыполнение в </w:t>
      </w:r>
      <w:r>
        <w:rPr>
          <w:rStyle w:val="CharStyle39"/>
          <w:i/>
          <w:iCs/>
        </w:rPr>
        <w:t xml:space="preserve">установленный срок предписания влечет наложение административного </w:t>
      </w:r>
      <w:r>
        <w:rPr>
          <w:lang w:val="ru-RU" w:eastAsia="ru-RU" w:bidi="ru-RU"/>
          <w:w w:val="100"/>
          <w:spacing w:val="0"/>
          <w:color w:val="000000"/>
          <w:position w:val="0"/>
        </w:rPr>
        <w:t>штрафа на должностных лиц в соответствии с частью 7 статьи 19.5 Кодекса Российской Федерации об административных правонарушениях.</w:t>
      </w:r>
    </w:p>
    <w:p>
      <w:pPr>
        <w:widowControl w:val="0"/>
        <w:spacing w:line="240" w:lineRule="exact"/>
        <w:rPr>
          <w:sz w:val="19"/>
          <w:szCs w:val="19"/>
        </w:rPr>
      </w:pPr>
    </w:p>
    <w:p>
      <w:pPr>
        <w:widowControl w:val="0"/>
        <w:spacing w:before="113" w:after="1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53" w:wrap="around" w:vAnchor="text" w:hAnchor="margin" w:x="7761" w:y="7"/>
        <w:widowControl w:val="0"/>
        <w:keepNext w:val="0"/>
        <w:keepLines w:val="0"/>
        <w:shd w:val="clear" w:color="auto" w:fill="auto"/>
        <w:bidi w:val="0"/>
        <w:jc w:val="left"/>
        <w:spacing w:before="0" w:after="0" w:line="240" w:lineRule="exact"/>
        <w:ind w:left="100" w:right="0" w:firstLine="0"/>
      </w:pPr>
      <w:r>
        <w:rPr>
          <w:rStyle w:val="CharStyle40"/>
          <w:spacing w:val="0"/>
        </w:rPr>
        <w:t>Д.А. Сараев</w:t>
      </w:r>
    </w:p>
    <w:p>
      <w:pPr>
        <w:pStyle w:val="Style3"/>
        <w:widowControl w:val="0"/>
        <w:keepNext w:val="0"/>
        <w:keepLines w:val="0"/>
        <w:shd w:val="clear" w:color="auto" w:fill="auto"/>
        <w:bidi w:val="0"/>
        <w:jc w:val="left"/>
        <w:spacing w:before="0" w:after="664" w:line="240" w:lineRule="exact"/>
        <w:ind w:left="0" w:right="0" w:firstLine="0"/>
      </w:pPr>
      <w:r>
        <w:rPr>
          <w:lang w:val="ru-RU" w:eastAsia="ru-RU" w:bidi="ru-RU"/>
          <w:sz w:val="24"/>
          <w:szCs w:val="24"/>
          <w:w w:val="100"/>
          <w:spacing w:val="0"/>
          <w:color w:val="000000"/>
          <w:position w:val="0"/>
        </w:rPr>
        <w:t>Председатель Комиссии</w:t>
      </w:r>
    </w:p>
    <w:p>
      <w:pPr>
        <w:pStyle w:val="Style3"/>
        <w:widowControl w:val="0"/>
        <w:keepNext w:val="0"/>
        <w:keepLines w:val="0"/>
        <w:shd w:val="clear" w:color="auto" w:fill="auto"/>
        <w:bidi w:val="0"/>
        <w:jc w:val="left"/>
        <w:spacing w:before="0" w:after="0" w:line="240" w:lineRule="exact"/>
        <w:ind w:left="0" w:right="0" w:firstLine="0"/>
        <w:sectPr>
          <w:type w:val="continuous"/>
          <w:pgSz w:w="11906" w:h="16838"/>
          <w:pgMar w:top="5535" w:left="1159" w:right="7484" w:bottom="4941"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before="34" w:after="3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sectPr>
      <w:type w:val="continuous"/>
      <w:pgSz w:w="11906" w:h="16838"/>
      <w:pgMar w:top="5535" w:left="6678" w:right="1670" w:bottom="494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20"/>
      <w:szCs w:val="20"/>
      <w:rFonts w:ascii="Times New Roman" w:eastAsia="Times New Roman" w:hAnsi="Times New Roman" w:cs="Times New Roman"/>
    </w:rPr>
  </w:style>
  <w:style w:type="character" w:customStyle="1" w:styleId="CharStyle7">
    <w:name w:val="Основной текст (2)"/>
    <w:basedOn w:val="CharStyle6"/>
    <w:rPr>
      <w:lang w:val="ru-RU" w:eastAsia="ru-RU" w:bidi="ru-RU"/>
      <w:w w:val="100"/>
      <w:spacing w:val="0"/>
      <w:color w:val="000000"/>
      <w:position w:val="0"/>
    </w:rPr>
  </w:style>
  <w:style w:type="character" w:customStyle="1" w:styleId="CharStyle9">
    <w:name w:val="Основной текст (3)_"/>
    <w:basedOn w:val="DefaultParagraphFont"/>
    <w:link w:val="Style8"/>
    <w:rPr>
      <w:b/>
      <w:bCs/>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3) + 11,5 pt"/>
    <w:basedOn w:val="CharStyle9"/>
    <w:rPr>
      <w:lang w:val="ru-RU" w:eastAsia="ru-RU" w:bidi="ru-RU"/>
      <w:sz w:val="23"/>
      <w:szCs w:val="23"/>
      <w:w w:val="100"/>
      <w:spacing w:val="0"/>
      <w:color w:val="000000"/>
      <w:position w:val="0"/>
    </w:rPr>
  </w:style>
  <w:style w:type="character" w:customStyle="1" w:styleId="CharStyle11">
    <w:name w:val="Основной текст (3)"/>
    <w:basedOn w:val="CharStyle9"/>
    <w:rPr>
      <w:lang w:val="ru-RU" w:eastAsia="ru-RU" w:bidi="ru-RU"/>
      <w:w w:val="100"/>
      <w:spacing w:val="0"/>
      <w:color w:val="000000"/>
      <w:position w:val="0"/>
    </w:rPr>
  </w:style>
  <w:style w:type="character" w:customStyle="1" w:styleId="CharStyle13">
    <w:name w:val="Основной текст (4)_"/>
    <w:basedOn w:val="DefaultParagraphFont"/>
    <w:link w:val="Style12"/>
    <w:rPr>
      <w:b w:val="0"/>
      <w:bCs w:val="0"/>
      <w:i w:val="0"/>
      <w:iCs w:val="0"/>
      <w:u w:val="none"/>
      <w:strike w:val="0"/>
      <w:smallCaps w:val="0"/>
      <w:sz w:val="15"/>
      <w:szCs w:val="15"/>
      <w:rFonts w:ascii="Times New Roman" w:eastAsia="Times New Roman" w:hAnsi="Times New Roman" w:cs="Times New Roman"/>
    </w:rPr>
  </w:style>
  <w:style w:type="character" w:customStyle="1" w:styleId="CharStyle14">
    <w:name w:val="Основной текст (4)"/>
    <w:basedOn w:val="CharStyle13"/>
    <w:rPr>
      <w:lang w:val="ru-RU" w:eastAsia="ru-RU" w:bidi="ru-RU"/>
      <w:w w:val="100"/>
      <w:spacing w:val="0"/>
      <w:color w:val="000000"/>
      <w:position w:val="0"/>
    </w:rPr>
  </w:style>
  <w:style w:type="character" w:customStyle="1" w:styleId="CharStyle15">
    <w:name w:val="Основной текст (4) + Курсив,Масштаб 50%"/>
    <w:basedOn w:val="CharStyle13"/>
    <w:rPr>
      <w:lang w:val="ru-RU" w:eastAsia="ru-RU" w:bidi="ru-RU"/>
      <w:i/>
      <w:iCs/>
      <w:w w:val="50"/>
      <w:spacing w:val="0"/>
      <w:color w:val="000000"/>
      <w:position w:val="0"/>
    </w:rPr>
  </w:style>
  <w:style w:type="character" w:customStyle="1" w:styleId="CharStyle17">
    <w:name w:val="Основной текст (5)_"/>
    <w:basedOn w:val="DefaultParagraphFont"/>
    <w:link w:val="Style16"/>
    <w:rPr>
      <w:lang w:val="en-US" w:eastAsia="en-US" w:bidi="en-US"/>
      <w:b w:val="0"/>
      <w:bCs w:val="0"/>
      <w:i/>
      <w:iCs/>
      <w:u w:val="none"/>
      <w:strike w:val="0"/>
      <w:smallCaps w:val="0"/>
      <w:sz w:val="26"/>
      <w:szCs w:val="26"/>
      <w:rFonts w:ascii="Times New Roman" w:eastAsia="Times New Roman" w:hAnsi="Times New Roman" w:cs="Times New Roman"/>
      <w:spacing w:val="-30"/>
    </w:rPr>
  </w:style>
  <w:style w:type="character" w:customStyle="1" w:styleId="CharStyle18">
    <w:name w:val="Основной текст (5) + Интервал 0 pt"/>
    <w:basedOn w:val="CharStyle17"/>
    <w:rPr>
      <w:u w:val="single"/>
      <w:w w:val="100"/>
      <w:spacing w:val="0"/>
      <w:color w:val="000000"/>
      <w:position w:val="0"/>
    </w:rPr>
  </w:style>
  <w:style w:type="character" w:customStyle="1" w:styleId="CharStyle19">
    <w:name w:val="Основной текст (5)"/>
    <w:basedOn w:val="CharStyle17"/>
    <w:rPr>
      <w:u w:val="single"/>
      <w:w w:val="100"/>
      <w:color w:val="000000"/>
      <w:position w:val="0"/>
    </w:rPr>
  </w:style>
  <w:style w:type="character" w:customStyle="1" w:styleId="CharStyle20">
    <w:name w:val="Основной текст (5) + Не курсив,Интервал 0 pt"/>
    <w:basedOn w:val="CharStyle17"/>
    <w:rPr>
      <w:lang w:val="1024"/>
      <w:i/>
      <w:iCs/>
      <w:w w:val="100"/>
      <w:spacing w:val="0"/>
      <w:color w:val="000000"/>
      <w:position w:val="0"/>
    </w:rPr>
  </w:style>
  <w:style w:type="character" w:customStyle="1" w:styleId="CharStyle21">
    <w:name w:val="Основной текст (5) + Не курсив,Интервал 0 pt"/>
    <w:basedOn w:val="CharStyle17"/>
    <w:rPr>
      <w:lang w:val="ru-RU" w:eastAsia="ru-RU" w:bidi="ru-RU"/>
      <w:i/>
      <w:iCs/>
      <w:w w:val="100"/>
      <w:spacing w:val="0"/>
      <w:color w:val="000000"/>
      <w:position w:val="0"/>
    </w:rPr>
  </w:style>
  <w:style w:type="character" w:customStyle="1" w:styleId="CharStyle22">
    <w:name w:val="Основной текст (5)"/>
    <w:basedOn w:val="CharStyle17"/>
    <w:rPr>
      <w:w w:val="100"/>
      <w:color w:val="000000"/>
      <w:position w:val="0"/>
    </w:rPr>
  </w:style>
  <w:style w:type="character" w:customStyle="1" w:styleId="CharStyle24">
    <w:name w:val="Заголовок №2_"/>
    <w:basedOn w:val="DefaultParagraphFont"/>
    <w:link w:val="Style23"/>
    <w:rPr>
      <w:b w:val="0"/>
      <w:bCs w:val="0"/>
      <w:i w:val="0"/>
      <w:iCs w:val="0"/>
      <w:u w:val="none"/>
      <w:strike w:val="0"/>
      <w:smallCaps w:val="0"/>
      <w:sz w:val="36"/>
      <w:szCs w:val="36"/>
      <w:rFonts w:ascii="Times New Roman" w:eastAsia="Times New Roman" w:hAnsi="Times New Roman" w:cs="Times New Roman"/>
      <w:spacing w:val="70"/>
    </w:rPr>
  </w:style>
  <w:style w:type="character" w:customStyle="1" w:styleId="CharStyle25">
    <w:name w:val="Основной текст + 11,5 pt,Полужирный"/>
    <w:basedOn w:val="CharStyle4"/>
    <w:rPr>
      <w:lang w:val="ru-RU" w:eastAsia="ru-RU" w:bidi="ru-RU"/>
      <w:b/>
      <w:bCs/>
      <w:sz w:val="23"/>
      <w:szCs w:val="23"/>
      <w:w w:val="100"/>
      <w:spacing w:val="0"/>
      <w:color w:val="000000"/>
      <w:position w:val="0"/>
    </w:rPr>
  </w:style>
  <w:style w:type="character" w:customStyle="1" w:styleId="CharStyle27">
    <w:name w:val="Заголовок №3_"/>
    <w:basedOn w:val="DefaultParagraphFont"/>
    <w:link w:val="Style26"/>
    <w:rPr>
      <w:b w:val="0"/>
      <w:bCs w:val="0"/>
      <w:i w:val="0"/>
      <w:iCs w:val="0"/>
      <w:u w:val="none"/>
      <w:strike w:val="0"/>
      <w:smallCaps w:val="0"/>
      <w:rFonts w:ascii="Times New Roman" w:eastAsia="Times New Roman" w:hAnsi="Times New Roman" w:cs="Times New Roman"/>
    </w:rPr>
  </w:style>
  <w:style w:type="character" w:customStyle="1" w:styleId="CharStyle28">
    <w:name w:val="Основной текст"/>
    <w:basedOn w:val="CharStyle4"/>
    <w:rPr>
      <w:lang w:val="ru-RU" w:eastAsia="ru-RU" w:bidi="ru-RU"/>
      <w:sz w:val="24"/>
      <w:szCs w:val="24"/>
      <w:w w:val="100"/>
      <w:spacing w:val="0"/>
      <w:color w:val="000000"/>
      <w:position w:val="0"/>
    </w:rPr>
  </w:style>
  <w:style w:type="character" w:customStyle="1" w:styleId="CharStyle30">
    <w:name w:val="Основной текст (6)_"/>
    <w:basedOn w:val="DefaultParagraphFont"/>
    <w:link w:val="Style29"/>
    <w:rPr>
      <w:b w:val="0"/>
      <w:bCs w:val="0"/>
      <w:i/>
      <w:iCs/>
      <w:u w:val="none"/>
      <w:strike w:val="0"/>
      <w:smallCaps w:val="0"/>
      <w:sz w:val="26"/>
      <w:szCs w:val="26"/>
      <w:rFonts w:ascii="Times New Roman" w:eastAsia="Times New Roman" w:hAnsi="Times New Roman" w:cs="Times New Roman"/>
    </w:rPr>
  </w:style>
  <w:style w:type="character" w:customStyle="1" w:styleId="CharStyle31">
    <w:name w:val="Основной текст (4)"/>
    <w:basedOn w:val="CharStyle13"/>
    <w:rPr>
      <w:lang w:val="en-US" w:eastAsia="en-US" w:bidi="en-US"/>
      <w:w w:val="100"/>
      <w:spacing w:val="0"/>
      <w:color w:val="000000"/>
      <w:position w:val="0"/>
    </w:rPr>
  </w:style>
  <w:style w:type="character" w:customStyle="1" w:styleId="CharStyle33">
    <w:name w:val="Основной текст (7)_"/>
    <w:basedOn w:val="DefaultParagraphFont"/>
    <w:link w:val="Style32"/>
    <w:rPr>
      <w:lang w:val="en-US" w:eastAsia="en-US" w:bidi="en-US"/>
      <w:b w:val="0"/>
      <w:bCs w:val="0"/>
      <w:i/>
      <w:iCs/>
      <w:u w:val="none"/>
      <w:strike w:val="0"/>
      <w:smallCaps w:val="0"/>
      <w:sz w:val="26"/>
      <w:szCs w:val="26"/>
      <w:rFonts w:ascii="Times New Roman" w:eastAsia="Times New Roman" w:hAnsi="Times New Roman" w:cs="Times New Roman"/>
    </w:rPr>
  </w:style>
  <w:style w:type="character" w:customStyle="1" w:styleId="CharStyle34">
    <w:name w:val="Основной текст (7)"/>
    <w:basedOn w:val="CharStyle33"/>
    <w:rPr>
      <w:u w:val="single"/>
      <w:w w:val="100"/>
      <w:spacing w:val="0"/>
      <w:color w:val="000000"/>
      <w:position w:val="0"/>
    </w:rPr>
  </w:style>
  <w:style w:type="character" w:customStyle="1" w:styleId="CharStyle35">
    <w:name w:val="Основной текст (7) + Интервал -1 pt"/>
    <w:basedOn w:val="CharStyle33"/>
    <w:rPr>
      <w:lang w:val="ru-RU" w:eastAsia="ru-RU" w:bidi="ru-RU"/>
      <w:u w:val="single"/>
      <w:w w:val="100"/>
      <w:spacing w:val="-30"/>
      <w:color w:val="000000"/>
      <w:position w:val="0"/>
    </w:rPr>
  </w:style>
  <w:style w:type="character" w:customStyle="1" w:styleId="CharStyle37">
    <w:name w:val="Заголовок №1_"/>
    <w:basedOn w:val="DefaultParagraphFont"/>
    <w:link w:val="Style36"/>
    <w:rPr>
      <w:b w:val="0"/>
      <w:bCs w:val="0"/>
      <w:i w:val="0"/>
      <w:iCs w:val="0"/>
      <w:u w:val="none"/>
      <w:strike w:val="0"/>
      <w:smallCaps w:val="0"/>
      <w:sz w:val="30"/>
      <w:szCs w:val="30"/>
      <w:rFonts w:ascii="Times New Roman" w:eastAsia="Times New Roman" w:hAnsi="Times New Roman" w:cs="Times New Roman"/>
    </w:rPr>
  </w:style>
  <w:style w:type="character" w:customStyle="1" w:styleId="CharStyle38">
    <w:name w:val="Основной текст"/>
    <w:basedOn w:val="CharStyle4"/>
    <w:rPr>
      <w:lang w:val="en-US" w:eastAsia="en-US" w:bidi="en-US"/>
      <w:u w:val="single"/>
      <w:sz w:val="24"/>
      <w:szCs w:val="24"/>
      <w:w w:val="100"/>
      <w:spacing w:val="0"/>
      <w:color w:val="000000"/>
      <w:position w:val="0"/>
    </w:rPr>
  </w:style>
  <w:style w:type="character" w:customStyle="1" w:styleId="CharStyle39">
    <w:name w:val="Основной текст (6) + 12 pt"/>
    <w:basedOn w:val="CharStyle30"/>
    <w:rPr>
      <w:lang w:val="ru-RU" w:eastAsia="ru-RU" w:bidi="ru-RU"/>
      <w:sz w:val="24"/>
      <w:szCs w:val="24"/>
      <w:w w:val="100"/>
      <w:spacing w:val="0"/>
      <w:color w:val="000000"/>
      <w:position w:val="0"/>
    </w:rPr>
  </w:style>
  <w:style w:type="character" w:customStyle="1" w:styleId="CharStyle40">
    <w:name w:val="Основной текст Exact"/>
    <w:basedOn w:val="DefaultParagraphFont"/>
    <w:rPr>
      <w:b w:val="0"/>
      <w:bCs w:val="0"/>
      <w:i w:val="0"/>
      <w:iCs w:val="0"/>
      <w:u w:val="none"/>
      <w:strike w:val="0"/>
      <w:smallCaps w:val="0"/>
      <w:rFonts w:ascii="Times New Roman" w:eastAsia="Times New Roman" w:hAnsi="Times New Roman" w:cs="Times New Roman"/>
      <w:spacing w:val="10"/>
    </w:rPr>
  </w:style>
  <w:style w:type="paragraph" w:customStyle="1" w:styleId="Style3">
    <w:name w:val="Основной текст"/>
    <w:basedOn w:val="Normal"/>
    <w:link w:val="CharStyle4"/>
    <w:pPr>
      <w:widowControl w:val="0"/>
      <w:shd w:val="clear" w:color="auto" w:fill="FFFFFF"/>
      <w:spacing w:line="0" w:lineRule="exact"/>
      <w:ind w:hanging="360"/>
    </w:pPr>
    <w:rPr>
      <w:b w:val="0"/>
      <w:bCs w:val="0"/>
      <w:i w:val="0"/>
      <w:iCs w:val="0"/>
      <w:u w:val="none"/>
      <w:strike w:val="0"/>
      <w:smallCaps w:val="0"/>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300" w:after="180" w:line="227"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180" w:line="299" w:lineRule="exact"/>
    </w:pPr>
    <w:rPr>
      <w:b/>
      <w:bCs/>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center"/>
      <w:spacing w:after="180" w:line="198"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jc w:val="both"/>
      <w:spacing w:before="180" w:after="300" w:line="0" w:lineRule="exact"/>
    </w:pPr>
    <w:rPr>
      <w:lang w:val="en-US" w:eastAsia="en-US" w:bidi="en-US"/>
      <w:b w:val="0"/>
      <w:bCs w:val="0"/>
      <w:i/>
      <w:iCs/>
      <w:u w:val="none"/>
      <w:strike w:val="0"/>
      <w:smallCaps w:val="0"/>
      <w:sz w:val="26"/>
      <w:szCs w:val="26"/>
      <w:rFonts w:ascii="Times New Roman" w:eastAsia="Times New Roman" w:hAnsi="Times New Roman" w:cs="Times New Roman"/>
      <w:spacing w:val="-30"/>
    </w:rPr>
  </w:style>
  <w:style w:type="paragraph" w:customStyle="1" w:styleId="Style23">
    <w:name w:val="Заголовок №2"/>
    <w:basedOn w:val="Normal"/>
    <w:link w:val="CharStyle24"/>
    <w:pPr>
      <w:widowControl w:val="0"/>
      <w:shd w:val="clear" w:color="auto" w:fill="FFFFFF"/>
      <w:jc w:val="right"/>
      <w:outlineLvl w:val="1"/>
      <w:spacing w:before="300" w:line="0" w:lineRule="exact"/>
    </w:pPr>
    <w:rPr>
      <w:b w:val="0"/>
      <w:bCs w:val="0"/>
      <w:i w:val="0"/>
      <w:iCs w:val="0"/>
      <w:u w:val="none"/>
      <w:strike w:val="0"/>
      <w:smallCaps w:val="0"/>
      <w:sz w:val="36"/>
      <w:szCs w:val="36"/>
      <w:rFonts w:ascii="Times New Roman" w:eastAsia="Times New Roman" w:hAnsi="Times New Roman" w:cs="Times New Roman"/>
      <w:spacing w:val="70"/>
    </w:rPr>
  </w:style>
  <w:style w:type="paragraph" w:customStyle="1" w:styleId="Style26">
    <w:name w:val="Заголовок №3"/>
    <w:basedOn w:val="Normal"/>
    <w:link w:val="CharStyle27"/>
    <w:pPr>
      <w:widowControl w:val="0"/>
      <w:shd w:val="clear" w:color="auto" w:fill="FFFFFF"/>
      <w:jc w:val="both"/>
      <w:outlineLvl w:val="2"/>
      <w:spacing w:line="331" w:lineRule="exact"/>
    </w:pPr>
    <w:rPr>
      <w:b w:val="0"/>
      <w:bCs w:val="0"/>
      <w:i w:val="0"/>
      <w:iCs w:val="0"/>
      <w:u w:val="none"/>
      <w:strike w:val="0"/>
      <w:smallCaps w:val="0"/>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before="300" w:after="180" w:line="317"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jc w:val="both"/>
      <w:spacing w:before="180" w:after="300" w:line="0" w:lineRule="exact"/>
    </w:pPr>
    <w:rPr>
      <w:lang w:val="en-US" w:eastAsia="en-US" w:bidi="en-US"/>
      <w:b w:val="0"/>
      <w:bCs w:val="0"/>
      <w:i/>
      <w:iCs/>
      <w:u w:val="none"/>
      <w:strike w:val="0"/>
      <w:smallCaps w:val="0"/>
      <w:sz w:val="26"/>
      <w:szCs w:val="26"/>
      <w:rFonts w:ascii="Times New Roman" w:eastAsia="Times New Roman" w:hAnsi="Times New Roman" w:cs="Times New Roman"/>
    </w:rPr>
  </w:style>
  <w:style w:type="paragraph" w:customStyle="1" w:styleId="Style36">
    <w:name w:val="Заголовок №1"/>
    <w:basedOn w:val="Normal"/>
    <w:link w:val="CharStyle37"/>
    <w:pPr>
      <w:widowControl w:val="0"/>
      <w:shd w:val="clear" w:color="auto" w:fill="FFFFFF"/>
      <w:jc w:val="right"/>
      <w:outlineLvl w:val="0"/>
      <w:spacing w:before="360" w:line="0" w:lineRule="exact"/>
    </w:pPr>
    <w:rPr>
      <w:b w:val="0"/>
      <w:bCs w:val="0"/>
      <w:i w:val="0"/>
      <w:iCs w:val="0"/>
      <w:u w:val="none"/>
      <w:strike w:val="0"/>
      <w:smallCaps w:val="0"/>
      <w:sz w:val="30"/>
      <w:szCs w:val="3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