
<file path=[Content_Types].xml><?xml version="1.0" encoding="utf-8"?>
<Types xmlns="http://schemas.openxmlformats.org/package/2006/content-types">
  <Default Extension="rels" ContentType="application/vnd.openxmlformats-package.relationships+xml"/>
  <Default Extension="xml" ContentType="application/xml"/>
  <Default Extension="jpeg" ContentType="image/jpeg"/>
  <Default Extension="png" ContentType="image/png"/>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footnotes.xml" ContentType="application/vnd.openxmlformats-officedocument.wordprocessingml.footnotes+xml"/>
  <Override PartName="/word/settings.xml" ContentType="application/vnd.openxmlformats-officedocument.wordprocessingml.settings+xml"/>
</Types>
</file>

<file path=_rels/.rels>&#65279;<?xml version="1.0" encoding="UTF-8" standalone="yes"?>
<Relationships xmlns="http://schemas.openxmlformats.org/package/2006/relationships"><Relationship Id="rId1" Type="http://schemas.openxmlformats.org/officeDocument/2006/relationships/officeDocument" Target="word/document.xml"/></Relationships>
</file>

<file path=word/document.xml><?xml version="1.0" encoding="utf-8"?>
<w:document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body>
    <w:p>
      <w:pPr>
        <w:pStyle w:val="Style25"/>
        <w:widowControl w:val="0"/>
        <w:keepNext w:val="0"/>
        <w:keepLines w:val="0"/>
        <w:shd w:val="clear" w:color="auto" w:fill="auto"/>
        <w:bidi w:val="0"/>
        <w:jc w:val="left"/>
        <w:spacing w:before="0" w:after="0"/>
        <w:ind w:left="5840" w:right="0" w:firstLine="0"/>
      </w:pPr>
      <w:r>
        <w:rPr>
          <w:rStyle w:val="CharStyle27"/>
          <w:b/>
          <w:bCs/>
        </w:rPr>
        <w:t>ЗАКАЗЧИК:</w:t>
      </w:r>
    </w:p>
    <w:p>
      <w:pPr>
        <w:pStyle w:val="Style3"/>
        <w:framePr w:w="4928" w:h="3730" w:wrap="around" w:vAnchor="text" w:hAnchor="margin" w:x="-99" w:y="216"/>
        <w:widowControl w:val="0"/>
        <w:keepNext w:val="0"/>
        <w:keepLines w:val="0"/>
        <w:shd w:val="clear" w:color="auto" w:fill="auto"/>
        <w:bidi w:val="0"/>
        <w:spacing w:before="0" w:after="41" w:line="210" w:lineRule="exact"/>
        <w:ind w:left="60" w:right="0" w:firstLine="0"/>
      </w:pPr>
      <w:r>
        <w:rPr>
          <w:lang w:val="ru-RU" w:eastAsia="ru-RU" w:bidi="ru-RU"/>
          <w:w w:val="100"/>
          <w:spacing w:val="0"/>
          <w:color w:val="000000"/>
          <w:position w:val="0"/>
        </w:rPr>
        <w:t>ФЕДЕРАЛЬНАЯ</w:t>
      </w:r>
    </w:p>
    <w:p>
      <w:pPr>
        <w:pStyle w:val="Style3"/>
        <w:framePr w:w="4928" w:h="3730" w:wrap="around" w:vAnchor="text" w:hAnchor="margin" w:x="-99" w:y="216"/>
        <w:widowControl w:val="0"/>
        <w:keepNext w:val="0"/>
        <w:keepLines w:val="0"/>
        <w:shd w:val="clear" w:color="auto" w:fill="auto"/>
        <w:bidi w:val="0"/>
        <w:jc w:val="left"/>
        <w:spacing w:before="0" w:after="122" w:line="210" w:lineRule="exact"/>
        <w:ind w:left="2540" w:right="0" w:firstLine="0"/>
      </w:pPr>
      <w:r>
        <w:rPr>
          <w:rStyle w:val="CharStyle5"/>
          <w:spacing w:val="20"/>
        </w:rPr>
        <w:t xml:space="preserve">ЪНАЯ </w:t>
      </w:r>
      <w:r>
        <w:rPr>
          <w:lang w:val="ru-RU" w:eastAsia="ru-RU" w:bidi="ru-RU"/>
          <w:w w:val="100"/>
          <w:spacing w:val="0"/>
          <w:color w:val="000000"/>
          <w:position w:val="0"/>
        </w:rPr>
        <w:t>СЛУЖБА</w:t>
      </w:r>
    </w:p>
    <w:p>
      <w:pPr>
        <w:pStyle w:val="Style3"/>
        <w:framePr w:w="4928" w:h="3730" w:wrap="around" w:vAnchor="text" w:hAnchor="margin" w:x="-99" w:y="216"/>
        <w:widowControl w:val="0"/>
        <w:keepNext w:val="0"/>
        <w:keepLines w:val="0"/>
        <w:shd w:val="clear" w:color="auto" w:fill="auto"/>
        <w:bidi w:val="0"/>
        <w:spacing w:before="0" w:after="193" w:line="277" w:lineRule="exact"/>
        <w:ind w:left="60" w:right="0" w:firstLine="0"/>
      </w:pPr>
      <w:r>
        <w:rPr>
          <w:lang w:val="ru-RU" w:eastAsia="ru-RU" w:bidi="ru-RU"/>
          <w:w w:val="100"/>
          <w:spacing w:val="0"/>
          <w:color w:val="000000"/>
          <w:position w:val="0"/>
        </w:rPr>
        <w:t xml:space="preserve">УПРАВЛЕНИЕ Федеральной антимонопольной службы № </w:t>
      </w:r>
      <w:r>
        <w:rPr>
          <w:lang w:val="en-US" w:eastAsia="en-US" w:bidi="en-US"/>
          <w:w w:val="100"/>
          <w:spacing w:val="0"/>
          <w:color w:val="000000"/>
          <w:position w:val="0"/>
        </w:rPr>
        <w:t xml:space="preserve">I'etnyojWKe </w:t>
      </w:r>
      <w:r>
        <w:rPr>
          <w:lang w:val="ru-RU" w:eastAsia="ru-RU" w:bidi="ru-RU"/>
          <w:w w:val="100"/>
          <w:spacing w:val="0"/>
          <w:color w:val="000000"/>
          <w:position w:val="0"/>
        </w:rPr>
        <w:t xml:space="preserve">Крым и городу Севастополю (Крыме,кое </w:t>
      </w:r>
      <w:r>
        <w:rPr>
          <w:rStyle w:val="CharStyle6"/>
          <w:spacing w:val="0"/>
        </w:rPr>
        <w:t xml:space="preserve">У ФА С </w:t>
      </w:r>
      <w:r>
        <w:rPr>
          <w:lang w:val="ru-RU" w:eastAsia="ru-RU" w:bidi="ru-RU"/>
          <w:w w:val="100"/>
          <w:spacing w:val="0"/>
          <w:color w:val="000000"/>
          <w:position w:val="0"/>
        </w:rPr>
        <w:t>России)</w:t>
      </w:r>
    </w:p>
    <w:p>
      <w:pPr>
        <w:pStyle w:val="Style7"/>
        <w:framePr w:w="4928" w:h="3730" w:wrap="around" w:vAnchor="text" w:hAnchor="margin" w:x="-99" w:y="216"/>
        <w:widowControl w:val="0"/>
        <w:keepNext w:val="0"/>
        <w:keepLines w:val="0"/>
        <w:shd w:val="clear" w:color="auto" w:fill="auto"/>
        <w:bidi w:val="0"/>
        <w:spacing w:before="0" w:after="0" w:line="110" w:lineRule="exact"/>
        <w:ind w:left="260" w:right="0" w:firstLine="0"/>
      </w:pPr>
      <w:r>
        <w:rPr>
          <w:lang w:val="ru-RU" w:eastAsia="ru-RU" w:bidi="ru-RU"/>
          <w:w w:val="100"/>
          <w:spacing w:val="10"/>
          <w:color w:val="000000"/>
          <w:position w:val="0"/>
        </w:rPr>
        <w:t>ул. АлСКСЗ.НДрЗ НвВСКОГО, Д,</w:t>
      </w:r>
    </w:p>
    <w:p>
      <w:pPr>
        <w:pStyle w:val="Style9"/>
        <w:framePr w:w="4928" w:h="3730" w:wrap="around" w:vAnchor="text" w:hAnchor="margin" w:x="-99" w:y="216"/>
        <w:widowControl w:val="0"/>
        <w:keepNext w:val="0"/>
        <w:keepLines w:val="0"/>
        <w:shd w:val="clear" w:color="auto" w:fill="auto"/>
        <w:bidi w:val="0"/>
        <w:spacing w:before="0" w:after="175"/>
        <w:ind w:left="60" w:right="0" w:firstLine="0"/>
      </w:pPr>
      <w:r>
        <w:rPr>
          <w:rStyle w:val="CharStyle11"/>
          <w:b w:val="0"/>
          <w:bCs w:val="0"/>
        </w:rPr>
        <w:t>1</w:t>
      </w:r>
      <w:r>
        <w:rPr>
          <w:rStyle w:val="CharStyle12"/>
          <w:b w:val="0"/>
          <w:bCs w:val="0"/>
        </w:rPr>
        <w:t>.</w:t>
      </w:r>
      <w:r>
        <w:rPr>
          <w:rStyle w:val="CharStyle13"/>
          <w:b w:val="0"/>
          <w:bCs w:val="0"/>
          <w:spacing w:val="0"/>
        </w:rPr>
        <w:t xml:space="preserve"> Симферополь, Республика Крым, 295000 тел. </w:t>
      </w:r>
      <w:r>
        <w:rPr>
          <w:lang w:val="ru-RU" w:eastAsia="ru-RU" w:bidi="ru-RU"/>
          <w:w w:val="100"/>
          <w:spacing w:val="0"/>
          <w:color w:val="000000"/>
          <w:position w:val="0"/>
        </w:rPr>
        <w:t xml:space="preserve">0632) 54-46-38, факс (3652) 25-24-31 </w:t>
      </w:r>
      <w:r>
        <w:rPr>
          <w:lang w:val="en-US" w:eastAsia="en-US" w:bidi="en-US"/>
          <w:w w:val="100"/>
          <w:spacing w:val="0"/>
          <w:color w:val="000000"/>
          <w:position w:val="0"/>
        </w:rPr>
        <w:t>iM-A</w:t>
      </w:r>
      <w:r>
        <w:rPr>
          <w:rStyle w:val="CharStyle14"/>
          <w:b/>
          <w:bCs/>
          <w:spacing w:val="0"/>
        </w:rPr>
        <w:t>gTss.gov.n</w:t>
      </w:r>
      <w:r>
        <w:rPr>
          <w:lang w:val="en-US" w:eastAsia="en-US" w:bidi="en-US"/>
          <w:w w:val="100"/>
          <w:spacing w:val="0"/>
          <w:color w:val="000000"/>
          <w:position w:val="0"/>
        </w:rPr>
        <w:t xml:space="preserve">i </w:t>
      </w:r>
      <w:r>
        <w:rPr>
          <w:rStyle w:val="CharStyle15"/>
          <w:b w:val="0"/>
          <w:bCs w:val="0"/>
          <w:spacing w:val="0"/>
        </w:rPr>
        <w:t>mtp</w:t>
      </w:r>
      <w:r>
        <w:rPr>
          <w:lang w:val="en-US" w:eastAsia="en-US" w:bidi="en-US"/>
          <w:w w:val="100"/>
          <w:spacing w:val="0"/>
          <w:color w:val="000000"/>
          <w:position w:val="0"/>
        </w:rPr>
        <w:t xml:space="preserve"> ://www. </w:t>
      </w:r>
      <w:r>
        <w:rPr>
          <w:rStyle w:val="CharStyle16"/>
          <w:b/>
          <w:bCs/>
          <w:spacing w:val="0"/>
        </w:rPr>
        <w:t>kry m. fas, go v. ru</w:t>
      </w:r>
    </w:p>
    <w:p>
      <w:pPr>
        <w:pStyle w:val="Style17"/>
        <w:framePr w:w="4928" w:h="3730" w:wrap="around" w:vAnchor="text" w:hAnchor="margin" w:x="-99" w:y="216"/>
        <w:tabs>
          <w:tab w:leader="none" w:pos="2517" w:val="right"/>
        </w:tabs>
        <w:widowControl w:val="0"/>
        <w:keepNext w:val="0"/>
        <w:keepLines w:val="0"/>
        <w:shd w:val="clear" w:color="auto" w:fill="auto"/>
        <w:bidi w:val="0"/>
        <w:spacing w:before="0" w:after="206" w:line="240" w:lineRule="exact"/>
        <w:ind w:left="1020" w:right="0" w:firstLine="0"/>
      </w:pPr>
      <w:r>
        <w:rPr>
          <w:rStyle w:val="CharStyle19"/>
          <w:b w:val="0"/>
          <w:bCs w:val="0"/>
          <w:i w:val="0"/>
          <w:iCs w:val="0"/>
        </w:rPr>
        <w:t>У</w:t>
      </w:r>
      <w:r>
        <w:rPr>
          <w:rStyle w:val="CharStyle20"/>
          <w:b/>
          <w:bCs/>
          <w:i/>
          <w:iCs/>
          <w:spacing w:val="0"/>
        </w:rPr>
        <w:t>0 JO</w:t>
      </w:r>
      <w:r>
        <w:rPr>
          <w:rStyle w:val="CharStyle21"/>
          <w:b w:val="0"/>
          <w:bCs w:val="0"/>
          <w:i w:val="0"/>
          <w:iCs w:val="0"/>
        </w:rPr>
        <w:tab/>
        <w:t>№</w:t>
      </w:r>
    </w:p>
    <w:p>
      <w:pPr>
        <w:pStyle w:val="Style22"/>
        <w:framePr w:w="4928" w:h="3730" w:wrap="around" w:vAnchor="text" w:hAnchor="margin" w:x="-99" w:y="216"/>
        <w:tabs>
          <w:tab w:leader="none" w:pos="2551" w:val="right"/>
        </w:tabs>
        <w:widowControl w:val="0"/>
        <w:keepNext w:val="0"/>
        <w:keepLines w:val="0"/>
        <w:shd w:val="clear" w:color="auto" w:fill="auto"/>
        <w:bidi w:val="0"/>
        <w:spacing w:before="0" w:after="0" w:line="150" w:lineRule="exact"/>
        <w:ind w:left="0" w:right="0" w:firstLine="0"/>
      </w:pPr>
      <w:r>
        <w:rPr>
          <w:rStyle w:val="CharStyle24"/>
          <w:spacing w:val="0"/>
        </w:rPr>
        <w:t>tlQ,</w:t>
      </w:r>
      <w:r>
        <w:rPr>
          <w:w w:val="100"/>
          <w:spacing w:val="0"/>
          <w:color w:val="000000"/>
          <w:position w:val="0"/>
        </w:rPr>
        <w:t xml:space="preserve"> -Nr</w:t>
        <w:tab/>
      </w:r>
      <w:r>
        <w:rPr>
          <w:lang w:val="ru-RU" w:eastAsia="ru-RU" w:bidi="ru-RU"/>
          <w:w w:val="100"/>
          <w:spacing w:val="0"/>
          <w:color w:val="000000"/>
          <w:position w:val="0"/>
        </w:rPr>
        <w:t>/дте</w:t>
      </w:r>
    </w:p>
    <w:p>
      <w:pPr>
        <w:pStyle w:val="Style25"/>
        <w:widowControl w:val="0"/>
        <w:keepNext w:val="0"/>
        <w:keepLines w:val="0"/>
        <w:shd w:val="clear" w:color="auto" w:fill="auto"/>
        <w:bidi w:val="0"/>
        <w:jc w:val="left"/>
        <w:spacing w:before="0" w:after="0"/>
        <w:ind w:left="1000" w:right="360" w:firstLine="0"/>
      </w:pPr>
      <w:r>
        <w:rPr>
          <w:lang w:val="ru-RU" w:eastAsia="ru-RU" w:bidi="ru-RU"/>
          <w:w w:val="100"/>
          <w:spacing w:val="0"/>
          <w:color w:val="000000"/>
          <w:position w:val="0"/>
        </w:rPr>
        <w:t xml:space="preserve">^Государственное бюджетное </w:t>
      </w:r>
      <w:r>
        <w:rPr>
          <w:rStyle w:val="CharStyle28"/>
          <w:b/>
          <w:bCs/>
        </w:rPr>
        <w:t xml:space="preserve">"1 </w:t>
      </w:r>
      <w:r>
        <w:rPr>
          <w:lang w:val="ru-RU" w:eastAsia="ru-RU" w:bidi="ru-RU"/>
          <w:w w:val="100"/>
          <w:spacing w:val="0"/>
          <w:color w:val="000000"/>
          <w:position w:val="0"/>
        </w:rPr>
        <w:t xml:space="preserve">учреждение «Дирекция </w:t>
      </w:r>
      <w:r>
        <w:rPr>
          <w:rStyle w:val="CharStyle27"/>
          <w:b/>
          <w:bCs/>
        </w:rPr>
        <w:t>капитального строительства»</w:t>
      </w:r>
    </w:p>
    <w:p>
      <w:pPr>
        <w:pStyle w:val="Style29"/>
        <w:widowControl w:val="0"/>
        <w:keepNext w:val="0"/>
        <w:keepLines w:val="0"/>
        <w:shd w:val="clear" w:color="auto" w:fill="auto"/>
        <w:bidi w:val="0"/>
        <w:jc w:val="left"/>
        <w:spacing w:before="0" w:after="267"/>
        <w:ind w:left="1000" w:right="360" w:firstLine="0"/>
      </w:pPr>
      <w:r>
        <w:rPr>
          <w:lang w:val="ru-RU" w:eastAsia="ru-RU" w:bidi="ru-RU"/>
          <w:w w:val="100"/>
          <w:spacing w:val="0"/>
          <w:color w:val="000000"/>
          <w:position w:val="0"/>
        </w:rPr>
        <w:t xml:space="preserve">ул. Вакуленчука, 33В, г. Севастополь, 299053 </w:t>
      </w:r>
      <w:r>
        <w:rPr>
          <w:rStyle w:val="CharStyle31"/>
        </w:rPr>
        <w:t xml:space="preserve">zakupki. gkuks </w:t>
      </w:r>
      <w:r>
        <w:rPr>
          <w:rStyle w:val="CharStyle31"/>
          <w:lang w:val="ru-RU" w:eastAsia="ru-RU" w:bidi="ru-RU"/>
        </w:rPr>
        <w:t xml:space="preserve">@ </w:t>
      </w:r>
      <w:r>
        <w:rPr>
          <w:rStyle w:val="CharStyle31"/>
        </w:rPr>
        <w:t>sev</w:t>
      </w:r>
      <w:r>
        <w:rPr>
          <w:rStyle w:val="CharStyle31"/>
          <w:lang w:val="ru-RU" w:eastAsia="ru-RU" w:bidi="ru-RU"/>
        </w:rPr>
        <w:t xml:space="preserve">. </w:t>
      </w:r>
      <w:r>
        <w:rPr>
          <w:rStyle w:val="CharStyle31"/>
        </w:rPr>
        <w:t>go v .ru</w:t>
      </w:r>
    </w:p>
    <w:p>
      <w:pPr>
        <w:pStyle w:val="Style29"/>
        <w:widowControl w:val="0"/>
        <w:keepNext w:val="0"/>
        <w:keepLines w:val="0"/>
        <w:shd w:val="clear" w:color="auto" w:fill="auto"/>
        <w:bidi w:val="0"/>
        <w:jc w:val="left"/>
        <w:spacing w:before="0" w:after="0" w:line="319" w:lineRule="exact"/>
        <w:ind w:left="1000" w:right="0" w:firstLine="0"/>
      </w:pPr>
      <w:r>
        <w:rPr>
          <w:rStyle w:val="CharStyle31"/>
          <w:lang w:val="ru-RU" w:eastAsia="ru-RU" w:bidi="ru-RU"/>
        </w:rPr>
        <w:t>ЗАЯВИТЕЛЬ:</w:t>
      </w:r>
    </w:p>
    <w:p>
      <w:pPr>
        <w:pStyle w:val="Style25"/>
        <w:tabs>
          <w:tab w:leader="underscore" w:pos="5444" w:val="left"/>
        </w:tabs>
        <w:widowControl w:val="0"/>
        <w:keepNext w:val="0"/>
        <w:keepLines w:val="0"/>
        <w:shd w:val="clear" w:color="auto" w:fill="auto"/>
        <w:bidi w:val="0"/>
        <w:jc w:val="left"/>
        <w:spacing w:before="0" w:after="0" w:line="319" w:lineRule="exact"/>
        <w:ind w:left="1000" w:right="360" w:firstLine="0"/>
      </w:pPr>
      <w:r>
        <w:rPr>
          <w:lang w:val="ru-RU" w:eastAsia="ru-RU" w:bidi="ru-RU"/>
          <w:w w:val="100"/>
          <w:spacing w:val="0"/>
          <w:color w:val="000000"/>
          <w:position w:val="0"/>
        </w:rPr>
        <w:t xml:space="preserve">Общество с ограниченной ответственностью </w:t>
      </w:r>
      <w:r>
        <w:rPr>
          <w:rStyle w:val="CharStyle27"/>
          <w:b/>
          <w:bCs/>
        </w:rPr>
        <w:t>«КС-Строй»</w:t>
      </w:r>
      <w:r>
        <w:rPr>
          <w:lang w:val="ru-RU" w:eastAsia="ru-RU" w:bidi="ru-RU"/>
          <w:w w:val="100"/>
          <w:spacing w:val="0"/>
          <w:color w:val="000000"/>
          <w:position w:val="0"/>
        </w:rPr>
        <w:tab/>
      </w:r>
    </w:p>
    <w:p>
      <w:pPr>
        <w:pStyle w:val="Style29"/>
        <w:widowControl w:val="0"/>
        <w:keepNext w:val="0"/>
        <w:keepLines w:val="0"/>
        <w:shd w:val="clear" w:color="auto" w:fill="auto"/>
        <w:bidi w:val="0"/>
        <w:jc w:val="left"/>
        <w:spacing w:before="0" w:after="0"/>
        <w:ind w:left="1000" w:right="0" w:firstLine="0"/>
      </w:pPr>
      <w:r>
        <w:rPr>
          <w:lang w:val="ru-RU" w:eastAsia="ru-RU" w:bidi="ru-RU"/>
          <w:w w:val="100"/>
          <w:spacing w:val="0"/>
          <w:color w:val="000000"/>
          <w:position w:val="0"/>
        </w:rPr>
        <w:t>ул. Горно-Алтайская, 15-433,</w:t>
      </w:r>
    </w:p>
    <w:p>
      <w:pPr>
        <w:pStyle w:val="Style29"/>
        <w:widowControl w:val="0"/>
        <w:keepNext w:val="0"/>
        <w:keepLines w:val="0"/>
        <w:shd w:val="clear" w:color="auto" w:fill="auto"/>
        <w:bidi w:val="0"/>
        <w:jc w:val="left"/>
        <w:spacing w:before="0" w:after="259"/>
        <w:ind w:left="5840" w:right="1060" w:firstLine="0"/>
      </w:pPr>
      <w:r>
        <w:rPr>
          <w:lang w:val="ru-RU" w:eastAsia="ru-RU" w:bidi="ru-RU"/>
          <w:w w:val="100"/>
          <w:spacing w:val="0"/>
          <w:color w:val="000000"/>
          <w:position w:val="0"/>
        </w:rPr>
        <w:t xml:space="preserve">г. Барнаул, 656037 </w:t>
      </w:r>
      <w:r>
        <w:rPr>
          <w:rStyle w:val="CharStyle31"/>
        </w:rPr>
        <w:t xml:space="preserve">zk </w:t>
      </w:r>
      <w:r>
        <w:fldChar w:fldCharType="begin"/>
      </w:r>
      <w:r>
        <w:rPr>
          <w:rStyle w:val="CharStyle31"/>
        </w:rPr>
        <w:instrText> HYPERLINK "mailto:7777@mail.ru" </w:instrText>
      </w:r>
      <w:r>
        <w:fldChar w:fldCharType="separate"/>
      </w:r>
      <w:r>
        <w:rPr>
          <w:rStyle w:val="Hyperlink"/>
        </w:rPr>
        <w:t>7777@mail.ru</w:t>
      </w:r>
      <w:r>
        <w:fldChar w:fldCharType="end"/>
      </w:r>
    </w:p>
    <w:p>
      <w:pPr>
        <w:pStyle w:val="Style25"/>
        <w:widowControl w:val="0"/>
        <w:keepNext w:val="0"/>
        <w:keepLines w:val="0"/>
        <w:shd w:val="clear" w:color="auto" w:fill="auto"/>
        <w:bidi w:val="0"/>
        <w:jc w:val="left"/>
        <w:spacing w:before="0" w:after="0" w:line="329" w:lineRule="exact"/>
        <w:ind w:left="5840" w:right="540" w:firstLine="0"/>
      </w:pPr>
      <w:r>
        <w:rPr>
          <w:rStyle w:val="CharStyle27"/>
          <w:b/>
          <w:bCs/>
        </w:rPr>
        <w:t>ЭЛЕКТРОННАЯ ПЛОЩАДКА:</w:t>
      </w:r>
      <w:r>
        <w:rPr>
          <w:lang w:val="ru-RU" w:eastAsia="ru-RU" w:bidi="ru-RU"/>
          <w:w w:val="100"/>
          <w:spacing w:val="0"/>
          <w:color w:val="000000"/>
          <w:position w:val="0"/>
        </w:rPr>
        <w:t xml:space="preserve"> Общество с ограниченной от</w:t>
      </w:r>
      <w:r>
        <w:rPr>
          <w:rStyle w:val="CharStyle27"/>
          <w:b/>
          <w:bCs/>
        </w:rPr>
        <w:t>ветственностью «РТС-Тендер»</w:t>
      </w:r>
    </w:p>
    <w:p>
      <w:pPr>
        <w:pStyle w:val="Style29"/>
        <w:widowControl w:val="0"/>
        <w:keepNext w:val="0"/>
        <w:keepLines w:val="0"/>
        <w:shd w:val="clear" w:color="auto" w:fill="auto"/>
        <w:bidi w:val="0"/>
        <w:jc w:val="left"/>
        <w:spacing w:before="0" w:after="0" w:line="319" w:lineRule="exact"/>
        <w:ind w:left="5840" w:right="0" w:firstLine="0"/>
      </w:pPr>
      <w:r>
        <w:rPr>
          <w:lang w:val="ru-RU" w:eastAsia="ru-RU" w:bidi="ru-RU"/>
          <w:w w:val="100"/>
          <w:spacing w:val="0"/>
          <w:color w:val="000000"/>
          <w:position w:val="0"/>
        </w:rPr>
        <w:t>Набережная Тараса Шевченко,</w:t>
      </w:r>
    </w:p>
    <w:p>
      <w:pPr>
        <w:pStyle w:val="Style29"/>
        <w:widowControl w:val="0"/>
        <w:keepNext w:val="0"/>
        <w:keepLines w:val="0"/>
        <w:shd w:val="clear" w:color="auto" w:fill="auto"/>
        <w:bidi w:val="0"/>
        <w:jc w:val="left"/>
        <w:spacing w:before="0" w:after="318" w:line="319" w:lineRule="exact"/>
        <w:ind w:left="5840" w:right="540" w:firstLine="0"/>
      </w:pPr>
      <w:r>
        <w:rPr>
          <w:lang w:val="ru-RU" w:eastAsia="ru-RU" w:bidi="ru-RU"/>
          <w:w w:val="100"/>
          <w:spacing w:val="0"/>
          <w:color w:val="000000"/>
          <w:position w:val="0"/>
        </w:rPr>
        <w:t xml:space="preserve">д. 23-А, Бизнес-центр «Башня-2000», 25 этаж, г. Москва, 121151, </w:t>
      </w:r>
      <w:r>
        <w:fldChar w:fldCharType="begin"/>
      </w:r>
      <w:r>
        <w:rPr>
          <w:rStyle w:val="CharStyle31"/>
        </w:rPr>
        <w:instrText> HYPERLINK "mailto:ko@rts-tender.ru" </w:instrText>
      </w:r>
      <w:r>
        <w:fldChar w:fldCharType="separate"/>
      </w:r>
      <w:r>
        <w:rPr>
          <w:rStyle w:val="Hyperlink"/>
        </w:rPr>
        <w:t>ko@rts-tender.ru</w:t>
      </w:r>
      <w:r>
        <w:fldChar w:fldCharType="end"/>
      </w:r>
    </w:p>
    <w:p>
      <w:pPr>
        <w:pStyle w:val="Style25"/>
        <w:widowControl w:val="0"/>
        <w:keepNext w:val="0"/>
        <w:keepLines w:val="0"/>
        <w:shd w:val="clear" w:color="auto" w:fill="auto"/>
        <w:bidi w:val="0"/>
        <w:jc w:val="left"/>
        <w:spacing w:before="0" w:after="0" w:line="372" w:lineRule="exact"/>
        <w:ind w:left="2300" w:right="2700" w:firstLine="2260"/>
      </w:pPr>
      <w:r>
        <w:rPr>
          <w:lang w:val="ru-RU" w:eastAsia="ru-RU" w:bidi="ru-RU"/>
          <w:w w:val="100"/>
          <w:spacing w:val="0"/>
          <w:color w:val="000000"/>
          <w:position w:val="0"/>
        </w:rPr>
        <w:t>РЕШЕНИЕ по делу № 092/06/105-1/2020 о нарушении законодательства об осуществлении закупок</w:t>
      </w:r>
    </w:p>
    <w:p>
      <w:pPr>
        <w:pStyle w:val="Style29"/>
        <w:widowControl w:val="0"/>
        <w:keepNext w:val="0"/>
        <w:keepLines w:val="0"/>
        <w:shd w:val="clear" w:color="auto" w:fill="auto"/>
        <w:bidi w:val="0"/>
        <w:jc w:val="left"/>
        <w:spacing w:before="0" w:after="70" w:line="260" w:lineRule="exact"/>
        <w:ind w:left="8240" w:right="0" w:firstLine="0"/>
      </w:pPr>
      <w:r>
        <w:rPr>
          <w:lang w:val="ru-RU" w:eastAsia="ru-RU" w:bidi="ru-RU"/>
          <w:w w:val="100"/>
          <w:spacing w:val="0"/>
          <w:color w:val="000000"/>
          <w:position w:val="0"/>
        </w:rPr>
        <w:t>г. Севастополь</w:t>
      </w:r>
    </w:p>
    <w:p>
      <w:pPr>
        <w:pStyle w:val="Style29"/>
        <w:widowControl w:val="0"/>
        <w:keepNext w:val="0"/>
        <w:keepLines w:val="0"/>
        <w:shd w:val="clear" w:color="auto" w:fill="auto"/>
        <w:bidi w:val="0"/>
        <w:jc w:val="left"/>
        <w:spacing w:before="0" w:after="60" w:line="260" w:lineRule="exact"/>
        <w:ind w:left="20" w:right="0" w:firstLine="700"/>
      </w:pPr>
      <w:r>
        <w:rPr>
          <w:lang w:val="ru-RU" w:eastAsia="ru-RU" w:bidi="ru-RU"/>
          <w:w w:val="100"/>
          <w:spacing w:val="0"/>
          <w:color w:val="000000"/>
          <w:position w:val="0"/>
        </w:rPr>
        <w:t>Резолютивная часть решения объявлена 15 января 2020 года.</w:t>
      </w:r>
    </w:p>
    <w:p>
      <w:pPr>
        <w:pStyle w:val="Style29"/>
        <w:widowControl w:val="0"/>
        <w:keepNext w:val="0"/>
        <w:keepLines w:val="0"/>
        <w:shd w:val="clear" w:color="auto" w:fill="auto"/>
        <w:bidi w:val="0"/>
        <w:jc w:val="left"/>
        <w:spacing w:before="0" w:after="338" w:line="260" w:lineRule="exact"/>
        <w:ind w:left="20" w:right="0" w:firstLine="700"/>
      </w:pPr>
      <w:r>
        <w:rPr>
          <w:lang w:val="ru-RU" w:eastAsia="ru-RU" w:bidi="ru-RU"/>
          <w:w w:val="100"/>
          <w:spacing w:val="0"/>
          <w:color w:val="000000"/>
          <w:position w:val="0"/>
        </w:rPr>
        <w:t>Решение изготовлено в полном объеме 20 января 2020 года.</w:t>
      </w:r>
    </w:p>
    <w:p>
      <w:pPr>
        <w:pStyle w:val="Style29"/>
        <w:widowControl w:val="0"/>
        <w:keepNext w:val="0"/>
        <w:keepLines w:val="0"/>
        <w:shd w:val="clear" w:color="auto" w:fill="auto"/>
        <w:bidi w:val="0"/>
        <w:jc w:val="left"/>
        <w:spacing w:before="0" w:after="0" w:line="362" w:lineRule="exact"/>
        <w:ind w:left="20" w:right="360" w:firstLine="700"/>
      </w:pPr>
      <w:r>
        <w:rPr>
          <w:lang w:val="ru-RU" w:eastAsia="ru-RU" w:bidi="ru-RU"/>
          <w:w w:val="100"/>
          <w:spacing w:val="0"/>
          <w:color w:val="000000"/>
          <w:position w:val="0"/>
        </w:rPr>
        <w:t>Комиссия по контролю в сфере закупок города федерального значения Севастополя (далее - Комиссия) Управления Федеральной антимонопольной службы по Республике Крым и городу Севастополь (далее - Управление) в составе: Мехтиев В.В. - заместитель руководителя Управления, председатель Комиссии;</w:t>
      </w:r>
      <w:r>
        <w:br w:type="page"/>
      </w:r>
    </w:p>
    <w:p>
      <w:pPr>
        <w:pStyle w:val="Style29"/>
        <w:widowControl w:val="0"/>
        <w:keepNext w:val="0"/>
        <w:keepLines w:val="0"/>
        <w:shd w:val="clear" w:color="auto" w:fill="auto"/>
        <w:bidi w:val="0"/>
        <w:jc w:val="both"/>
        <w:spacing w:before="0" w:after="0" w:line="367" w:lineRule="exact"/>
        <w:ind w:left="20" w:right="40" w:firstLine="700"/>
      </w:pPr>
      <w:r>
        <w:rPr>
          <w:lang w:val="ru-RU" w:eastAsia="ru-RU" w:bidi="ru-RU"/>
          <w:w w:val="100"/>
          <w:spacing w:val="0"/>
          <w:color w:val="000000"/>
          <w:position w:val="0"/>
        </w:rPr>
        <w:t>Крутова В.М. - главный специалист-эксперт отдела контроля за соблюдением антимонопольного законодательства, рекламы и контроля закупок города Севастополя (далее - Отдел) Управления, член Комиссии;</w:t>
      </w:r>
    </w:p>
    <w:p>
      <w:pPr>
        <w:pStyle w:val="Style29"/>
        <w:widowControl w:val="0"/>
        <w:keepNext w:val="0"/>
        <w:keepLines w:val="0"/>
        <w:shd w:val="clear" w:color="auto" w:fill="auto"/>
        <w:bidi w:val="0"/>
        <w:jc w:val="left"/>
        <w:spacing w:before="0" w:after="0" w:line="367" w:lineRule="exact"/>
        <w:ind w:left="740" w:right="440" w:firstLine="0"/>
      </w:pPr>
      <w:r>
        <w:rPr>
          <w:lang w:val="ru-RU" w:eastAsia="ru-RU" w:bidi="ru-RU"/>
          <w:w w:val="100"/>
          <w:spacing w:val="0"/>
          <w:color w:val="000000"/>
          <w:position w:val="0"/>
        </w:rPr>
        <w:t>Малолетнев Е.С. - специалист-эксперт Отдела Управления, член Комиссии, в присутствии представителей:</w:t>
      </w:r>
    </w:p>
    <w:p>
      <w:pPr>
        <w:pStyle w:val="Style29"/>
        <w:widowControl w:val="0"/>
        <w:keepNext w:val="0"/>
        <w:keepLines w:val="0"/>
        <w:shd w:val="clear" w:color="auto" w:fill="auto"/>
        <w:bidi w:val="0"/>
        <w:jc w:val="both"/>
        <w:spacing w:before="0" w:after="0" w:line="367" w:lineRule="exact"/>
        <w:ind w:left="20" w:right="40" w:firstLine="700"/>
      </w:pPr>
      <w:r>
        <w:rPr>
          <w:lang w:val="ru-RU" w:eastAsia="ru-RU" w:bidi="ru-RU"/>
          <w:w w:val="100"/>
          <w:spacing w:val="0"/>
          <w:color w:val="000000"/>
          <w:position w:val="0"/>
        </w:rPr>
        <w:t>Г осударственного бюджетного учреждения «Дирекция капитального строительства»: Шадрина Т.В. (по доверенности №3 от 20.01.2020), Бабчук Н.Н. (по доверенности №28 от 15.01.2020),</w:t>
      </w:r>
    </w:p>
    <w:p>
      <w:pPr>
        <w:pStyle w:val="Style29"/>
        <w:widowControl w:val="0"/>
        <w:keepNext w:val="0"/>
        <w:keepLines w:val="0"/>
        <w:shd w:val="clear" w:color="auto" w:fill="auto"/>
        <w:bidi w:val="0"/>
        <w:jc w:val="both"/>
        <w:spacing w:before="0" w:after="0" w:line="367" w:lineRule="exact"/>
        <w:ind w:left="20" w:right="40" w:firstLine="700"/>
      </w:pPr>
      <w:r>
        <w:rPr>
          <w:lang w:val="ru-RU" w:eastAsia="ru-RU" w:bidi="ru-RU"/>
          <w:w w:val="100"/>
          <w:spacing w:val="0"/>
          <w:color w:val="000000"/>
          <w:position w:val="0"/>
        </w:rPr>
        <w:t>Общество с ограниченной ответственностью «КС-Строй» явку на заседание комиссии не обеспечило, о дате, месте и времени рассмотрения дела уведомлено надлежащим образом,</w:t>
      </w:r>
    </w:p>
    <w:p>
      <w:pPr>
        <w:pStyle w:val="Style29"/>
        <w:widowControl w:val="0"/>
        <w:keepNext w:val="0"/>
        <w:keepLines w:val="0"/>
        <w:shd w:val="clear" w:color="auto" w:fill="auto"/>
        <w:bidi w:val="0"/>
        <w:jc w:val="both"/>
        <w:spacing w:before="0" w:after="266" w:line="367" w:lineRule="exact"/>
        <w:ind w:left="20" w:right="40" w:firstLine="700"/>
      </w:pPr>
      <w:r>
        <w:rPr>
          <w:lang w:val="ru-RU" w:eastAsia="ru-RU" w:bidi="ru-RU"/>
          <w:w w:val="100"/>
          <w:spacing w:val="0"/>
          <w:color w:val="000000"/>
          <w:position w:val="0"/>
        </w:rPr>
        <w:t>рассмотрев жалобу Общества с ограниченной ответственностью «КС-Строй» (далее - Заявитель) на действия Государственного бюджетного учреждения «Дирекция капитального строительства» (далее - Заказчик) при проведении электронного аукциона на проведение работ по строительству, реконструкции, кап. ремонту, сносу объекта кап. строительства, предусматривающих проектную документацию, утвержденную в порядке, установленном законодательством о градостроительной деятельности на выполнение строительно-монтажных работ по объекту: "Школа в Ленинском р-не Ген. Острякова - Хрусталева - 5 км", извещение № 0874200000119000122 (далее - Аукцион, Закупка), рассмотрев представленные сторонами материалы, в соответствии со статьями 99, 106 Федерального закона от 05 апреля 2013 года №44-ФЗ «О контрактной системе в сфере закупок товаров, работ, услуг для обеспечения государственных и муниципальных нужд» (далее - Закон о контрактной системе), руководствуясь Приказом ФАС России от 19 ноября 2014 года № 727/14 «Об утверждении административного регламента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(далее - Административный регламент),</w:t>
      </w:r>
    </w:p>
    <w:p>
      <w:pPr>
        <w:pStyle w:val="Style32"/>
        <w:widowControl w:val="0"/>
        <w:keepNext/>
        <w:keepLines/>
        <w:shd w:val="clear" w:color="auto" w:fill="auto"/>
        <w:bidi w:val="0"/>
        <w:jc w:val="left"/>
        <w:spacing w:before="0" w:after="186" w:line="260" w:lineRule="exact"/>
        <w:ind w:left="4360" w:right="0" w:firstLine="0"/>
      </w:pPr>
      <w:bookmarkStart w:id="0" w:name="bookmark0"/>
      <w:r>
        <w:rPr>
          <w:lang w:val="ru-RU" w:eastAsia="ru-RU" w:bidi="ru-RU"/>
          <w:w w:val="100"/>
          <w:spacing w:val="0"/>
          <w:color w:val="000000"/>
          <w:position w:val="0"/>
        </w:rPr>
        <w:t>УСТАНОВИЛА:</w:t>
      </w:r>
      <w:bookmarkEnd w:id="0"/>
    </w:p>
    <w:p>
      <w:pPr>
        <w:pStyle w:val="Style29"/>
        <w:widowControl w:val="0"/>
        <w:keepNext w:val="0"/>
        <w:keepLines w:val="0"/>
        <w:shd w:val="clear" w:color="auto" w:fill="auto"/>
        <w:bidi w:val="0"/>
        <w:jc w:val="both"/>
        <w:spacing w:before="0" w:after="0" w:line="372" w:lineRule="exact"/>
        <w:ind w:left="20" w:right="40" w:firstLine="700"/>
      </w:pPr>
      <w:r>
        <w:rPr>
          <w:lang w:val="ru-RU" w:eastAsia="ru-RU" w:bidi="ru-RU"/>
          <w:w w:val="100"/>
          <w:spacing w:val="0"/>
          <w:color w:val="000000"/>
          <w:position w:val="0"/>
        </w:rPr>
        <w:t xml:space="preserve">Извещение о проведении Конкурса, Конкурсная документация, протоколы заседаний Конкурсной комиссии размещены на официальном сайте </w:t>
      </w:r>
      <w:r>
        <w:fldChar w:fldCharType="begin"/>
      </w:r>
      <w:r>
        <w:rPr>
          <w:rStyle w:val="CharStyle31"/>
        </w:rPr>
        <w:instrText> HYPERLINK "http://zakupki.gov.ru" </w:instrText>
      </w:r>
      <w:r>
        <w:fldChar w:fldCharType="separate"/>
      </w:r>
      <w:r>
        <w:rPr>
          <w:rStyle w:val="Hyperlink"/>
        </w:rPr>
        <w:t>http</w:t>
      </w:r>
      <w:r>
        <w:rPr>
          <w:rStyle w:val="Hyperlink"/>
          <w:lang w:val="ru-RU" w:eastAsia="ru-RU" w:bidi="ru-RU"/>
        </w:rPr>
        <w:t>:/</w:t>
      </w:r>
      <w:r>
        <w:rPr>
          <w:rStyle w:val="Hyperlink"/>
        </w:rPr>
        <w:t>/zakupki.gov.ru</w:t>
      </w:r>
      <w:r>
        <w:fldChar w:fldCharType="end"/>
      </w:r>
      <w:r>
        <w:rPr>
          <w:lang w:val="en-US" w:eastAsia="en-US" w:bidi="en-US"/>
          <w:w w:val="100"/>
          <w:spacing w:val="0"/>
          <w:color w:val="000000"/>
          <w:position w:val="0"/>
        </w:rPr>
        <w:t xml:space="preserve"> </w:t>
      </w:r>
      <w:r>
        <w:rPr>
          <w:lang w:val="ru-RU" w:eastAsia="ru-RU" w:bidi="ru-RU"/>
          <w:w w:val="100"/>
          <w:spacing w:val="0"/>
          <w:color w:val="000000"/>
          <w:position w:val="0"/>
        </w:rPr>
        <w:t>в информационно-телекоммуникационной сети «Интернет» (далее - ЕИС).</w:t>
      </w:r>
    </w:p>
    <w:p>
      <w:pPr>
        <w:pStyle w:val="Style29"/>
        <w:widowControl w:val="0"/>
        <w:keepNext w:val="0"/>
        <w:keepLines w:val="0"/>
        <w:shd w:val="clear" w:color="auto" w:fill="auto"/>
        <w:bidi w:val="0"/>
        <w:jc w:val="both"/>
        <w:spacing w:before="0" w:after="0" w:line="367" w:lineRule="exact"/>
        <w:ind w:left="20" w:right="20" w:firstLine="700"/>
      </w:pPr>
      <w:r>
        <w:rPr>
          <w:lang w:val="ru-RU" w:eastAsia="ru-RU" w:bidi="ru-RU"/>
          <w:w w:val="100"/>
          <w:spacing w:val="0"/>
          <w:color w:val="000000"/>
          <w:position w:val="0"/>
        </w:rPr>
        <w:t>Изучением информации, размещенной в ЕИС (извещение №0874200000119000122) Комиссией установлено, что объектом закупки является выполнение строительно-монтажных работ по объекту: "Школа в Ленинском р-не Ген. Острякова - Хрусталева - 5 км".</w:t>
      </w:r>
    </w:p>
    <w:p>
      <w:pPr>
        <w:pStyle w:val="Style29"/>
        <w:widowControl w:val="0"/>
        <w:keepNext w:val="0"/>
        <w:keepLines w:val="0"/>
        <w:shd w:val="clear" w:color="auto" w:fill="auto"/>
        <w:bidi w:val="0"/>
        <w:jc w:val="both"/>
        <w:spacing w:before="0" w:after="0" w:line="367" w:lineRule="exact"/>
        <w:ind w:left="20" w:right="20" w:firstLine="700"/>
      </w:pPr>
      <w:r>
        <w:rPr>
          <w:lang w:val="ru-RU" w:eastAsia="ru-RU" w:bidi="ru-RU"/>
          <w:w w:val="100"/>
          <w:spacing w:val="0"/>
          <w:color w:val="000000"/>
          <w:position w:val="0"/>
        </w:rPr>
        <w:t>По мнению Заявителя, Заказчик разместил в ЕИС проектную документацию не в полном объеме.</w:t>
      </w:r>
    </w:p>
    <w:p>
      <w:pPr>
        <w:pStyle w:val="Style29"/>
        <w:widowControl w:val="0"/>
        <w:keepNext w:val="0"/>
        <w:keepLines w:val="0"/>
        <w:shd w:val="clear" w:color="auto" w:fill="auto"/>
        <w:bidi w:val="0"/>
        <w:jc w:val="both"/>
        <w:spacing w:before="0" w:after="0" w:line="367" w:lineRule="exact"/>
        <w:ind w:left="20" w:right="20" w:firstLine="700"/>
      </w:pPr>
      <w:r>
        <w:rPr>
          <w:lang w:val="ru-RU" w:eastAsia="ru-RU" w:bidi="ru-RU"/>
          <w:w w:val="100"/>
          <w:spacing w:val="0"/>
          <w:color w:val="000000"/>
          <w:position w:val="0"/>
        </w:rPr>
        <w:t>Представители Заказчика считают жалобу необоснованной и не подлежащей удовлетворению.</w:t>
      </w:r>
    </w:p>
    <w:p>
      <w:pPr>
        <w:pStyle w:val="Style29"/>
        <w:widowControl w:val="0"/>
        <w:keepNext w:val="0"/>
        <w:keepLines w:val="0"/>
        <w:shd w:val="clear" w:color="auto" w:fill="auto"/>
        <w:bidi w:val="0"/>
        <w:jc w:val="both"/>
        <w:spacing w:before="0" w:after="0" w:line="367" w:lineRule="exact"/>
        <w:ind w:left="20" w:right="20" w:firstLine="700"/>
      </w:pPr>
      <w:r>
        <w:rPr>
          <w:lang w:val="ru-RU" w:eastAsia="ru-RU" w:bidi="ru-RU"/>
          <w:w w:val="100"/>
          <w:spacing w:val="0"/>
          <w:color w:val="000000"/>
          <w:position w:val="0"/>
        </w:rPr>
        <w:t>Комиссия Управления, изучив все имеющиеся в деле материалы и документы, доводы жалобы, заслушав возражения Заказчика, установила следующее:</w:t>
      </w:r>
    </w:p>
    <w:p>
      <w:pPr>
        <w:pStyle w:val="Style29"/>
        <w:widowControl w:val="0"/>
        <w:keepNext w:val="0"/>
        <w:keepLines w:val="0"/>
        <w:shd w:val="clear" w:color="auto" w:fill="auto"/>
        <w:bidi w:val="0"/>
        <w:jc w:val="both"/>
        <w:spacing w:before="0" w:after="0" w:line="367" w:lineRule="exact"/>
        <w:ind w:left="20" w:right="20" w:firstLine="700"/>
      </w:pPr>
      <w:r>
        <w:rPr>
          <w:lang w:val="ru-RU" w:eastAsia="ru-RU" w:bidi="ru-RU"/>
          <w:w w:val="100"/>
          <w:spacing w:val="0"/>
          <w:color w:val="000000"/>
          <w:position w:val="0"/>
        </w:rPr>
        <w:t>В соответствии со статьей 48 Градостроительного кодекса Российской Федерации проектная документация представляет собой документацию, содержащую материалы в текстовой форме и в виде карт (схем) и определяющую архитектурные, функционально-технологические, конструктивные и инженерно- технические решения для обеспечения строительства, реконструкции объектов капитального строительства, их частей, капитального ремонта.</w:t>
      </w:r>
    </w:p>
    <w:p>
      <w:pPr>
        <w:pStyle w:val="Style29"/>
        <w:widowControl w:val="0"/>
        <w:keepNext w:val="0"/>
        <w:keepLines w:val="0"/>
        <w:shd w:val="clear" w:color="auto" w:fill="auto"/>
        <w:bidi w:val="0"/>
        <w:jc w:val="both"/>
        <w:spacing w:before="0" w:after="0" w:line="367" w:lineRule="exact"/>
        <w:ind w:left="20" w:right="20" w:firstLine="700"/>
      </w:pPr>
      <w:r>
        <w:rPr>
          <w:lang w:val="ru-RU" w:eastAsia="ru-RU" w:bidi="ru-RU"/>
          <w:w w:val="100"/>
          <w:spacing w:val="0"/>
          <w:color w:val="000000"/>
          <w:position w:val="0"/>
        </w:rPr>
        <w:t>Проектная документация определяет объем, содержание работ в другие предъявляемые к ним требования, при этом смета является частью проектной документации,</w:t>
      </w:r>
    </w:p>
    <w:p>
      <w:pPr>
        <w:pStyle w:val="Style29"/>
        <w:widowControl w:val="0"/>
        <w:keepNext w:val="0"/>
        <w:keepLines w:val="0"/>
        <w:shd w:val="clear" w:color="auto" w:fill="auto"/>
        <w:bidi w:val="0"/>
        <w:jc w:val="both"/>
        <w:spacing w:before="0" w:after="0" w:line="367" w:lineRule="exact"/>
        <w:ind w:left="20" w:right="20" w:firstLine="700"/>
      </w:pPr>
      <w:r>
        <w:rPr>
          <w:lang w:val="ru-RU" w:eastAsia="ru-RU" w:bidi="ru-RU"/>
          <w:w w:val="100"/>
          <w:spacing w:val="0"/>
          <w:color w:val="000000"/>
          <w:position w:val="0"/>
        </w:rPr>
        <w:t>В соответствии с частью 1 статьи 743 Гражданского кодекса Российской Федерации подрядчик обязан осуществлять строительство и связанные с ним работы в соответствии с технической документацией, определяющей объем, содержание работ и другие, предъявляемые к ним требования, и со сметой, определяющей цену работ.</w:t>
      </w:r>
    </w:p>
    <w:p>
      <w:pPr>
        <w:pStyle w:val="Style29"/>
        <w:widowControl w:val="0"/>
        <w:keepNext w:val="0"/>
        <w:keepLines w:val="0"/>
        <w:shd w:val="clear" w:color="auto" w:fill="auto"/>
        <w:bidi w:val="0"/>
        <w:jc w:val="both"/>
        <w:spacing w:before="0" w:after="0" w:line="367" w:lineRule="exact"/>
        <w:ind w:left="20" w:right="20" w:firstLine="700"/>
      </w:pPr>
      <w:r>
        <w:rPr>
          <w:lang w:val="ru-RU" w:eastAsia="ru-RU" w:bidi="ru-RU"/>
          <w:w w:val="100"/>
          <w:spacing w:val="0"/>
          <w:color w:val="000000"/>
          <w:position w:val="0"/>
        </w:rPr>
        <w:t>В соответствии с частью 6 статьи 52 Г радостроительного кодекса Российской Федерации лицо, осуществляющее строительство, обязано осуществлять строительство, реконструкцию, капитальный ремонт объекта капитального строительства, в том числе в соответствии с проектной документацией.</w:t>
      </w:r>
    </w:p>
    <w:p>
      <w:pPr>
        <w:pStyle w:val="Style29"/>
        <w:widowControl w:val="0"/>
        <w:keepNext w:val="0"/>
        <w:keepLines w:val="0"/>
        <w:shd w:val="clear" w:color="auto" w:fill="auto"/>
        <w:bidi w:val="0"/>
        <w:jc w:val="both"/>
        <w:spacing w:before="0" w:after="0" w:line="367" w:lineRule="exact"/>
        <w:ind w:left="20" w:right="20" w:firstLine="700"/>
      </w:pPr>
      <w:r>
        <w:rPr>
          <w:lang w:val="ru-RU" w:eastAsia="ru-RU" w:bidi="ru-RU"/>
          <w:w w:val="100"/>
          <w:spacing w:val="0"/>
          <w:color w:val="000000"/>
          <w:position w:val="0"/>
        </w:rPr>
        <w:t>Состав проектно-сметной документации определен статьей 48 Г радостроительного кодекса Российской Федерации и Положением о составе разделов проектной документации и требованиях к их содержанию, утвержденным постановлением Правительства Российской Федерации от 16 февраля 2008 года № 87.</w:t>
      </w:r>
    </w:p>
    <w:p>
      <w:pPr>
        <w:pStyle w:val="Style29"/>
        <w:widowControl w:val="0"/>
        <w:keepNext w:val="0"/>
        <w:keepLines w:val="0"/>
        <w:shd w:val="clear" w:color="auto" w:fill="auto"/>
        <w:bidi w:val="0"/>
        <w:jc w:val="both"/>
        <w:spacing w:before="0" w:after="0" w:line="367" w:lineRule="exact"/>
        <w:ind w:left="20" w:right="20" w:firstLine="700"/>
      </w:pPr>
      <w:r>
        <w:rPr>
          <w:lang w:val="ru-RU" w:eastAsia="ru-RU" w:bidi="ru-RU"/>
          <w:w w:val="100"/>
          <w:spacing w:val="0"/>
          <w:color w:val="000000"/>
          <w:position w:val="0"/>
        </w:rPr>
        <w:t>Согласно части 2 статьи 48 Г радостроительного Кодекса Российской Федерации проектная документация представляет собой документацию, содержащую материалы в текстовой форме и в виде карт (схем) и определяющую архитектурные, функционально-технологические, конструктивные и инженерно</w:t>
        <w:softHyphen/>
        <w:t>технические решения для обеспечения строительства, реконструкции объектов капитального строительства, их частей, капитального ремонта.</w:t>
      </w:r>
    </w:p>
    <w:p>
      <w:pPr>
        <w:pStyle w:val="Style29"/>
        <w:widowControl w:val="0"/>
        <w:keepNext w:val="0"/>
        <w:keepLines w:val="0"/>
        <w:shd w:val="clear" w:color="auto" w:fill="auto"/>
        <w:bidi w:val="0"/>
        <w:jc w:val="both"/>
        <w:spacing w:before="0" w:after="0" w:line="367" w:lineRule="exact"/>
        <w:ind w:left="20" w:right="20" w:firstLine="700"/>
      </w:pPr>
      <w:r>
        <w:rPr>
          <w:lang w:val="ru-RU" w:eastAsia="ru-RU" w:bidi="ru-RU"/>
          <w:w w:val="100"/>
          <w:spacing w:val="0"/>
          <w:color w:val="000000"/>
          <w:position w:val="0"/>
        </w:rPr>
        <w:t>Из анализа Положения о составе разделов проектной документации и требованиях к их содержанию следует, что проектная документация состоит из текстовой части, которая содержит сведения в отношении объекта капитального строительства, описание принятых технических и иных решений, пояснения, ссылки на нормативные и (или) технические документы, используемые при подготовке проектной документации и результаты расчетов, обосновывающие принятые решения; из графической части, которая отображает принятые технические и иные решения и выполняется в виде чертежей, схем, планов и других документов в графической форме, иными словами содержит требования к результату выполняемых работ.</w:t>
      </w:r>
    </w:p>
    <w:p>
      <w:pPr>
        <w:pStyle w:val="Style29"/>
        <w:widowControl w:val="0"/>
        <w:keepNext w:val="0"/>
        <w:keepLines w:val="0"/>
        <w:shd w:val="clear" w:color="auto" w:fill="auto"/>
        <w:bidi w:val="0"/>
        <w:jc w:val="both"/>
        <w:spacing w:before="0" w:after="0" w:line="367" w:lineRule="exact"/>
        <w:ind w:left="20" w:right="20" w:firstLine="700"/>
      </w:pPr>
      <w:r>
        <w:rPr>
          <w:lang w:val="ru-RU" w:eastAsia="ru-RU" w:bidi="ru-RU"/>
          <w:w w:val="100"/>
          <w:spacing w:val="0"/>
          <w:color w:val="000000"/>
          <w:position w:val="0"/>
        </w:rPr>
        <w:t>Согласно части 1 статьи 33 Закона о контрактной системе документация о закупке должна содержать наименование и описание объекта закупки и условия контракта, при этом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w:t>
      </w:r>
    </w:p>
    <w:p>
      <w:pPr>
        <w:pStyle w:val="Style29"/>
        <w:widowControl w:val="0"/>
        <w:keepNext w:val="0"/>
        <w:keepLines w:val="0"/>
        <w:shd w:val="clear" w:color="auto" w:fill="auto"/>
        <w:bidi w:val="0"/>
        <w:jc w:val="both"/>
        <w:spacing w:before="0" w:after="0" w:line="367" w:lineRule="exact"/>
        <w:ind w:left="20" w:right="20" w:firstLine="700"/>
      </w:pPr>
      <w:r>
        <w:rPr>
          <w:lang w:val="ru-RU" w:eastAsia="ru-RU" w:bidi="ru-RU"/>
          <w:w w:val="100"/>
          <w:spacing w:val="0"/>
          <w:color w:val="000000"/>
          <w:position w:val="0"/>
        </w:rPr>
        <w:t>Таким образом, документация о закупке должна содержать описание выполняемых работ, требования к качеству и объему выполняемых работ.</w:t>
      </w:r>
    </w:p>
    <w:p>
      <w:pPr>
        <w:pStyle w:val="Style29"/>
        <w:widowControl w:val="0"/>
        <w:keepNext w:val="0"/>
        <w:keepLines w:val="0"/>
        <w:shd w:val="clear" w:color="auto" w:fill="auto"/>
        <w:bidi w:val="0"/>
        <w:jc w:val="both"/>
        <w:spacing w:before="0" w:after="0" w:line="367" w:lineRule="exact"/>
        <w:ind w:left="20" w:right="20" w:firstLine="700"/>
      </w:pPr>
      <w:r>
        <w:rPr>
          <w:lang w:val="ru-RU" w:eastAsia="ru-RU" w:bidi="ru-RU"/>
          <w:w w:val="100"/>
          <w:spacing w:val="0"/>
          <w:color w:val="000000"/>
          <w:position w:val="0"/>
        </w:rPr>
        <w:t>Кроме того, в соответствии с частью 2 статьи 33 Закона о контрактной системе документация о закупке должна содержать показатели, позволяющие определить соответствие закупаемых товара, работы, услуги установленным заказчиком требованиям.</w:t>
      </w:r>
    </w:p>
    <w:p>
      <w:pPr>
        <w:pStyle w:val="Style29"/>
        <w:widowControl w:val="0"/>
        <w:keepNext w:val="0"/>
        <w:keepLines w:val="0"/>
        <w:shd w:val="clear" w:color="auto" w:fill="auto"/>
        <w:bidi w:val="0"/>
        <w:jc w:val="both"/>
        <w:spacing w:before="0" w:after="0" w:line="367" w:lineRule="exact"/>
        <w:ind w:left="20" w:right="20" w:firstLine="700"/>
      </w:pPr>
      <w:r>
        <w:rPr>
          <w:lang w:val="ru-RU" w:eastAsia="ru-RU" w:bidi="ru-RU"/>
          <w:w w:val="100"/>
          <w:spacing w:val="0"/>
          <w:color w:val="000000"/>
          <w:position w:val="0"/>
        </w:rPr>
        <w:t>Таким образом, строительство, реконструкция, капитальный ремонт объекта капитального строительства осуществляется на основании проектной документации, которая содержит показатели, связанные с определением соответствия выполняемых работ, оказываемых услуг потребностям заказчика.</w:t>
      </w:r>
    </w:p>
    <w:p>
      <w:pPr>
        <w:pStyle w:val="Style29"/>
        <w:widowControl w:val="0"/>
        <w:keepNext w:val="0"/>
        <w:keepLines w:val="0"/>
        <w:shd w:val="clear" w:color="auto" w:fill="auto"/>
        <w:bidi w:val="0"/>
        <w:jc w:val="both"/>
        <w:spacing w:before="0" w:after="0" w:line="367" w:lineRule="exact"/>
        <w:ind w:left="20" w:right="20" w:firstLine="700"/>
      </w:pPr>
      <w:r>
        <w:rPr>
          <w:lang w:val="ru-RU" w:eastAsia="ru-RU" w:bidi="ru-RU"/>
          <w:w w:val="100"/>
          <w:spacing w:val="0"/>
          <w:color w:val="000000"/>
          <w:position w:val="0"/>
        </w:rPr>
        <w:t>Отсутствие проектно-сметной документации в полном объеме в составе документации означает, что заказчик не установил требования к объему работ, подлежащих выполнению в рамках заключаемого контракта, и лишает участника закупки обоснованно сформировать свое предложение.</w:t>
      </w:r>
    </w:p>
    <w:p>
      <w:pPr>
        <w:pStyle w:val="Style29"/>
        <w:widowControl w:val="0"/>
        <w:keepNext w:val="0"/>
        <w:keepLines w:val="0"/>
        <w:shd w:val="clear" w:color="auto" w:fill="auto"/>
        <w:bidi w:val="0"/>
        <w:jc w:val="both"/>
        <w:spacing w:before="0" w:after="0" w:line="367" w:lineRule="exact"/>
        <w:ind w:left="20" w:right="20" w:firstLine="700"/>
      </w:pPr>
      <w:r>
        <w:rPr>
          <w:lang w:val="ru-RU" w:eastAsia="ru-RU" w:bidi="ru-RU"/>
          <w:w w:val="100"/>
          <w:spacing w:val="0"/>
          <w:color w:val="000000"/>
          <w:position w:val="0"/>
        </w:rPr>
        <w:t>Изучением документации, размещенной в ЕИС, Комиссия Управления установила, что проектная документация содержит всю имеющуюся информацию, таким образом, проектная документация размещена в ЕИС в полном объеме,</w:t>
      </w:r>
    </w:p>
    <w:p>
      <w:pPr>
        <w:pStyle w:val="Style29"/>
        <w:widowControl w:val="0"/>
        <w:keepNext w:val="0"/>
        <w:keepLines w:val="0"/>
        <w:shd w:val="clear" w:color="auto" w:fill="auto"/>
        <w:bidi w:val="0"/>
        <w:jc w:val="both"/>
        <w:spacing w:before="0" w:after="0" w:line="367" w:lineRule="exact"/>
        <w:ind w:left="20" w:right="20" w:firstLine="700"/>
      </w:pPr>
      <w:r>
        <w:rPr>
          <w:lang w:val="ru-RU" w:eastAsia="ru-RU" w:bidi="ru-RU"/>
          <w:w w:val="100"/>
          <w:spacing w:val="0"/>
          <w:color w:val="000000"/>
          <w:position w:val="0"/>
        </w:rPr>
        <w:t>Заявитель явку своего представителя на заседание комиссии не обеспечил, не представил в материалы дела информацию, подтверждающую обоснованность доводов Заявителя, следовательно, доводы Заявителя являются необоснованными.</w:t>
      </w:r>
    </w:p>
    <w:p>
      <w:pPr>
        <w:pStyle w:val="Style29"/>
        <w:widowControl w:val="0"/>
        <w:keepNext w:val="0"/>
        <w:keepLines w:val="0"/>
        <w:shd w:val="clear" w:color="auto" w:fill="auto"/>
        <w:bidi w:val="0"/>
        <w:jc w:val="both"/>
        <w:spacing w:before="0" w:after="0" w:line="367" w:lineRule="exact"/>
        <w:ind w:left="20" w:right="20" w:firstLine="700"/>
      </w:pPr>
      <w:r>
        <w:rPr>
          <w:lang w:val="ru-RU" w:eastAsia="ru-RU" w:bidi="ru-RU"/>
          <w:w w:val="100"/>
          <w:spacing w:val="0"/>
          <w:color w:val="000000"/>
          <w:position w:val="0"/>
        </w:rPr>
        <w:t>Кроме того, по мнению Заявителя в Проекте контракта Заказчик ненадлежащим образом установил требования согласно Постановлению Правительства РФ от 23.12.2016 № 1466 «Об утверждении типовых условий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w:t>
      </w:r>
    </w:p>
    <w:p>
      <w:pPr>
        <w:pStyle w:val="Style29"/>
        <w:widowControl w:val="0"/>
        <w:keepNext w:val="0"/>
        <w:keepLines w:val="0"/>
        <w:shd w:val="clear" w:color="auto" w:fill="auto"/>
        <w:bidi w:val="0"/>
        <w:jc w:val="both"/>
        <w:spacing w:before="0" w:after="0" w:line="367" w:lineRule="exact"/>
        <w:ind w:left="20" w:right="20" w:firstLine="700"/>
      </w:pPr>
      <w:r>
        <w:rPr>
          <w:lang w:val="ru-RU" w:eastAsia="ru-RU" w:bidi="ru-RU"/>
          <w:w w:val="100"/>
          <w:spacing w:val="0"/>
          <w:color w:val="000000"/>
          <w:position w:val="0"/>
        </w:rPr>
        <w:t>Частью 7 статьи 30 Закона о контрактной системе определены типовые условия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которые могут устанавливаться Правительством Российской Федерации.</w:t>
      </w:r>
    </w:p>
    <w:p>
      <w:pPr>
        <w:pStyle w:val="Style29"/>
        <w:widowControl w:val="0"/>
        <w:keepNext w:val="0"/>
        <w:keepLines w:val="0"/>
        <w:shd w:val="clear" w:color="auto" w:fill="auto"/>
        <w:bidi w:val="0"/>
        <w:jc w:val="both"/>
        <w:spacing w:before="0" w:after="0" w:line="367" w:lineRule="exact"/>
        <w:ind w:left="20" w:right="20" w:firstLine="700"/>
      </w:pPr>
      <w:r>
        <w:rPr>
          <w:lang w:val="ru-RU" w:eastAsia="ru-RU" w:bidi="ru-RU"/>
          <w:w w:val="100"/>
          <w:spacing w:val="0"/>
          <w:color w:val="000000"/>
          <w:position w:val="0"/>
        </w:rPr>
        <w:t>В соответствии с пунктом 4 Постановления Правительства РФ от 23.12.2016 № 1466 «Об утверждении типовых условий контрактов, предусматривающих привлечение к исполнению контрактов субподрядчиков, соисполнителей из числа субъектов малого предпринимательства, социально ориентированных некоммерческих организаций» (далее - Постановление №1466) в течение 10 рабочих дней со дня оплаты поставщиком (подрядчиком, исполнителем) выполненных обязательств по договору с субподрядчиком, соисполнителем представлять заказчику следующие документы:</w:t>
      </w:r>
    </w:p>
    <w:p>
      <w:pPr>
        <w:pStyle w:val="Style29"/>
        <w:widowControl w:val="0"/>
        <w:keepNext w:val="0"/>
        <w:keepLines w:val="0"/>
        <w:shd w:val="clear" w:color="auto" w:fill="auto"/>
        <w:bidi w:val="0"/>
        <w:jc w:val="both"/>
        <w:spacing w:before="0" w:after="0" w:line="367" w:lineRule="exact"/>
        <w:ind w:left="20" w:right="20" w:firstLine="700"/>
      </w:pPr>
      <w:r>
        <w:rPr>
          <w:lang w:val="ru-RU" w:eastAsia="ru-RU" w:bidi="ru-RU"/>
          <w:w w:val="100"/>
          <w:spacing w:val="0"/>
          <w:color w:val="000000"/>
          <w:position w:val="0"/>
        </w:rPr>
        <w:t>а) копии документов о приемке поставленного товара, выполненной работы, оказанной услуги, которые являются предметом договора, заключенного между поставщиком (подрядчиком, исполнителем) и привлеченным им субподрядчиком, соисполнителем;</w:t>
      </w:r>
    </w:p>
    <w:p>
      <w:pPr>
        <w:pStyle w:val="Style29"/>
        <w:widowControl w:val="0"/>
        <w:keepNext w:val="0"/>
        <w:keepLines w:val="0"/>
        <w:shd w:val="clear" w:color="auto" w:fill="auto"/>
        <w:bidi w:val="0"/>
        <w:jc w:val="both"/>
        <w:spacing w:before="0" w:after="0" w:line="367" w:lineRule="exact"/>
        <w:ind w:left="20" w:right="20" w:firstLine="700"/>
      </w:pPr>
      <w:r>
        <w:rPr>
          <w:lang w:val="ru-RU" w:eastAsia="ru-RU" w:bidi="ru-RU"/>
          <w:w w:val="100"/>
          <w:spacing w:val="0"/>
          <w:color w:val="000000"/>
          <w:position w:val="0"/>
        </w:rPr>
        <w:t>б) копии платежных поручений, подтверждающих перечисление денежных средств поставщиком (подрядчиком, исполнителем) субподрядчику, соисполнителю, - в случае если договором, заключенным между поставщиком (подрядчиком, исполнителем) и привлеченным им субподрядчиком, соисполнителем, предусмотрена оплата выполненных обязательств до срока оплаты поставленных товаров, выполненных работ, оказанных услуг, предусмотренного контрактом, заключенным с заказчиком (в ином случае указанный документ представляется заказчику дополнительно в течение 5 дней со дня оплаты поставщиком (подрядчиком, исполнителем) обязательств, выполненных субподрядчиком, соисполнителем).</w:t>
      </w:r>
    </w:p>
    <w:p>
      <w:pPr>
        <w:pStyle w:val="Style29"/>
        <w:widowControl w:val="0"/>
        <w:keepNext w:val="0"/>
        <w:keepLines w:val="0"/>
        <w:shd w:val="clear" w:color="auto" w:fill="auto"/>
        <w:bidi w:val="0"/>
        <w:jc w:val="both"/>
        <w:spacing w:before="0" w:after="0" w:line="367" w:lineRule="exact"/>
        <w:ind w:left="20" w:right="20" w:firstLine="700"/>
      </w:pPr>
      <w:r>
        <w:rPr>
          <w:lang w:val="ru-RU" w:eastAsia="ru-RU" w:bidi="ru-RU"/>
          <w:w w:val="100"/>
          <w:spacing w:val="0"/>
          <w:color w:val="000000"/>
          <w:position w:val="0"/>
        </w:rPr>
        <w:t>Согласно пункту 5 Постановления №1466 оплачивать поставленные субподрядчиком, соисполнителем товары, выполненные работы (ее результаты), оказанные услуги, отдельные этапы исполнения договора, заключенного с таким субподрядчиком, соисполнителем, в течение 15 рабочих дней с даты подписания поставщиком (подрядчиком, исполнителем) документа о приемке товара, выполненной работы (ее результатов), оказанной услуги, отдельных этапов исполнения договора.</w:t>
      </w:r>
    </w:p>
    <w:p>
      <w:pPr>
        <w:pStyle w:val="Style29"/>
        <w:widowControl w:val="0"/>
        <w:keepNext w:val="0"/>
        <w:keepLines w:val="0"/>
        <w:shd w:val="clear" w:color="auto" w:fill="auto"/>
        <w:bidi w:val="0"/>
        <w:jc w:val="both"/>
        <w:spacing w:before="0" w:after="0" w:line="367" w:lineRule="exact"/>
        <w:ind w:left="20" w:right="40" w:firstLine="700"/>
      </w:pPr>
      <w:r>
        <w:rPr>
          <w:lang w:val="ru-RU" w:eastAsia="ru-RU" w:bidi="ru-RU"/>
          <w:w w:val="100"/>
          <w:spacing w:val="0"/>
          <w:color w:val="000000"/>
          <w:position w:val="0"/>
        </w:rPr>
        <w:t>Комиссия Управления установила, что пунктом 9.5. Проекта контракта предусмотрено, что Подрядчик обязуется оплатить выполненные субподрядчиком, соисполнителем из числа субъектов малого предпринимательства и (или) социально ориентированных некоммерческих организаций работы (результаты работ), оказанные соисполнителем из числа субъектов малого предпринимательства и (или) социально ориентированных некоммерческих организаций услуги, отдельные этапы исполнения договора, заключенного с таким субподрядчиком, соисполнителем, в течение 15 (пятнадцати) рабочих дней с даты подписания Подрядчиком документа о приемке товара, выполненной работы (результатов работ), оказанной услуги, отдельных этапов исполнения договора.</w:t>
      </w:r>
    </w:p>
    <w:p>
      <w:pPr>
        <w:pStyle w:val="Style29"/>
        <w:widowControl w:val="0"/>
        <w:keepNext w:val="0"/>
        <w:keepLines w:val="0"/>
        <w:shd w:val="clear" w:color="auto" w:fill="auto"/>
        <w:bidi w:val="0"/>
        <w:jc w:val="both"/>
        <w:spacing w:before="0" w:after="0" w:line="367" w:lineRule="exact"/>
        <w:ind w:left="20" w:right="40" w:firstLine="700"/>
      </w:pPr>
      <w:r>
        <w:rPr>
          <w:lang w:val="ru-RU" w:eastAsia="ru-RU" w:bidi="ru-RU"/>
          <w:w w:val="100"/>
          <w:spacing w:val="0"/>
          <w:color w:val="000000"/>
          <w:position w:val="0"/>
        </w:rPr>
        <w:t>Согласно пункту 9.6. Проекта контракта Подрядчик обязан проинформировать Заказчика в письменном виде о заключении контрактов (договоров) с субподрядчиками, соисполнителями в соответствии с пунктом 9.4 настоящего Контракта с указанием предмета договора, адреса субподрядчиков, соисполнителей сроков выполнения работ, наличие у субподрядной организации всех необходимых разрешительных документов на выполнение работ по Контракту</w:t>
      </w:r>
    </w:p>
    <w:p>
      <w:pPr>
        <w:pStyle w:val="Style29"/>
        <w:widowControl w:val="0"/>
        <w:keepNext w:val="0"/>
        <w:keepLines w:val="0"/>
        <w:shd w:val="clear" w:color="auto" w:fill="auto"/>
        <w:bidi w:val="0"/>
        <w:jc w:val="both"/>
        <w:spacing w:before="0" w:after="0" w:line="367" w:lineRule="exact"/>
        <w:ind w:left="20" w:right="40" w:firstLine="700"/>
      </w:pPr>
      <w:r>
        <w:rPr>
          <w:lang w:val="ru-RU" w:eastAsia="ru-RU" w:bidi="ru-RU"/>
          <w:w w:val="100"/>
          <w:spacing w:val="0"/>
          <w:color w:val="000000"/>
          <w:position w:val="0"/>
        </w:rPr>
        <w:t>Вместе с тем, пунктом 9.7. Проекта контракта предусмотрена обязанность Подрядчика в срок не более 5 (пяти) рабочих дней со дня заключения договора с субподрядчиком, соисполнителем в соответствии с пунктом 9.4 настоящего Контракта представить Заказчику:</w:t>
      </w:r>
    </w:p>
    <w:p>
      <w:pPr>
        <w:pStyle w:val="Style29"/>
        <w:numPr>
          <w:ilvl w:val="0"/>
          <w:numId w:val="1"/>
        </w:numPr>
        <w:widowControl w:val="0"/>
        <w:keepNext w:val="0"/>
        <w:keepLines w:val="0"/>
        <w:shd w:val="clear" w:color="auto" w:fill="auto"/>
        <w:bidi w:val="0"/>
        <w:jc w:val="both"/>
        <w:spacing w:before="0" w:after="0" w:line="367" w:lineRule="exact"/>
        <w:ind w:left="20" w:right="40" w:firstLine="700"/>
      </w:pPr>
      <w:r>
        <w:rPr>
          <w:lang w:val="ru-RU" w:eastAsia="ru-RU" w:bidi="ru-RU"/>
          <w:w w:val="100"/>
          <w:spacing w:val="0"/>
          <w:color w:val="000000"/>
          <w:position w:val="0"/>
        </w:rPr>
        <w:t xml:space="preserve"> декларацию о принадлежности субподрядчика, соисполнителя к субъектам малого предпринимательства, социально ориентированной некоммерческой организации, составленную в простой письменной форме, подписанную руководителем (иным уполномоченным лицом) субъекта малого предпринимательства или социально ориентированной некоммерческой организации и заверенную печатью (при наличии печати);</w:t>
      </w:r>
    </w:p>
    <w:p>
      <w:pPr>
        <w:pStyle w:val="Style29"/>
        <w:numPr>
          <w:ilvl w:val="0"/>
          <w:numId w:val="1"/>
        </w:numPr>
        <w:widowControl w:val="0"/>
        <w:keepNext w:val="0"/>
        <w:keepLines w:val="0"/>
        <w:shd w:val="clear" w:color="auto" w:fill="auto"/>
        <w:bidi w:val="0"/>
        <w:jc w:val="both"/>
        <w:spacing w:before="0" w:after="0" w:line="367" w:lineRule="exact"/>
        <w:ind w:left="20" w:right="40" w:firstLine="700"/>
      </w:pPr>
      <w:r>
        <w:rPr>
          <w:lang w:val="ru-RU" w:eastAsia="ru-RU" w:bidi="ru-RU"/>
          <w:w w:val="100"/>
          <w:spacing w:val="0"/>
          <w:color w:val="000000"/>
          <w:position w:val="0"/>
        </w:rPr>
        <w:t xml:space="preserve"> копию контракта(-ов) (договора(-ов)), заключенного с субподрядчиком, соисполнителем, заверенную Подрядчиком.</w:t>
      </w:r>
    </w:p>
    <w:p>
      <w:pPr>
        <w:pStyle w:val="Style29"/>
        <w:widowControl w:val="0"/>
        <w:keepNext w:val="0"/>
        <w:keepLines w:val="0"/>
        <w:shd w:val="clear" w:color="auto" w:fill="auto"/>
        <w:bidi w:val="0"/>
        <w:jc w:val="both"/>
        <w:spacing w:before="0" w:after="0" w:line="367" w:lineRule="exact"/>
        <w:ind w:left="20" w:right="40" w:firstLine="700"/>
      </w:pPr>
      <w:r>
        <w:rPr>
          <w:lang w:val="ru-RU" w:eastAsia="ru-RU" w:bidi="ru-RU"/>
          <w:w w:val="100"/>
          <w:spacing w:val="0"/>
          <w:color w:val="000000"/>
          <w:position w:val="0"/>
        </w:rPr>
        <w:t>Кроме того, в пункте 9.8. Проекта контракта указано, что в случае замены субподрядчика, соисполнителя на этапе исполнения Контракта на другого субподрядчика, соисполнителя представлять Заказчику документы, указанные в пункте 9.6 настоящего Контракта, в течение 5 (пяти) дней со дня заключения договора с новым субподрядчиком, соисполнителем.</w:t>
      </w:r>
    </w:p>
    <w:p>
      <w:pPr>
        <w:pStyle w:val="Style29"/>
        <w:widowControl w:val="0"/>
        <w:keepNext w:val="0"/>
        <w:keepLines w:val="0"/>
        <w:shd w:val="clear" w:color="auto" w:fill="auto"/>
        <w:bidi w:val="0"/>
        <w:jc w:val="both"/>
        <w:spacing w:before="0" w:after="0" w:line="367" w:lineRule="exact"/>
        <w:ind w:left="20" w:right="40" w:firstLine="700"/>
      </w:pPr>
      <w:r>
        <w:rPr>
          <w:lang w:val="ru-RU" w:eastAsia="ru-RU" w:bidi="ru-RU"/>
          <w:w w:val="100"/>
          <w:spacing w:val="0"/>
          <w:color w:val="000000"/>
          <w:position w:val="0"/>
        </w:rPr>
        <w:t>В соответствии с пунктом 9.9. Проекта контракта Подрядчик обязан в течение 10 (десяти) рабочих дней со дня оплаты выполненных обязательств по договору с субподрядчиком, соисполнителем привлекаемым в соответствии с пунктом 9.4 настоящего Контракта, представлять Заказчику следующие документы:</w:t>
      </w:r>
    </w:p>
    <w:p>
      <w:pPr>
        <w:pStyle w:val="Style29"/>
        <w:numPr>
          <w:ilvl w:val="0"/>
          <w:numId w:val="1"/>
        </w:numPr>
        <w:widowControl w:val="0"/>
        <w:keepNext w:val="0"/>
        <w:keepLines w:val="0"/>
        <w:shd w:val="clear" w:color="auto" w:fill="auto"/>
        <w:bidi w:val="0"/>
        <w:jc w:val="both"/>
        <w:spacing w:before="0" w:after="0" w:line="367" w:lineRule="exact"/>
        <w:ind w:left="20" w:right="20" w:firstLine="700"/>
      </w:pPr>
      <w:r>
        <w:rPr>
          <w:lang w:val="ru-RU" w:eastAsia="ru-RU" w:bidi="ru-RU"/>
          <w:w w:val="100"/>
          <w:spacing w:val="0"/>
          <w:color w:val="000000"/>
          <w:position w:val="0"/>
        </w:rPr>
        <w:t xml:space="preserve"> копии документов о приемке поставленного товара, выполненной работы, которые являются предметом договора, заключенного между Подрядчиком и привлеченным им субподрядчиком, соисполнителем;</w:t>
      </w:r>
    </w:p>
    <w:p>
      <w:pPr>
        <w:pStyle w:val="Style29"/>
        <w:numPr>
          <w:ilvl w:val="0"/>
          <w:numId w:val="1"/>
        </w:numPr>
        <w:widowControl w:val="0"/>
        <w:keepNext w:val="0"/>
        <w:keepLines w:val="0"/>
        <w:shd w:val="clear" w:color="auto" w:fill="auto"/>
        <w:bidi w:val="0"/>
        <w:jc w:val="both"/>
        <w:spacing w:before="0" w:after="0" w:line="367" w:lineRule="exact"/>
        <w:ind w:left="20" w:right="20" w:firstLine="700"/>
      </w:pPr>
      <w:r>
        <w:rPr>
          <w:lang w:val="ru-RU" w:eastAsia="ru-RU" w:bidi="ru-RU"/>
          <w:w w:val="100"/>
          <w:spacing w:val="0"/>
          <w:color w:val="000000"/>
          <w:position w:val="0"/>
        </w:rPr>
        <w:t xml:space="preserve"> копии платежных поручений, подтверждающих перечисление денежных средств Подрядчиком субподрядчику, соисполнителю, в случае если договором, заключенным между Подрядчиком и привлеченным им субподрядчиком, соисполнителем, предусмотрена оплата выполненных обязательств до срока оплаты выполненных работ, предусмотренного Контрактом (в ином случае указанный документ представляется Заказчику дополнительно в течение 5 (пяти) дней со дня оплаты Подрядчиком обязательств, выполненных субподрядчиком, соисполнителем.</w:t>
      </w:r>
    </w:p>
    <w:p>
      <w:pPr>
        <w:pStyle w:val="Style29"/>
        <w:widowControl w:val="0"/>
        <w:keepNext w:val="0"/>
        <w:keepLines w:val="0"/>
        <w:shd w:val="clear" w:color="auto" w:fill="auto"/>
        <w:bidi w:val="0"/>
        <w:jc w:val="both"/>
        <w:spacing w:before="0" w:after="0" w:line="367" w:lineRule="exact"/>
        <w:ind w:left="20" w:right="20" w:firstLine="700"/>
      </w:pPr>
      <w:r>
        <w:rPr>
          <w:lang w:val="ru-RU" w:eastAsia="ru-RU" w:bidi="ru-RU"/>
          <w:w w:val="100"/>
          <w:spacing w:val="0"/>
          <w:color w:val="000000"/>
          <w:position w:val="0"/>
        </w:rPr>
        <w:t>Учитывая изложенное, Комиссия Управления приходит к выводу о том, что Заказчиком в Проекте контракта определены требования в соответствии с положениями Постановления №1466.</w:t>
      </w:r>
    </w:p>
    <w:p>
      <w:pPr>
        <w:pStyle w:val="Style29"/>
        <w:widowControl w:val="0"/>
        <w:keepNext w:val="0"/>
        <w:keepLines w:val="0"/>
        <w:shd w:val="clear" w:color="auto" w:fill="auto"/>
        <w:bidi w:val="0"/>
        <w:jc w:val="both"/>
        <w:spacing w:before="0" w:after="0" w:line="367" w:lineRule="exact"/>
        <w:ind w:left="20" w:right="20" w:firstLine="700"/>
      </w:pPr>
      <w:r>
        <w:rPr>
          <w:lang w:val="ru-RU" w:eastAsia="ru-RU" w:bidi="ru-RU"/>
          <w:w w:val="100"/>
          <w:spacing w:val="0"/>
          <w:color w:val="000000"/>
          <w:position w:val="0"/>
        </w:rPr>
        <w:t>Частью 9 статьи 105 Закона о контрактной системе установлено, что к жалобе прикладываются документы, подтверждающие ее обоснованность. При этом жалоба должна содержать перечень прилагаемых к ней документов</w:t>
      </w:r>
    </w:p>
    <w:p>
      <w:pPr>
        <w:pStyle w:val="Style29"/>
        <w:widowControl w:val="0"/>
        <w:keepNext w:val="0"/>
        <w:keepLines w:val="0"/>
        <w:shd w:val="clear" w:color="auto" w:fill="auto"/>
        <w:bidi w:val="0"/>
        <w:jc w:val="both"/>
        <w:spacing w:before="0" w:after="0" w:line="367" w:lineRule="exact"/>
        <w:ind w:left="20" w:right="20" w:firstLine="700"/>
      </w:pPr>
      <w:r>
        <w:rPr>
          <w:lang w:val="ru-RU" w:eastAsia="ru-RU" w:bidi="ru-RU"/>
          <w:w w:val="100"/>
          <w:spacing w:val="0"/>
          <w:color w:val="000000"/>
          <w:position w:val="0"/>
        </w:rPr>
        <w:t>Заявителем не представлено документов, подтверждающих обоснованность доводов, изложенных в жалобе в соответствии с требованиями части 9 статьи 105 Закона о контрактной системе.</w:t>
      </w:r>
    </w:p>
    <w:p>
      <w:pPr>
        <w:pStyle w:val="Style29"/>
        <w:widowControl w:val="0"/>
        <w:keepNext w:val="0"/>
        <w:keepLines w:val="0"/>
        <w:shd w:val="clear" w:color="auto" w:fill="auto"/>
        <w:bidi w:val="0"/>
        <w:jc w:val="both"/>
        <w:spacing w:before="0" w:after="0" w:line="367" w:lineRule="exact"/>
        <w:ind w:left="20" w:right="0" w:firstLine="700"/>
      </w:pPr>
      <w:r>
        <w:rPr>
          <w:lang w:val="ru-RU" w:eastAsia="ru-RU" w:bidi="ru-RU"/>
          <w:w w:val="100"/>
          <w:spacing w:val="0"/>
          <w:color w:val="000000"/>
          <w:position w:val="0"/>
        </w:rPr>
        <w:t>Таким образом, доводы Заявителя являются необоснованными.</w:t>
      </w:r>
    </w:p>
    <w:p>
      <w:pPr>
        <w:pStyle w:val="Style29"/>
        <w:widowControl w:val="0"/>
        <w:keepNext w:val="0"/>
        <w:keepLines w:val="0"/>
        <w:shd w:val="clear" w:color="auto" w:fill="auto"/>
        <w:bidi w:val="0"/>
        <w:jc w:val="both"/>
        <w:spacing w:before="0" w:after="0" w:line="367" w:lineRule="exact"/>
        <w:ind w:left="20" w:right="20" w:firstLine="700"/>
      </w:pPr>
      <w:r>
        <w:rPr>
          <w:lang w:val="ru-RU" w:eastAsia="ru-RU" w:bidi="ru-RU"/>
          <w:w w:val="100"/>
          <w:spacing w:val="0"/>
          <w:color w:val="000000"/>
          <w:position w:val="0"/>
        </w:rPr>
        <w:t>Исследовав представленные материалы, руководствуясь статьями 99, 106 Закона о контрактной системе. Административным регламентом. Комиссия Управления,</w:t>
      </w:r>
    </w:p>
    <w:p>
      <w:pPr>
        <w:pStyle w:val="Style32"/>
        <w:widowControl w:val="0"/>
        <w:keepNext/>
        <w:keepLines/>
        <w:shd w:val="clear" w:color="auto" w:fill="auto"/>
        <w:bidi w:val="0"/>
        <w:jc w:val="left"/>
        <w:spacing w:before="0" w:after="0" w:line="367" w:lineRule="exact"/>
        <w:ind w:left="4760" w:right="0" w:firstLine="0"/>
      </w:pPr>
      <w:bookmarkStart w:id="1" w:name="bookmark1"/>
      <w:r>
        <w:rPr>
          <w:lang w:val="ru-RU" w:eastAsia="ru-RU" w:bidi="ru-RU"/>
          <w:w w:val="100"/>
          <w:spacing w:val="0"/>
          <w:color w:val="000000"/>
          <w:position w:val="0"/>
        </w:rPr>
        <w:t>РЕШИЛА:</w:t>
      </w:r>
      <w:bookmarkEnd w:id="1"/>
    </w:p>
    <w:p>
      <w:pPr>
        <w:pStyle w:val="Style29"/>
        <w:numPr>
          <w:ilvl w:val="0"/>
          <w:numId w:val="3"/>
        </w:numPr>
        <w:widowControl w:val="0"/>
        <w:keepNext w:val="0"/>
        <w:keepLines w:val="0"/>
        <w:shd w:val="clear" w:color="auto" w:fill="auto"/>
        <w:bidi w:val="0"/>
        <w:jc w:val="both"/>
        <w:spacing w:before="0" w:after="0" w:line="367" w:lineRule="exact"/>
        <w:ind w:left="20" w:right="20" w:firstLine="700"/>
      </w:pPr>
      <w:r>
        <w:rPr>
          <w:lang w:val="ru-RU" w:eastAsia="ru-RU" w:bidi="ru-RU"/>
          <w:w w:val="100"/>
          <w:spacing w:val="0"/>
          <w:color w:val="000000"/>
          <w:position w:val="0"/>
        </w:rPr>
        <w:t xml:space="preserve"> Признать жалобу Общества с ограниченной ответственностью «КС- Строй» на действия Г осударственного бюджетного учреждения «Дирекция капитального строительства» при проведении электронного аукциона на проведение работ по строительству, реконструкции, кап. ремонту, сносу объекта кап. строительства, предусматривающих проектную документацию, утвержденную в порядке, установленном законодательством о градостроительной деятельности на выполнение строительно-монтажных работ по объекту: "Школа в Ленинском р-не Ген. Острякова - Хрусталева - 5 км", извещение № 0874200000119000122, необоснованной.</w:t>
      </w:r>
    </w:p>
    <w:p>
      <w:pPr>
        <w:pStyle w:val="Style29"/>
        <w:numPr>
          <w:ilvl w:val="0"/>
          <w:numId w:val="3"/>
        </w:numPr>
        <w:widowControl w:val="0"/>
        <w:keepNext w:val="0"/>
        <w:keepLines w:val="0"/>
        <w:shd w:val="clear" w:color="auto" w:fill="auto"/>
        <w:bidi w:val="0"/>
        <w:jc w:val="both"/>
        <w:spacing w:before="0" w:after="0" w:line="367" w:lineRule="exact"/>
        <w:ind w:left="20" w:right="20" w:firstLine="700"/>
      </w:pPr>
      <w:r>
        <w:rPr>
          <w:lang w:val="ru-RU" w:eastAsia="ru-RU" w:bidi="ru-RU"/>
          <w:w w:val="100"/>
          <w:spacing w:val="0"/>
          <w:color w:val="000000"/>
          <w:position w:val="0"/>
        </w:rPr>
        <w:t xml:space="preserve"> Снять ограничения, установленные уведомлением Крымского У ФАС России о принятии жалобы к рассмотрению от 13 января 2020 года № 8/0067с.</w:t>
      </w:r>
      <w:r>
        <w:br w:type="page"/>
      </w:r>
    </w:p>
    <w:p>
      <w:pPr>
        <w:pStyle w:val="Style34"/>
        <w:widowControl w:val="0"/>
        <w:keepNext w:val="0"/>
        <w:keepLines w:val="0"/>
        <w:shd w:val="clear" w:color="auto" w:fill="auto"/>
        <w:bidi w:val="0"/>
        <w:spacing w:before="0" w:after="0"/>
        <w:ind w:left="20" w:right="20"/>
      </w:pPr>
      <w:r>
        <w:rPr>
          <w:lang w:val="ru-RU" w:eastAsia="ru-RU" w:bidi="ru-RU"/>
          <w:w w:val="100"/>
          <w:spacing w:val="0"/>
          <w:color w:val="000000"/>
          <w:position w:val="0"/>
        </w:rPr>
        <w:t>В соответствии с частью 9 статьи 106 Закона о контрактной системе решение, принятое по результатам рассмотрения жалобы по существу, может быть обжаловано в судебном порядке в течение трех месяцев с даты его принятия.</w:t>
      </w:r>
    </w:p>
    <w:p>
      <w:pPr>
        <w:pStyle w:val="Style34"/>
        <w:widowControl w:val="0"/>
        <w:keepNext w:val="0"/>
        <w:keepLines w:val="0"/>
        <w:shd w:val="clear" w:color="auto" w:fill="auto"/>
        <w:bidi w:val="0"/>
        <w:spacing w:before="0" w:after="0"/>
        <w:ind w:left="20" w:right="20"/>
      </w:pPr>
      <w:r>
        <w:rPr>
          <w:lang w:val="ru-RU" w:eastAsia="ru-RU" w:bidi="ru-RU"/>
          <w:w w:val="100"/>
          <w:spacing w:val="0"/>
          <w:color w:val="000000"/>
          <w:position w:val="0"/>
        </w:rPr>
        <w:t>Дела об обжаловании решения контрольного органа в сфере закупок подведомственны арбитражному суду.</w:t>
      </w:r>
    </w:p>
    <w:p>
      <w:pPr>
        <w:pStyle w:val="Style34"/>
        <w:widowControl w:val="0"/>
        <w:keepNext w:val="0"/>
        <w:keepLines w:val="0"/>
        <w:shd w:val="clear" w:color="auto" w:fill="auto"/>
        <w:bidi w:val="0"/>
        <w:spacing w:before="0" w:after="0"/>
        <w:ind w:left="20" w:right="20"/>
        <w:sectPr>
          <w:footnotePr>
            <w:pos w:val="pageBottom"/>
            <w:numFmt w:val="decimal"/>
            <w:numRestart w:val="continuous"/>
          </w:footnotePr>
          <w:type w:val="continuous"/>
          <w:pgSz w:w="11906" w:h="16838"/>
          <w:pgMar w:top="1869" w:left="736" w:right="598" w:bottom="987" w:header="0" w:footer="3" w:gutter="0"/>
          <w:rtlGutter w:val="0"/>
          <w:cols w:space="720"/>
          <w:noEndnote/>
          <w:docGrid w:linePitch="360"/>
        </w:sectPr>
      </w:pPr>
      <w:r>
        <w:rPr>
          <w:lang w:val="ru-RU" w:eastAsia="ru-RU" w:bidi="ru-RU"/>
          <w:w w:val="100"/>
          <w:spacing w:val="0"/>
          <w:color w:val="000000"/>
          <w:position w:val="0"/>
        </w:rPr>
        <w:t xml:space="preserve">В рамках досудебного (внесудебного) обжалования могут быть обжалованы действия (бездействие) контрольного органа, его должностных лиц и решений, принятых (осуществляемых) ими в ходе исполнения контрольных функций в ФАС России, в порядке, предусмотренном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w:t>
      </w:r>
      <w:r>
        <w:rPr>
          <w:rStyle w:val="CharStyle36"/>
        </w:rPr>
        <w:t xml:space="preserve">нужд, </w:t>
      </w:r>
      <w:r>
        <w:rPr>
          <w:lang w:val="ru-RU" w:eastAsia="ru-RU" w:bidi="ru-RU"/>
          <w:w w:val="100"/>
          <w:spacing w:val="0"/>
          <w:color w:val="000000"/>
          <w:position w:val="0"/>
        </w:rPr>
        <w:t>утвержденным Приказом ФАС России от 19 ноября 2014 года № 727/14.</w:t>
      </w:r>
    </w:p>
    <w:p>
      <w:pPr>
        <w:pStyle w:val="Style25"/>
        <w:framePr w:w="2336" w:h="1613" w:wrap="none" w:vAnchor="text" w:hAnchor="margin" w:x="8257" w:y="767"/>
        <w:widowControl w:val="0"/>
        <w:keepNext w:val="0"/>
        <w:keepLines w:val="0"/>
        <w:shd w:val="clear" w:color="auto" w:fill="auto"/>
        <w:bidi w:val="0"/>
        <w:jc w:val="right"/>
        <w:spacing w:before="0" w:after="426" w:line="240" w:lineRule="exact"/>
        <w:ind w:left="0" w:right="140" w:firstLine="0"/>
      </w:pPr>
      <w:r>
        <w:rPr>
          <w:rStyle w:val="CharStyle37"/>
          <w:b/>
          <w:bCs/>
          <w:spacing w:val="0"/>
        </w:rPr>
        <w:t>В.В. Мехтиев</w:t>
      </w:r>
    </w:p>
    <w:p>
      <w:pPr>
        <w:pStyle w:val="Style25"/>
        <w:framePr w:w="2336" w:h="1613" w:wrap="none" w:vAnchor="text" w:hAnchor="margin" w:x="8257" w:y="767"/>
        <w:widowControl w:val="0"/>
        <w:keepNext w:val="0"/>
        <w:keepLines w:val="0"/>
        <w:shd w:val="clear" w:color="auto" w:fill="auto"/>
        <w:bidi w:val="0"/>
        <w:jc w:val="right"/>
        <w:spacing w:before="0" w:after="426" w:line="240" w:lineRule="exact"/>
        <w:ind w:left="0" w:right="140" w:firstLine="0"/>
      </w:pPr>
      <w:r>
        <w:rPr>
          <w:rStyle w:val="CharStyle37"/>
          <w:b/>
          <w:bCs/>
          <w:spacing w:val="0"/>
        </w:rPr>
        <w:t>В.М. Крутова</w:t>
      </w:r>
    </w:p>
    <w:p>
      <w:pPr>
        <w:pStyle w:val="Style25"/>
        <w:framePr w:w="2336" w:h="1613" w:wrap="none" w:vAnchor="text" w:hAnchor="margin" w:x="8257" w:y="767"/>
        <w:widowControl w:val="0"/>
        <w:keepNext w:val="0"/>
        <w:keepLines w:val="0"/>
        <w:shd w:val="clear" w:color="auto" w:fill="auto"/>
        <w:bidi w:val="0"/>
        <w:jc w:val="right"/>
        <w:spacing w:before="0" w:after="0" w:line="240" w:lineRule="exact"/>
        <w:ind w:left="0" w:right="140" w:firstLine="0"/>
      </w:pPr>
      <w:r>
        <w:rPr>
          <w:rStyle w:val="CharStyle37"/>
          <w:b/>
          <w:bCs/>
          <w:spacing w:val="0"/>
        </w:rPr>
        <w:t>Е.С. Малолетней</w:t>
      </w:r>
    </w:p>
    <w:p>
      <w:pPr>
        <w:pStyle w:val="Style25"/>
        <w:framePr w:w="3242" w:h="244" w:wrap="none" w:vAnchor="text" w:hAnchor="margin" w:x="242" w:y="787"/>
        <w:widowControl w:val="0"/>
        <w:keepNext w:val="0"/>
        <w:keepLines w:val="0"/>
        <w:shd w:val="clear" w:color="auto" w:fill="auto"/>
        <w:bidi w:val="0"/>
        <w:jc w:val="left"/>
        <w:spacing w:before="0" w:after="0" w:line="240" w:lineRule="exact"/>
        <w:ind w:left="100" w:right="0" w:firstLine="0"/>
      </w:pPr>
      <w:r>
        <w:rPr>
          <w:rStyle w:val="CharStyle37"/>
          <w:b/>
          <w:bCs/>
          <w:spacing w:val="0"/>
        </w:rPr>
        <w:t>Председатель Комиссии</w:t>
      </w:r>
    </w:p>
    <w:p>
      <w:pPr>
        <w:pStyle w:val="Style25"/>
        <w:framePr w:w="2470" w:h="240" w:wrap="none" w:vAnchor="text" w:hAnchor="margin" w:x="232" w:y="1473"/>
        <w:widowControl w:val="0"/>
        <w:keepNext w:val="0"/>
        <w:keepLines w:val="0"/>
        <w:shd w:val="clear" w:color="auto" w:fill="auto"/>
        <w:bidi w:val="0"/>
        <w:jc w:val="left"/>
        <w:spacing w:before="0" w:after="0" w:line="240" w:lineRule="exact"/>
        <w:ind w:left="100" w:right="0" w:firstLine="0"/>
      </w:pPr>
      <w:r>
        <w:rPr>
          <w:rStyle w:val="CharStyle37"/>
          <w:b/>
          <w:bCs/>
          <w:spacing w:val="0"/>
        </w:rPr>
        <w:t>Члены Комиссии:</w:t>
      </w: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60" w:lineRule="exact"/>
      </w:pPr>
    </w:p>
    <w:p>
      <w:pPr>
        <w:widowControl w:val="0"/>
        <w:spacing w:line="388" w:lineRule="exact"/>
      </w:pPr>
    </w:p>
    <w:p>
      <w:pPr>
        <w:widowControl w:val="0"/>
        <w:rPr>
          <w:sz w:val="2"/>
          <w:szCs w:val="2"/>
        </w:rPr>
      </w:pPr>
    </w:p>
    <w:sectPr>
      <w:type w:val="continuous"/>
      <w:pgSz w:w="11906" w:h="16838"/>
      <w:pgMar w:top="943" w:left="598" w:right="598" w:bottom="943" w:header="0" w:footer="3" w:gutter="0"/>
      <w:rtlGutter w:val="0"/>
      <w:cols w:space="720"/>
      <w:noEndnote/>
      <w:docGrid w:linePitch="360"/>
    </w:sectPr>
  </w:body>
</w:document>
</file>

<file path=word/footnotes.xml><?xml version="1.0" encoding="utf-8"?>
<w:footnot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footnote w:id="0" w:type="separator">
    <w:p>
      <w:r/>
    </w:p>
  </w:footnote>
  <w:footnote w:id="1" w:type="continuationSeparator">
    <w:p>
      <w:r/>
    </w:p>
  </w:footnote>
</w:footnotes>
</file>

<file path=word/numbering.xml><?xml version="1.0" encoding="utf-8"?>
<w:numbering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abstractNum w:abstractNumId="0">
    <w:multiLevelType w:val="multilevel"/>
    <w:lvl w:ilvl="0">
      <w:start w:val="1"/>
      <w:numFmt w:val="bullet"/>
      <w:lvlText w:val="-"/>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abstractNum w:abstractNumId="2">
    <w:multiLevelType w:val="multilevel"/>
    <w:lvl w:ilvl="0">
      <w:start w:val="1"/>
      <w:numFmt w:val="decimal"/>
      <w:lvlText w:val="%1."/>
      <w:rPr>
        <w:lang w:val="ru-RU" w:eastAsia="ru-RU" w:bidi="ru-RU"/>
        <w:b w:val="0"/>
        <w:bCs w:val="0"/>
        <w:i w:val="0"/>
        <w:iCs w:val="0"/>
        <w:u w:val="none"/>
        <w:strike w:val="0"/>
        <w:smallCaps w:val="0"/>
        <w:sz w:val="26"/>
        <w:szCs w:val="26"/>
        <w:rFonts w:ascii="Times New Roman" w:eastAsia="Times New Roman" w:hAnsi="Times New Roman" w:cs="Times New Roman"/>
        <w:w w:val="100"/>
        <w:spacing w:val="0"/>
        <w:color w:val="000000"/>
        <w:position w:val="0"/>
      </w:rPr>
    </w:lvl>
  </w:abstractNum>
  <w:num w:numId="1">
    <w:abstractNumId w:val="0"/>
  </w:num>
  <w:num w:numId="3">
    <w:abstractNumId w:val="2"/>
  </w:num>
</w:numbering>
</file>

<file path=word/settings.xml><?xml version="1.0" encoding="utf-8"?>
<w:setting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zoom w:val="fullPage"/>
  <w:evenAndOddHeaders/>
  <w:footnotePr>
    <w:footnotePr>
      <w:pos w:val="pageBottom"/>
      <w:numFmt w:val="decimal"/>
      <w:numRestart w:val="continuous"/>
    </w:footnotePr>
    <w:footnote w:id="0"/>
    <w:footnote w:id="1"/>
  </w:footnotePr>
  <w:drawingGridHorizontalSpacing w:val="181"/>
  <w:drawingGridVerticalSpacing w:val="181"/>
  <w:displayHorizontalDrawingGridEvery w:val="1"/>
  <w:displayVerticalDrawingGridEvery w:val="1"/>
  <w:characterSpacingControl w:val="compressPunctuation"/>
  <w:compat>
    <w:doNotExpandShiftReturn/>
    <w:compatSetting w:name="compatibilityMode" w:uri="http://schemas.microsoft.com/office/word" w:val="14"/>
  </w:compat>
</w:settings>
</file>

<file path=word/styles.xml><?xml version="1.0" encoding="utf-8"?>
<w:styles xmlns:w="http://schemas.openxmlformats.org/wordprocessingml/2006/main" xmlns:r="http://schemas.openxmlformats.org/officeDocument/2006/relationships" xmlns:wp="http://schemas.openxmlformats.org/drawingml/2006/wordprocessingDrawing" xmlns:v="urn:schemas-microsoft-com:vml" xmlns:o="urn:schemas-microsoft-com:office:office" xmlns:w10="urn:schemas-microsoft-com:office:word">
  <w:docDefaults>
    <w:rPrDefault>
      <w:rPr>
        <w:rFonts w:ascii="Courier New" w:eastAsia="Courier New" w:hAnsi="Courier New" w:cs="Courier New"/>
        <w:sz w:val="24"/>
        <w:szCs w:val="24"/>
        <w:lang w:val="ru-RU" w:eastAsia="ru-RU" w:bidi="ru-RU"/>
      </w:rPr>
    </w:rPrDefault>
    <w:pPrDefault>
      <w:pPr>
        <w:widowControl w:val="0"/>
        <w:keepNext w:val="0"/>
        <w:keepLines w:val="0"/>
        <w:shd w:val="clear" w:color="auto" w:fill="auto"/>
        <w:bidi w:val="0"/>
        <w:jc w:val="left"/>
        <w:spacing w:before="0" w:after="0" w:line="240" w:lineRule="auto"/>
        <w:ind w:left="0" w:right="0" w:firstLine="0"/>
      </w:pPr>
    </w:pPrDefault>
  </w:docDefaults>
  <w:style w:type="paragraph" w:default="1" w:styleId="Normal">
    <w:name w:val="Normal"/>
    <w:pPr>
      <w:widowControl w:val="0"/>
      <w:keepNext w:val="0"/>
      <w:keepLines w:val="0"/>
      <w:shd w:val="clear" w:color="auto" w:fill="auto"/>
      <w:bidi w:val="0"/>
      <w:jc w:val="left"/>
      <w:spacing w:before="0" w:after="0" w:line="240" w:lineRule="auto"/>
      <w:ind w:left="0" w:right="0" w:firstLine="0"/>
    </w:pPr>
    <w:rPr>
      <w:lang w:val="ru-RU" w:eastAsia="ru-RU" w:bidi="ru-RU"/>
      <w:sz w:val="24"/>
      <w:szCs w:val="24"/>
      <w:rFonts w:ascii="Courier New" w:eastAsia="Courier New" w:hAnsi="Courier New" w:cs="Courier New"/>
      <w:w w:val="100"/>
      <w:spacing w:val="0"/>
      <w:color w:val="000000"/>
      <w:position w:val="0"/>
    </w:rPr>
  </w:style>
  <w:style w:type="character" w:default="1" w:styleId="DefaultParagraphFont">
    <w:name w:val="Default Paragraph Font"/>
    <w:rPr>
      <w:lang w:val="ru-RU" w:eastAsia="ru-RU" w:bidi="ru-RU"/>
      <w:sz w:val="24"/>
      <w:szCs w:val="24"/>
      <w:rFonts w:ascii="Courier New" w:eastAsia="Courier New" w:hAnsi="Courier New" w:cs="Courier New"/>
      <w:w w:val="100"/>
      <w:spacing w:val="0"/>
      <w:color w:val="000000"/>
      <w:position w:val="0"/>
    </w:rPr>
  </w:style>
  <w:style w:type="character" w:styleId="Hyperlink">
    <w:name w:val="Hyperlink"/>
    <w:basedOn w:val="DefaultParagraphFont"/>
    <w:rPr>
      <w:u w:val="single"/>
      <w:color w:val="0066CC"/>
    </w:rPr>
  </w:style>
  <w:style w:type="character" w:customStyle="1" w:styleId="CharStyle4">
    <w:name w:val="Основной текст (3) Exact"/>
    <w:basedOn w:val="DefaultParagraphFont"/>
    <w:link w:val="Style3"/>
    <w:rPr>
      <w:b w:val="0"/>
      <w:bCs w:val="0"/>
      <w:i w:val="0"/>
      <w:iCs w:val="0"/>
      <w:u w:val="none"/>
      <w:strike w:val="0"/>
      <w:smallCaps w:val="0"/>
      <w:sz w:val="21"/>
      <w:szCs w:val="21"/>
      <w:rFonts w:ascii="Times New Roman" w:eastAsia="Times New Roman" w:hAnsi="Times New Roman" w:cs="Times New Roman"/>
      <w:spacing w:val="9"/>
    </w:rPr>
  </w:style>
  <w:style w:type="character" w:customStyle="1" w:styleId="CharStyle5">
    <w:name w:val="Основной текст (3) + Полужирный,Интервал 1 pt Exact"/>
    <w:basedOn w:val="CharStyle4"/>
    <w:rPr>
      <w:lang w:val="ru-RU" w:eastAsia="ru-RU" w:bidi="ru-RU"/>
      <w:b/>
      <w:bCs/>
      <w:w w:val="100"/>
      <w:spacing w:val="21"/>
      <w:color w:val="000000"/>
      <w:position w:val="0"/>
    </w:rPr>
  </w:style>
  <w:style w:type="character" w:customStyle="1" w:styleId="CharStyle6">
    <w:name w:val="Основной текст (3) + Полужирный,Интервал 0 pt Exact"/>
    <w:basedOn w:val="CharStyle4"/>
    <w:rPr>
      <w:lang w:val="ru-RU" w:eastAsia="ru-RU" w:bidi="ru-RU"/>
      <w:b/>
      <w:bCs/>
      <w:w w:val="100"/>
      <w:spacing w:val="-6"/>
      <w:color w:val="000000"/>
      <w:position w:val="0"/>
    </w:rPr>
  </w:style>
  <w:style w:type="character" w:customStyle="1" w:styleId="CharStyle8">
    <w:name w:val="Основной текст (4) Exact"/>
    <w:basedOn w:val="DefaultParagraphFont"/>
    <w:link w:val="Style7"/>
    <w:rPr>
      <w:b w:val="0"/>
      <w:bCs w:val="0"/>
      <w:i w:val="0"/>
      <w:iCs w:val="0"/>
      <w:u w:val="none"/>
      <w:strike w:val="0"/>
      <w:smallCaps w:val="0"/>
      <w:sz w:val="11"/>
      <w:szCs w:val="11"/>
      <w:rFonts w:ascii="Times New Roman" w:eastAsia="Times New Roman" w:hAnsi="Times New Roman" w:cs="Times New Roman"/>
      <w:spacing w:val="11"/>
    </w:rPr>
  </w:style>
  <w:style w:type="character" w:customStyle="1" w:styleId="CharStyle10">
    <w:name w:val="Основной текст (5) Exact"/>
    <w:basedOn w:val="DefaultParagraphFont"/>
    <w:link w:val="Style9"/>
    <w:rPr>
      <w:b/>
      <w:bCs/>
      <w:i w:val="0"/>
      <w:iCs w:val="0"/>
      <w:u w:val="none"/>
      <w:strike w:val="0"/>
      <w:smallCaps w:val="0"/>
      <w:sz w:val="16"/>
      <w:szCs w:val="16"/>
      <w:rFonts w:ascii="Times New Roman" w:eastAsia="Times New Roman" w:hAnsi="Times New Roman" w:cs="Times New Roman"/>
      <w:spacing w:val="2"/>
    </w:rPr>
  </w:style>
  <w:style w:type="character" w:customStyle="1" w:styleId="CharStyle11">
    <w:name w:val="Основной текст (5) + Tahoma,4 pt,Не полужирный,Курсив,Интервал 0 pt Exact"/>
    <w:basedOn w:val="CharStyle10"/>
    <w:rPr>
      <w:lang w:val="ru-RU" w:eastAsia="ru-RU" w:bidi="ru-RU"/>
      <w:b/>
      <w:bCs/>
      <w:i/>
      <w:iCs/>
      <w:sz w:val="8"/>
      <w:szCs w:val="8"/>
      <w:rFonts w:ascii="Tahoma" w:eastAsia="Tahoma" w:hAnsi="Tahoma" w:cs="Tahoma"/>
      <w:w w:val="100"/>
      <w:spacing w:val="0"/>
      <w:color w:val="000000"/>
      <w:position w:val="0"/>
    </w:rPr>
  </w:style>
  <w:style w:type="character" w:customStyle="1" w:styleId="CharStyle12">
    <w:name w:val="Основной текст (5) + Tahoma,4 pt,Не полужирный,Курсив,Интервал 0 pt Exact"/>
    <w:basedOn w:val="CharStyle10"/>
    <w:rPr>
      <w:lang w:val="ru-RU" w:eastAsia="ru-RU" w:bidi="ru-RU"/>
      <w:b/>
      <w:bCs/>
      <w:i/>
      <w:iCs/>
      <w:sz w:val="8"/>
      <w:szCs w:val="8"/>
      <w:rFonts w:ascii="Tahoma" w:eastAsia="Tahoma" w:hAnsi="Tahoma" w:cs="Tahoma"/>
      <w:w w:val="100"/>
      <w:spacing w:val="0"/>
      <w:color w:val="000000"/>
      <w:position w:val="0"/>
    </w:rPr>
  </w:style>
  <w:style w:type="character" w:customStyle="1" w:styleId="CharStyle13">
    <w:name w:val="Основной текст (5) + Не полужирный,Интервал 0 pt Exact"/>
    <w:basedOn w:val="CharStyle10"/>
    <w:rPr>
      <w:lang w:val="ru-RU" w:eastAsia="ru-RU" w:bidi="ru-RU"/>
      <w:b/>
      <w:bCs/>
      <w:w w:val="100"/>
      <w:spacing w:val="7"/>
      <w:color w:val="000000"/>
      <w:position w:val="0"/>
    </w:rPr>
  </w:style>
  <w:style w:type="character" w:customStyle="1" w:styleId="CharStyle14">
    <w:name w:val="Основной текст (5) Exact"/>
    <w:basedOn w:val="CharStyle10"/>
    <w:rPr>
      <w:lang w:val="en-US" w:eastAsia="en-US" w:bidi="en-US"/>
      <w:strike/>
      <w:w w:val="100"/>
      <w:color w:val="000000"/>
      <w:position w:val="0"/>
    </w:rPr>
  </w:style>
  <w:style w:type="character" w:customStyle="1" w:styleId="CharStyle15">
    <w:name w:val="Основной текст (5) + Verdana,6,5 pt,Не полужирный,Курсив,Интервал 0 pt Exact"/>
    <w:basedOn w:val="CharStyle10"/>
    <w:rPr>
      <w:lang w:val="en-US" w:eastAsia="en-US" w:bidi="en-US"/>
      <w:b/>
      <w:bCs/>
      <w:i/>
      <w:iCs/>
      <w:sz w:val="13"/>
      <w:szCs w:val="13"/>
      <w:rFonts w:ascii="Verdana" w:eastAsia="Verdana" w:hAnsi="Verdana" w:cs="Verdana"/>
      <w:w w:val="100"/>
      <w:spacing w:val="1"/>
      <w:color w:val="000000"/>
      <w:position w:val="0"/>
    </w:rPr>
  </w:style>
  <w:style w:type="character" w:customStyle="1" w:styleId="CharStyle16">
    <w:name w:val="Основной текст (5) Exact"/>
    <w:basedOn w:val="CharStyle10"/>
    <w:rPr>
      <w:lang w:val="en-US" w:eastAsia="en-US" w:bidi="en-US"/>
      <w:u w:val="single"/>
      <w:w w:val="100"/>
      <w:color w:val="000000"/>
      <w:position w:val="0"/>
    </w:rPr>
  </w:style>
  <w:style w:type="character" w:customStyle="1" w:styleId="CharStyle18">
    <w:name w:val="Основной текст (6) Exact"/>
    <w:basedOn w:val="DefaultParagraphFont"/>
    <w:link w:val="Style17"/>
    <w:rPr>
      <w:lang w:val="en-US" w:eastAsia="en-US" w:bidi="en-US"/>
      <w:b/>
      <w:bCs/>
      <w:i/>
      <w:iCs/>
      <w:u w:val="none"/>
      <w:strike w:val="0"/>
      <w:smallCaps w:val="0"/>
      <w:rFonts w:ascii="Times New Roman" w:eastAsia="Times New Roman" w:hAnsi="Times New Roman" w:cs="Times New Roman"/>
      <w:spacing w:val="-2"/>
    </w:rPr>
  </w:style>
  <w:style w:type="character" w:customStyle="1" w:styleId="CharStyle19">
    <w:name w:val="Основной текст (6) + Не полужирный,Не курсив,Интервал 0 pt Exact"/>
    <w:basedOn w:val="CharStyle18"/>
    <w:rPr>
      <w:lang w:val="ru-RU" w:eastAsia="ru-RU" w:bidi="ru-RU"/>
      <w:b/>
      <w:bCs/>
      <w:i/>
      <w:iCs/>
      <w:u w:val="single"/>
      <w:sz w:val="24"/>
      <w:szCs w:val="24"/>
      <w:w w:val="100"/>
      <w:spacing w:val="0"/>
      <w:color w:val="000000"/>
      <w:position w:val="0"/>
    </w:rPr>
  </w:style>
  <w:style w:type="character" w:customStyle="1" w:styleId="CharStyle20">
    <w:name w:val="Основной текст (6) Exact"/>
    <w:basedOn w:val="CharStyle18"/>
    <w:rPr>
      <w:u w:val="single"/>
      <w:sz w:val="24"/>
      <w:szCs w:val="24"/>
      <w:w w:val="100"/>
      <w:color w:val="000000"/>
      <w:position w:val="0"/>
    </w:rPr>
  </w:style>
  <w:style w:type="character" w:customStyle="1" w:styleId="CharStyle21">
    <w:name w:val="Основной текст (6) + Не полужирный,Не курсив,Интервал 0 pt Exact"/>
    <w:basedOn w:val="CharStyle18"/>
    <w:rPr>
      <w:b/>
      <w:bCs/>
      <w:i/>
      <w:iCs/>
      <w:sz w:val="24"/>
      <w:szCs w:val="24"/>
      <w:w w:val="100"/>
      <w:spacing w:val="0"/>
      <w:color w:val="000000"/>
      <w:position w:val="0"/>
    </w:rPr>
  </w:style>
  <w:style w:type="character" w:customStyle="1" w:styleId="CharStyle23">
    <w:name w:val="Основной текст (7) Exact"/>
    <w:basedOn w:val="DefaultParagraphFont"/>
    <w:link w:val="Style22"/>
    <w:rPr>
      <w:lang w:val="en-US" w:eastAsia="en-US" w:bidi="en-US"/>
      <w:b w:val="0"/>
      <w:bCs w:val="0"/>
      <w:i w:val="0"/>
      <w:iCs w:val="0"/>
      <w:u w:val="none"/>
      <w:strike w:val="0"/>
      <w:smallCaps w:val="0"/>
      <w:sz w:val="15"/>
      <w:szCs w:val="15"/>
      <w:rFonts w:ascii="Times New Roman" w:eastAsia="Times New Roman" w:hAnsi="Times New Roman" w:cs="Times New Roman"/>
      <w:spacing w:val="7"/>
    </w:rPr>
  </w:style>
  <w:style w:type="character" w:customStyle="1" w:styleId="CharStyle24">
    <w:name w:val="Основной текст (7) + Verdana,6,5 pt,Курсив Exact"/>
    <w:basedOn w:val="CharStyle23"/>
    <w:rPr>
      <w:i/>
      <w:iCs/>
      <w:sz w:val="13"/>
      <w:szCs w:val="13"/>
      <w:rFonts w:ascii="Verdana" w:eastAsia="Verdana" w:hAnsi="Verdana" w:cs="Verdana"/>
      <w:w w:val="100"/>
      <w:color w:val="000000"/>
      <w:position w:val="0"/>
    </w:rPr>
  </w:style>
  <w:style w:type="character" w:customStyle="1" w:styleId="CharStyle26">
    <w:name w:val="Основной текст (2)_"/>
    <w:basedOn w:val="DefaultParagraphFont"/>
    <w:link w:val="Style25"/>
    <w:rPr>
      <w:b/>
      <w:bCs/>
      <w:i w:val="0"/>
      <w:iCs w:val="0"/>
      <w:u w:val="none"/>
      <w:strike w:val="0"/>
      <w:smallCaps w:val="0"/>
      <w:sz w:val="26"/>
      <w:szCs w:val="26"/>
      <w:rFonts w:ascii="Times New Roman" w:eastAsia="Times New Roman" w:hAnsi="Times New Roman" w:cs="Times New Roman"/>
    </w:rPr>
  </w:style>
  <w:style w:type="character" w:customStyle="1" w:styleId="CharStyle27">
    <w:name w:val="Основной текст (2)"/>
    <w:basedOn w:val="CharStyle26"/>
    <w:rPr>
      <w:lang w:val="ru-RU" w:eastAsia="ru-RU" w:bidi="ru-RU"/>
      <w:u w:val="single"/>
      <w:w w:val="100"/>
      <w:spacing w:val="0"/>
      <w:color w:val="000000"/>
      <w:position w:val="0"/>
    </w:rPr>
  </w:style>
  <w:style w:type="character" w:customStyle="1" w:styleId="CharStyle28">
    <w:name w:val="Основной текст (2) + Verdana,10,5 pt,Интервал -2 pt"/>
    <w:basedOn w:val="CharStyle26"/>
    <w:rPr>
      <w:lang w:val="ru-RU" w:eastAsia="ru-RU" w:bidi="ru-RU"/>
      <w:sz w:val="21"/>
      <w:szCs w:val="21"/>
      <w:rFonts w:ascii="Verdana" w:eastAsia="Verdana" w:hAnsi="Verdana" w:cs="Verdana"/>
      <w:w w:val="100"/>
      <w:spacing w:val="-40"/>
      <w:color w:val="000000"/>
      <w:position w:val="0"/>
    </w:rPr>
  </w:style>
  <w:style w:type="character" w:customStyle="1" w:styleId="CharStyle30">
    <w:name w:val="Основной текст_"/>
    <w:basedOn w:val="DefaultParagraphFont"/>
    <w:link w:val="Style29"/>
    <w:rPr>
      <w:b w:val="0"/>
      <w:bCs w:val="0"/>
      <w:i w:val="0"/>
      <w:iCs w:val="0"/>
      <w:u w:val="none"/>
      <w:strike w:val="0"/>
      <w:smallCaps w:val="0"/>
      <w:sz w:val="26"/>
      <w:szCs w:val="26"/>
      <w:rFonts w:ascii="Times New Roman" w:eastAsia="Times New Roman" w:hAnsi="Times New Roman" w:cs="Times New Roman"/>
    </w:rPr>
  </w:style>
  <w:style w:type="character" w:customStyle="1" w:styleId="CharStyle31">
    <w:name w:val="Основной текст"/>
    <w:basedOn w:val="CharStyle30"/>
    <w:rPr>
      <w:lang w:val="en-US" w:eastAsia="en-US" w:bidi="en-US"/>
      <w:u w:val="single"/>
      <w:w w:val="100"/>
      <w:spacing w:val="0"/>
      <w:color w:val="000000"/>
      <w:position w:val="0"/>
    </w:rPr>
  </w:style>
  <w:style w:type="character" w:customStyle="1" w:styleId="CharStyle33">
    <w:name w:val="Заголовок №1_"/>
    <w:basedOn w:val="DefaultParagraphFont"/>
    <w:link w:val="Style32"/>
    <w:rPr>
      <w:b/>
      <w:bCs/>
      <w:i w:val="0"/>
      <w:iCs w:val="0"/>
      <w:u w:val="none"/>
      <w:strike w:val="0"/>
      <w:smallCaps w:val="0"/>
      <w:sz w:val="26"/>
      <w:szCs w:val="26"/>
      <w:rFonts w:ascii="Times New Roman" w:eastAsia="Times New Roman" w:hAnsi="Times New Roman" w:cs="Times New Roman"/>
    </w:rPr>
  </w:style>
  <w:style w:type="character" w:customStyle="1" w:styleId="CharStyle35">
    <w:name w:val="Основной текст (8)_"/>
    <w:basedOn w:val="DefaultParagraphFont"/>
    <w:link w:val="Style34"/>
    <w:rPr>
      <w:b w:val="0"/>
      <w:bCs w:val="0"/>
      <w:i w:val="0"/>
      <w:iCs w:val="0"/>
      <w:u w:val="none"/>
      <w:strike w:val="0"/>
      <w:smallCaps w:val="0"/>
      <w:sz w:val="23"/>
      <w:szCs w:val="23"/>
      <w:rFonts w:ascii="Times New Roman" w:eastAsia="Times New Roman" w:hAnsi="Times New Roman" w:cs="Times New Roman"/>
    </w:rPr>
  </w:style>
  <w:style w:type="character" w:customStyle="1" w:styleId="CharStyle36">
    <w:name w:val="Основной текст (8) + Verdana,9 pt,Курсив,Интервал 0 pt"/>
    <w:basedOn w:val="CharStyle35"/>
    <w:rPr>
      <w:lang w:val="ru-RU" w:eastAsia="ru-RU" w:bidi="ru-RU"/>
      <w:i/>
      <w:iCs/>
      <w:sz w:val="18"/>
      <w:szCs w:val="18"/>
      <w:rFonts w:ascii="Verdana" w:eastAsia="Verdana" w:hAnsi="Verdana" w:cs="Verdana"/>
      <w:w w:val="100"/>
      <w:spacing w:val="10"/>
      <w:color w:val="000000"/>
      <w:position w:val="0"/>
    </w:rPr>
  </w:style>
  <w:style w:type="character" w:customStyle="1" w:styleId="CharStyle37">
    <w:name w:val="Основной текст (2) Exact"/>
    <w:basedOn w:val="DefaultParagraphFont"/>
    <w:rPr>
      <w:b/>
      <w:bCs/>
      <w:i w:val="0"/>
      <w:iCs w:val="0"/>
      <w:u w:val="none"/>
      <w:strike w:val="0"/>
      <w:smallCaps w:val="0"/>
      <w:rFonts w:ascii="Times New Roman" w:eastAsia="Times New Roman" w:hAnsi="Times New Roman" w:cs="Times New Roman"/>
      <w:spacing w:val="3"/>
    </w:rPr>
  </w:style>
  <w:style w:type="paragraph" w:customStyle="1" w:styleId="Style3">
    <w:name w:val="Основной текст (3)"/>
    <w:basedOn w:val="Normal"/>
    <w:link w:val="CharStyle4"/>
    <w:pPr>
      <w:widowControl w:val="0"/>
      <w:shd w:val="clear" w:color="auto" w:fill="FFFFFF"/>
      <w:jc w:val="center"/>
      <w:spacing w:after="60" w:line="0" w:lineRule="exact"/>
    </w:pPr>
    <w:rPr>
      <w:b w:val="0"/>
      <w:bCs w:val="0"/>
      <w:i w:val="0"/>
      <w:iCs w:val="0"/>
      <w:u w:val="none"/>
      <w:strike w:val="0"/>
      <w:smallCaps w:val="0"/>
      <w:sz w:val="21"/>
      <w:szCs w:val="21"/>
      <w:rFonts w:ascii="Times New Roman" w:eastAsia="Times New Roman" w:hAnsi="Times New Roman" w:cs="Times New Roman"/>
      <w:spacing w:val="9"/>
    </w:rPr>
  </w:style>
  <w:style w:type="paragraph" w:customStyle="1" w:styleId="Style7">
    <w:name w:val="Основной текст (4)"/>
    <w:basedOn w:val="Normal"/>
    <w:link w:val="CharStyle8"/>
    <w:pPr>
      <w:widowControl w:val="0"/>
      <w:shd w:val="clear" w:color="auto" w:fill="FFFFFF"/>
      <w:jc w:val="center"/>
      <w:spacing w:before="60" w:after="60" w:line="0" w:lineRule="exact"/>
    </w:pPr>
    <w:rPr>
      <w:b w:val="0"/>
      <w:bCs w:val="0"/>
      <w:i w:val="0"/>
      <w:iCs w:val="0"/>
      <w:u w:val="none"/>
      <w:strike w:val="0"/>
      <w:smallCaps w:val="0"/>
      <w:sz w:val="11"/>
      <w:szCs w:val="11"/>
      <w:rFonts w:ascii="Times New Roman" w:eastAsia="Times New Roman" w:hAnsi="Times New Roman" w:cs="Times New Roman"/>
      <w:spacing w:val="11"/>
    </w:rPr>
  </w:style>
  <w:style w:type="paragraph" w:customStyle="1" w:styleId="Style9">
    <w:name w:val="Основной текст (5)"/>
    <w:basedOn w:val="Normal"/>
    <w:link w:val="CharStyle10"/>
    <w:pPr>
      <w:widowControl w:val="0"/>
      <w:shd w:val="clear" w:color="auto" w:fill="FFFFFF"/>
      <w:jc w:val="center"/>
      <w:spacing w:before="60" w:after="180" w:line="234" w:lineRule="exact"/>
    </w:pPr>
    <w:rPr>
      <w:b/>
      <w:bCs/>
      <w:i w:val="0"/>
      <w:iCs w:val="0"/>
      <w:u w:val="none"/>
      <w:strike w:val="0"/>
      <w:smallCaps w:val="0"/>
      <w:sz w:val="16"/>
      <w:szCs w:val="16"/>
      <w:rFonts w:ascii="Times New Roman" w:eastAsia="Times New Roman" w:hAnsi="Times New Roman" w:cs="Times New Roman"/>
      <w:spacing w:val="2"/>
    </w:rPr>
  </w:style>
  <w:style w:type="paragraph" w:customStyle="1" w:styleId="Style17">
    <w:name w:val="Основной текст (6)"/>
    <w:basedOn w:val="Normal"/>
    <w:link w:val="CharStyle18"/>
    <w:pPr>
      <w:widowControl w:val="0"/>
      <w:shd w:val="clear" w:color="auto" w:fill="FFFFFF"/>
      <w:jc w:val="both"/>
      <w:spacing w:before="180" w:after="240" w:line="0" w:lineRule="exact"/>
    </w:pPr>
    <w:rPr>
      <w:lang w:val="en-US" w:eastAsia="en-US" w:bidi="en-US"/>
      <w:b/>
      <w:bCs/>
      <w:i/>
      <w:iCs/>
      <w:u w:val="none"/>
      <w:strike w:val="0"/>
      <w:smallCaps w:val="0"/>
      <w:rFonts w:ascii="Times New Roman" w:eastAsia="Times New Roman" w:hAnsi="Times New Roman" w:cs="Times New Roman"/>
      <w:spacing w:val="-2"/>
    </w:rPr>
  </w:style>
  <w:style w:type="paragraph" w:customStyle="1" w:styleId="Style22">
    <w:name w:val="Основной текст (7)"/>
    <w:basedOn w:val="Normal"/>
    <w:link w:val="CharStyle23"/>
    <w:pPr>
      <w:widowControl w:val="0"/>
      <w:shd w:val="clear" w:color="auto" w:fill="FFFFFF"/>
      <w:jc w:val="both"/>
      <w:spacing w:before="240" w:line="0" w:lineRule="exact"/>
    </w:pPr>
    <w:rPr>
      <w:lang w:val="en-US" w:eastAsia="en-US" w:bidi="en-US"/>
      <w:b w:val="0"/>
      <w:bCs w:val="0"/>
      <w:i w:val="0"/>
      <w:iCs w:val="0"/>
      <w:u w:val="none"/>
      <w:strike w:val="0"/>
      <w:smallCaps w:val="0"/>
      <w:sz w:val="15"/>
      <w:szCs w:val="15"/>
      <w:rFonts w:ascii="Times New Roman" w:eastAsia="Times New Roman" w:hAnsi="Times New Roman" w:cs="Times New Roman"/>
      <w:spacing w:val="7"/>
    </w:rPr>
  </w:style>
  <w:style w:type="paragraph" w:customStyle="1" w:styleId="Style25">
    <w:name w:val="Основной текст (2)"/>
    <w:basedOn w:val="Normal"/>
    <w:link w:val="CharStyle26"/>
    <w:pPr>
      <w:widowControl w:val="0"/>
      <w:shd w:val="clear" w:color="auto" w:fill="FFFFFF"/>
      <w:spacing w:line="353" w:lineRule="exact"/>
    </w:pPr>
    <w:rPr>
      <w:b/>
      <w:bCs/>
      <w:i w:val="0"/>
      <w:iCs w:val="0"/>
      <w:u w:val="none"/>
      <w:strike w:val="0"/>
      <w:smallCaps w:val="0"/>
      <w:sz w:val="26"/>
      <w:szCs w:val="26"/>
      <w:rFonts w:ascii="Times New Roman" w:eastAsia="Times New Roman" w:hAnsi="Times New Roman" w:cs="Times New Roman"/>
    </w:rPr>
  </w:style>
  <w:style w:type="paragraph" w:customStyle="1" w:styleId="Style29">
    <w:name w:val="Основной текст"/>
    <w:basedOn w:val="Normal"/>
    <w:link w:val="CharStyle30"/>
    <w:pPr>
      <w:widowControl w:val="0"/>
      <w:shd w:val="clear" w:color="auto" w:fill="FFFFFF"/>
      <w:spacing w:after="240" w:line="353" w:lineRule="exact"/>
    </w:pPr>
    <w:rPr>
      <w:b w:val="0"/>
      <w:bCs w:val="0"/>
      <w:i w:val="0"/>
      <w:iCs w:val="0"/>
      <w:u w:val="none"/>
      <w:strike w:val="0"/>
      <w:smallCaps w:val="0"/>
      <w:sz w:val="26"/>
      <w:szCs w:val="26"/>
      <w:rFonts w:ascii="Times New Roman" w:eastAsia="Times New Roman" w:hAnsi="Times New Roman" w:cs="Times New Roman"/>
    </w:rPr>
  </w:style>
  <w:style w:type="paragraph" w:customStyle="1" w:styleId="Style32">
    <w:name w:val="Заголовок №1"/>
    <w:basedOn w:val="Normal"/>
    <w:link w:val="CharStyle33"/>
    <w:pPr>
      <w:widowControl w:val="0"/>
      <w:shd w:val="clear" w:color="auto" w:fill="FFFFFF"/>
      <w:outlineLvl w:val="0"/>
      <w:spacing w:before="180" w:after="360" w:line="0" w:lineRule="exact"/>
    </w:pPr>
    <w:rPr>
      <w:b/>
      <w:bCs/>
      <w:i w:val="0"/>
      <w:iCs w:val="0"/>
      <w:u w:val="none"/>
      <w:strike w:val="0"/>
      <w:smallCaps w:val="0"/>
      <w:sz w:val="26"/>
      <w:szCs w:val="26"/>
      <w:rFonts w:ascii="Times New Roman" w:eastAsia="Times New Roman" w:hAnsi="Times New Roman" w:cs="Times New Roman"/>
    </w:rPr>
  </w:style>
  <w:style w:type="paragraph" w:customStyle="1" w:styleId="Style34">
    <w:name w:val="Основной текст (8)"/>
    <w:basedOn w:val="Normal"/>
    <w:link w:val="CharStyle35"/>
    <w:pPr>
      <w:widowControl w:val="0"/>
      <w:shd w:val="clear" w:color="auto" w:fill="FFFFFF"/>
      <w:jc w:val="both"/>
      <w:spacing w:line="315" w:lineRule="exact"/>
      <w:ind w:firstLine="700"/>
    </w:pPr>
    <w:rPr>
      <w:b w:val="0"/>
      <w:bCs w:val="0"/>
      <w:i w:val="0"/>
      <w:iCs w:val="0"/>
      <w:u w:val="none"/>
      <w:strike w:val="0"/>
      <w:smallCaps w:val="0"/>
      <w:sz w:val="23"/>
      <w:szCs w:val="23"/>
      <w:rFonts w:ascii="Times New Roman" w:eastAsia="Times New Roman" w:hAnsi="Times New Roman" w:cs="Times New Roman"/>
    </w:rPr>
  </w:style>
</w:styles>
</file>

<file path=word/_rels/document.xml.rels>&#65279;<?xml version="1.0" encoding="UTF-8" standalone="yes"?>
<Relationships xmlns="http://schemas.openxmlformats.org/package/2006/relationships"><Relationship Id="rId1" Type="http://schemas.openxmlformats.org/officeDocument/2006/relationships/footnotes" Target="footnotes.xml"/><Relationship Id="rId2" Type="http://schemas.openxmlformats.org/officeDocument/2006/relationships/styles" Target="styles.xml"/><Relationship Id="rId3" Type="http://schemas.openxmlformats.org/officeDocument/2006/relationships/numbering" Target="numbering.xml"/><Relationship Id="rId4" Type="http://schemas.openxmlformats.org/officeDocument/2006/relationships/settings" Target="settings.xml"/></Relationships>
</file>