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Оператор электронной площадки:</w:t>
      </w:r>
    </w:p>
    <w:p>
      <w:pPr>
        <w:pStyle w:val="Style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ЗАО "Сбербанк-</w:t>
      </w:r>
      <w:r>
        <w:rPr>
          <w:lang w:val="en-US" w:eastAsia="en-US" w:bidi="en-US"/>
          <w:w w:val="100"/>
          <w:spacing w:val="0"/>
          <w:color w:val="000000"/>
          <w:position w:val="0"/>
        </w:rPr>
        <w:t>ACT"</w:t>
      </w:r>
    </w:p>
    <w:p>
      <w:pPr>
        <w:pStyle w:val="Style8"/>
        <w:widowControl w:val="0"/>
        <w:keepNext w:val="0"/>
        <w:keepLines w:val="0"/>
        <w:shd w:val="clear" w:color="auto" w:fill="auto"/>
        <w:bidi w:val="0"/>
        <w:jc w:val="both"/>
        <w:spacing w:before="0" w:after="0"/>
        <w:ind w:left="1860" w:right="20" w:firstLine="0"/>
      </w:pPr>
      <w:r>
        <w:rPr>
          <w:lang w:val="ru-RU" w:eastAsia="ru-RU" w:bidi="ru-RU"/>
          <w:w w:val="100"/>
          <w:spacing w:val="0"/>
          <w:color w:val="000000"/>
          <w:position w:val="0"/>
        </w:rPr>
        <w:t>119435, г. Москва, Большой Саввинский переулок, д. 12, стр.9</w:t>
      </w:r>
    </w:p>
    <w:p>
      <w:pPr>
        <w:pStyle w:val="Style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тел.: (495) 7872999/97 доб. 369, Факс: (495)</w:t>
      </w:r>
    </w:p>
    <w:p>
      <w:pPr>
        <w:pStyle w:val="Style3"/>
        <w:framePr w:w="4200" w:h="3413" w:wrap="around" w:vAnchor="text" w:hAnchor="margin" w:x="135" w:y="-49"/>
        <w:widowControl w:val="0"/>
        <w:keepNext w:val="0"/>
        <w:keepLines w:val="0"/>
        <w:shd w:val="clear" w:color="auto" w:fill="auto"/>
        <w:bidi w:val="0"/>
        <w:jc w:val="center"/>
        <w:spacing w:before="0" w:after="64" w:line="278" w:lineRule="exact"/>
        <w:ind w:left="0" w:right="60" w:firstLine="0"/>
      </w:pPr>
      <w:r>
        <w:rPr>
          <w:rStyle w:val="CharStyle4"/>
          <w:b/>
          <w:bCs/>
          <w:spacing w:val="0"/>
        </w:rPr>
        <w:t>ФЕДЕРАЛЬНАЯ АНТИМОНОПОЛЬНАЯ СЛУЖБА</w:t>
      </w:r>
    </w:p>
    <w:p>
      <w:pPr>
        <w:pStyle w:val="Style3"/>
        <w:framePr w:w="4200" w:h="3413" w:wrap="around" w:vAnchor="text" w:hAnchor="margin" w:x="135" w:y="-49"/>
        <w:widowControl w:val="0"/>
        <w:keepNext w:val="0"/>
        <w:keepLines w:val="0"/>
        <w:shd w:val="clear" w:color="auto" w:fill="auto"/>
        <w:bidi w:val="0"/>
        <w:jc w:val="center"/>
        <w:spacing w:before="0" w:after="95"/>
        <w:ind w:left="0" w:right="60" w:firstLine="0"/>
      </w:pPr>
      <w:r>
        <w:rPr>
          <w:rStyle w:val="CharStyle5"/>
          <w:b/>
          <w:bCs/>
          <w:spacing w:val="0"/>
        </w:rPr>
        <w:t xml:space="preserve">УПРАВЛЕНИЕ </w:t>
      </w:r>
      <w:r>
        <w:rPr>
          <w:rStyle w:val="CharStyle4"/>
          <w:b/>
          <w:bCs/>
          <w:spacing w:val="0"/>
        </w:rPr>
        <w:t>Федеральной антимонопольной службы по Ханты-Мансийскому автономному округу - Югре</w:t>
      </w:r>
    </w:p>
    <w:p>
      <w:pPr>
        <w:pStyle w:val="Style6"/>
        <w:framePr w:w="4200" w:h="3413" w:wrap="around" w:vAnchor="text" w:hAnchor="margin" w:x="135" w:y="-49"/>
        <w:widowControl w:val="0"/>
        <w:keepNext w:val="0"/>
        <w:keepLines w:val="0"/>
        <w:shd w:val="clear" w:color="auto" w:fill="auto"/>
        <w:bidi w:val="0"/>
        <w:spacing w:before="0" w:after="240"/>
        <w:ind w:left="0" w:right="60" w:firstLine="0"/>
      </w:pPr>
      <w:r>
        <w:rPr>
          <w:rStyle w:val="CharStyle7"/>
          <w:b/>
          <w:bCs/>
          <w:spacing w:val="0"/>
        </w:rPr>
        <w:t xml:space="preserve">ул. Мира, 27, г. Ханты-Мансийск, 628002 тел. (3467)38-80-81 </w:t>
      </w:r>
      <w:r>
        <w:rPr>
          <w:rStyle w:val="CharStyle7"/>
          <w:lang w:val="en-US" w:eastAsia="en-US" w:bidi="en-US"/>
          <w:b/>
          <w:bCs/>
          <w:spacing w:val="0"/>
        </w:rPr>
        <w:t xml:space="preserve">e-mail: </w:t>
      </w:r>
      <w:r>
        <w:fldChar w:fldCharType="begin"/>
      </w:r>
      <w:r>
        <w:rPr>
          <w:rStyle w:val="CharStyle7"/>
        </w:rPr>
        <w:instrText> HYPERLINK "mailto:to86@fas.gov.ru" </w:instrText>
      </w:r>
      <w:r>
        <w:fldChar w:fldCharType="separate"/>
      </w:r>
      <w:r>
        <w:rPr>
          <w:rStyle w:val="Hyperlink"/>
          <w:lang w:val="en-US" w:eastAsia="en-US" w:bidi="en-US"/>
          <w:b/>
          <w:bCs/>
          <w:spacing w:val="0"/>
        </w:rPr>
        <w:t>to86@fas.gov.ru</w:t>
      </w:r>
      <w:r>
        <w:fldChar w:fldCharType="end"/>
      </w:r>
    </w:p>
    <w:p>
      <w:pPr>
        <w:pStyle w:val="Style8"/>
        <w:framePr w:w="4200" w:h="3413" w:wrap="around" w:vAnchor="text" w:hAnchor="margin" w:x="135" w:y="-49"/>
        <w:widowControl w:val="0"/>
        <w:keepNext w:val="0"/>
        <w:keepLines w:val="0"/>
        <w:shd w:val="clear" w:color="auto" w:fill="auto"/>
        <w:bidi w:val="0"/>
        <w:jc w:val="left"/>
        <w:spacing w:before="0" w:after="0" w:line="230" w:lineRule="exact"/>
        <w:ind w:left="60" w:right="0" w:firstLine="0"/>
      </w:pPr>
      <w:r>
        <w:rPr>
          <w:rStyle w:val="CharStyle10"/>
          <w:spacing w:val="-10"/>
        </w:rPr>
        <w:t>/X С/.</w:t>
      </w:r>
      <w:r>
        <w:rPr>
          <w:rStyle w:val="CharStyle11"/>
          <w:spacing w:val="0"/>
        </w:rPr>
        <w:t xml:space="preserve"> </w:t>
      </w:r>
      <w:r>
        <w:rPr>
          <w:rStyle w:val="CharStyle12"/>
          <w:spacing w:val="0"/>
        </w:rPr>
        <w:t>2020</w:t>
      </w:r>
      <w:r>
        <w:rPr>
          <w:rStyle w:val="CharStyle9"/>
          <w:spacing w:val="0"/>
        </w:rPr>
        <w:t xml:space="preserve"> № </w:t>
      </w:r>
      <w:r>
        <w:rPr>
          <w:rStyle w:val="CharStyle12"/>
          <w:spacing w:val="0"/>
        </w:rPr>
        <w:t xml:space="preserve">03/РВ- </w:t>
      </w:r>
      <w:r>
        <w:rPr>
          <w:rStyle w:val="CharStyle10"/>
          <w:lang w:val="en-US" w:eastAsia="en-US" w:bidi="en-US"/>
          <w:spacing w:val="-10"/>
        </w:rPr>
        <w:t>J'O'T</w:t>
      </w:r>
    </w:p>
    <w:p>
      <w:pPr>
        <w:pStyle w:val="Style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7872998</w:t>
      </w:r>
    </w:p>
    <w:p>
      <w:pPr>
        <w:pStyle w:val="Style8"/>
        <w:widowControl w:val="0"/>
        <w:keepNext w:val="0"/>
        <w:keepLines w:val="0"/>
        <w:shd w:val="clear" w:color="auto" w:fill="auto"/>
        <w:bidi w:val="0"/>
        <w:jc w:val="both"/>
        <w:spacing w:before="0" w:after="0"/>
        <w:ind w:left="20" w:right="2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5"/>
        </w:rPr>
        <w:t>Заявитель:</w:t>
      </w:r>
    </w:p>
    <w:p>
      <w:pPr>
        <w:pStyle w:val="Style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ООО «АЭРОЛАЙФ»</w:t>
      </w:r>
    </w:p>
    <w:p>
      <w:pPr>
        <w:pStyle w:val="Style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123001, г. Москва, ул. Садовая-Кудринская, д.</w:t>
      </w:r>
    </w:p>
    <w:p>
      <w:pPr>
        <w:pStyle w:val="Style8"/>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32, стр. 2, офис 7 Тел.:+7 (499) 270-58-33 </w:t>
      </w:r>
      <w:r>
        <w:rPr>
          <w:lang w:val="en-US" w:eastAsia="en-US" w:bidi="en-US"/>
          <w:w w:val="100"/>
          <w:spacing w:val="0"/>
          <w:color w:val="000000"/>
          <w:position w:val="0"/>
        </w:rPr>
        <w:t xml:space="preserve">e-mail: </w:t>
      </w:r>
      <w:r>
        <w:fldChar w:fldCharType="begin"/>
      </w:r>
      <w:r>
        <w:rPr>
          <w:color w:val="000000"/>
        </w:rPr>
        <w:instrText> HYPERLINK "mailto:Romanov@airlife.ru" </w:instrText>
      </w:r>
      <w:r>
        <w:fldChar w:fldCharType="separate"/>
      </w:r>
      <w:r>
        <w:rPr>
          <w:rStyle w:val="Hyperlink"/>
          <w:lang w:val="en-US" w:eastAsia="en-US" w:bidi="en-US"/>
          <w:w w:val="100"/>
          <w:spacing w:val="0"/>
          <w:position w:val="0"/>
        </w:rPr>
        <w:t>Romanov@airlife.ru</w:t>
      </w:r>
      <w:r>
        <w:fldChar w:fldCharType="end"/>
      </w:r>
      <w:r>
        <w:rPr>
          <w:lang w:val="en-US" w:eastAsia="en-US" w:bidi="en-US"/>
          <w:w w:val="100"/>
          <w:spacing w:val="0"/>
          <w:color w:val="000000"/>
          <w:position w:val="0"/>
        </w:rPr>
        <w:t xml:space="preserve"> </w:t>
      </w:r>
      <w:r>
        <w:rPr>
          <w:rStyle w:val="CharStyle15"/>
        </w:rPr>
        <w:t>Заказчик:</w:t>
      </w:r>
    </w:p>
    <w:p>
      <w:pPr>
        <w:pStyle w:val="Style8"/>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Бюджетное Учреждение Ханты-Мансийского Автономного Округа - Югры "Няганская Г ородская Поликлиника"</w:t>
      </w:r>
    </w:p>
    <w:p>
      <w:pPr>
        <w:pStyle w:val="Style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628187, Ханты-Мансийский Автономный Округ</w:t>
      </w:r>
    </w:p>
    <w:p>
      <w:pPr>
        <w:pStyle w:val="Style8"/>
        <w:numPr>
          <w:ilvl w:val="0"/>
          <w:numId w:val="1"/>
        </w:numPr>
        <w:widowControl w:val="0"/>
        <w:keepNext w:val="0"/>
        <w:keepLines w:val="0"/>
        <w:shd w:val="clear" w:color="auto" w:fill="auto"/>
        <w:bidi w:val="0"/>
        <w:jc w:val="left"/>
        <w:spacing w:before="0" w:after="0"/>
        <w:ind w:left="4720" w:right="1040" w:firstLine="0"/>
      </w:pPr>
      <w:r>
        <w:rPr>
          <w:lang w:val="ru-RU" w:eastAsia="ru-RU" w:bidi="ru-RU"/>
          <w:w w:val="100"/>
          <w:spacing w:val="0"/>
          <w:color w:val="000000"/>
          <w:position w:val="0"/>
        </w:rPr>
        <w:t xml:space="preserve"> Югра Ао, Г Нягань, Ул Уральская, Дом 1 Тел.: 83467254530 </w:t>
      </w:r>
      <w:r>
        <w:rPr>
          <w:lang w:val="en-US" w:eastAsia="en-US" w:bidi="en-US"/>
          <w:w w:val="100"/>
          <w:spacing w:val="0"/>
          <w:color w:val="000000"/>
          <w:position w:val="0"/>
        </w:rPr>
        <w:t xml:space="preserve">E-Mail Nyaganngp </w:t>
      </w:r>
      <w:r>
        <w:rPr>
          <w:lang w:val="ru-RU" w:eastAsia="ru-RU" w:bidi="ru-RU"/>
          <w:w w:val="100"/>
          <w:spacing w:val="0"/>
          <w:color w:val="000000"/>
          <w:position w:val="0"/>
        </w:rPr>
        <w:t xml:space="preserve">1 </w:t>
      </w:r>
      <w:r>
        <w:rPr>
          <w:lang w:val="en-US" w:eastAsia="en-US" w:bidi="en-US"/>
          <w:w w:val="100"/>
          <w:spacing w:val="0"/>
          <w:color w:val="000000"/>
          <w:position w:val="0"/>
        </w:rPr>
        <w:t xml:space="preserve">@Mail.Ru Nyaganngp 1 @Y andex.Ru </w:t>
      </w:r>
      <w:r>
        <w:rPr>
          <w:rStyle w:val="CharStyle15"/>
        </w:rPr>
        <w:t>Уполномоченный орган:</w:t>
      </w:r>
    </w:p>
    <w:p>
      <w:pPr>
        <w:pStyle w:val="Style8"/>
        <w:widowControl w:val="0"/>
        <w:keepNext w:val="0"/>
        <w:keepLines w:val="0"/>
        <w:shd w:val="clear" w:color="auto" w:fill="auto"/>
        <w:bidi w:val="0"/>
        <w:jc w:val="left"/>
        <w:spacing w:before="0" w:after="0"/>
        <w:ind w:left="4720" w:right="420" w:firstLine="0"/>
      </w:pPr>
      <w:r>
        <w:rPr>
          <w:lang w:val="ru-RU" w:eastAsia="ru-RU" w:bidi="ru-RU"/>
          <w:w w:val="100"/>
          <w:spacing w:val="0"/>
          <w:color w:val="000000"/>
          <w:position w:val="0"/>
        </w:rPr>
        <w:t>Департамент Государственного Заказа Ханты- Мансийского Автономного Округа - Югры 628011, Ханты-Мансийский Автономный Округ</w:t>
      </w:r>
    </w:p>
    <w:p>
      <w:pPr>
        <w:pStyle w:val="Style8"/>
        <w:numPr>
          <w:ilvl w:val="0"/>
          <w:numId w:val="1"/>
        </w:numPr>
        <w:widowControl w:val="0"/>
        <w:keepNext w:val="0"/>
        <w:keepLines w:val="0"/>
        <w:shd w:val="clear" w:color="auto" w:fill="auto"/>
        <w:bidi w:val="0"/>
        <w:jc w:val="left"/>
        <w:spacing w:before="0" w:after="0"/>
        <w:ind w:left="4720" w:right="420" w:firstLine="0"/>
      </w:pPr>
      <w:r>
        <w:rPr>
          <w:lang w:val="ru-RU" w:eastAsia="ru-RU" w:bidi="ru-RU"/>
          <w:w w:val="100"/>
          <w:spacing w:val="0"/>
          <w:color w:val="000000"/>
          <w:position w:val="0"/>
        </w:rPr>
        <w:t xml:space="preserve"> Югра Ао, Г Ханты-Мансийск, У л Мира, 14, А Тел.: 83467388538</w:t>
      </w:r>
    </w:p>
    <w:p>
      <w:pPr>
        <w:pStyle w:val="Style8"/>
        <w:tabs>
          <w:tab w:leader="none" w:pos="9760" w:val="right"/>
        </w:tabs>
        <w:widowControl w:val="0"/>
        <w:keepNext w:val="0"/>
        <w:keepLines w:val="0"/>
        <w:shd w:val="clear" w:color="auto" w:fill="auto"/>
        <w:bidi w:val="0"/>
        <w:jc w:val="both"/>
        <w:spacing w:before="0" w:after="0"/>
        <w:ind w:left="4720" w:right="0" w:firstLine="0"/>
      </w:pPr>
      <w:r>
        <w:rPr>
          <w:lang w:val="en-US" w:eastAsia="en-US" w:bidi="en-US"/>
          <w:w w:val="100"/>
          <w:spacing w:val="0"/>
          <w:color w:val="000000"/>
          <w:position w:val="0"/>
        </w:rPr>
        <w:t>E-Mail:</w:t>
        <w:tab/>
      </w:r>
      <w:r>
        <w:fldChar w:fldCharType="begin"/>
      </w:r>
      <w:r>
        <w:rPr>
          <w:color w:val="000000"/>
        </w:rPr>
        <w:instrText> HYPERLINK "mailto:Sokoloviv@Admhmao.Ru" </w:instrText>
      </w:r>
      <w:r>
        <w:fldChar w:fldCharType="separate"/>
      </w:r>
      <w:r>
        <w:rPr>
          <w:rStyle w:val="Hyperlink"/>
          <w:lang w:val="en-US" w:eastAsia="en-US" w:bidi="en-US"/>
          <w:w w:val="100"/>
          <w:spacing w:val="0"/>
          <w:position w:val="0"/>
        </w:rPr>
        <w:t>Sokoloviv@Admhmao.Ru</w:t>
      </w:r>
      <w:r>
        <w:fldChar w:fldCharType="end"/>
      </w:r>
    </w:p>
    <w:p>
      <w:pPr>
        <w:pStyle w:val="Style8"/>
        <w:widowControl w:val="0"/>
        <w:keepNext w:val="0"/>
        <w:keepLines w:val="0"/>
        <w:shd w:val="clear" w:color="auto" w:fill="auto"/>
        <w:bidi w:val="0"/>
        <w:jc w:val="both"/>
        <w:spacing w:before="0" w:after="275"/>
        <w:ind w:left="4720" w:right="0" w:firstLine="0"/>
      </w:pPr>
      <w:r>
        <w:fldChar w:fldCharType="begin"/>
      </w:r>
      <w:r>
        <w:rPr>
          <w:color w:val="000000"/>
        </w:rPr>
        <w:instrText> HYPERLINK "mailto:Dgz@Admhmao.Ru" </w:instrText>
      </w:r>
      <w:r>
        <w:fldChar w:fldCharType="separate"/>
      </w:r>
      <w:r>
        <w:rPr>
          <w:rStyle w:val="Hyperlink"/>
          <w:lang w:val="en-US" w:eastAsia="en-US" w:bidi="en-US"/>
          <w:w w:val="100"/>
          <w:spacing w:val="0"/>
          <w:position w:val="0"/>
        </w:rPr>
        <w:t>Dgz@Admhmao.Ru</w:t>
      </w:r>
      <w:r>
        <w:fldChar w:fldCharType="end"/>
      </w:r>
    </w:p>
    <w:p>
      <w:pPr>
        <w:pStyle w:val="Style16"/>
        <w:widowControl w:val="0"/>
        <w:keepNext/>
        <w:keepLines/>
        <w:shd w:val="clear" w:color="auto" w:fill="auto"/>
        <w:bidi w:val="0"/>
        <w:spacing w:before="0" w:after="203" w:line="230" w:lineRule="exact"/>
        <w:ind w:left="0" w:right="0" w:firstLine="0"/>
      </w:pPr>
      <w:bookmarkStart w:id="0" w:name="bookmark0"/>
      <w:r>
        <w:rPr>
          <w:lang w:val="ru-RU" w:eastAsia="ru-RU" w:bidi="ru-RU"/>
          <w:w w:val="100"/>
          <w:spacing w:val="0"/>
          <w:color w:val="000000"/>
          <w:position w:val="0"/>
        </w:rPr>
        <w:t>РЕШЕНИЕ № 086/06/66-55/2020</w:t>
      </w:r>
      <w:bookmarkEnd w:id="0"/>
    </w:p>
    <w:p>
      <w:pPr>
        <w:pStyle w:val="Style8"/>
        <w:tabs>
          <w:tab w:leader="none" w:pos="7230"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Резолютивная часть объявлена 15.01.2020</w:t>
        <w:tab/>
        <w:t>г. Ханты-Мансийск</w:t>
      </w:r>
    </w:p>
    <w:p>
      <w:pPr>
        <w:pStyle w:val="Style8"/>
        <w:widowControl w:val="0"/>
        <w:keepNext w:val="0"/>
        <w:keepLines w:val="0"/>
        <w:shd w:val="clear" w:color="auto" w:fill="auto"/>
        <w:bidi w:val="0"/>
        <w:jc w:val="both"/>
        <w:spacing w:before="0" w:after="240"/>
        <w:ind w:left="20" w:right="0" w:firstLine="0"/>
      </w:pPr>
      <w:r>
        <w:rPr>
          <w:lang w:val="ru-RU" w:eastAsia="ru-RU" w:bidi="ru-RU"/>
          <w:w w:val="100"/>
          <w:spacing w:val="0"/>
          <w:color w:val="000000"/>
          <w:position w:val="0"/>
        </w:rPr>
        <w:t>Изготовлено в полном объеме 16.01.2020</w:t>
      </w:r>
    </w:p>
    <w:p>
      <w:pPr>
        <w:pStyle w:val="Style8"/>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 Председателя комиссии:</w:t>
      </w:r>
    </w:p>
    <w:p>
      <w:pPr>
        <w:pStyle w:val="Style8"/>
        <w:numPr>
          <w:ilvl w:val="0"/>
          <w:numId w:val="1"/>
        </w:numPr>
        <w:widowControl w:val="0"/>
        <w:keepNext w:val="0"/>
        <w:keepLines w:val="0"/>
        <w:shd w:val="clear" w:color="auto" w:fill="auto"/>
        <w:bidi w:val="0"/>
        <w:jc w:val="left"/>
        <w:spacing w:before="0" w:after="0"/>
        <w:ind w:left="720" w:right="0" w:firstLine="0"/>
      </w:pPr>
      <w:r>
        <w:rPr>
          <w:lang w:val="ru-RU" w:eastAsia="ru-RU" w:bidi="ru-RU"/>
          <w:w w:val="100"/>
          <w:spacing w:val="0"/>
          <w:color w:val="000000"/>
          <w:position w:val="0"/>
        </w:rPr>
        <w:t xml:space="preserve"> Миронов А.Г. - Заместитель руководителя Управления;</w:t>
      </w:r>
    </w:p>
    <w:p>
      <w:pPr>
        <w:pStyle w:val="Style8"/>
        <w:widowControl w:val="0"/>
        <w:keepNext w:val="0"/>
        <w:keepLines w:val="0"/>
        <w:shd w:val="clear" w:color="auto" w:fill="auto"/>
        <w:bidi w:val="0"/>
        <w:jc w:val="left"/>
        <w:spacing w:before="0" w:after="0"/>
        <w:ind w:left="720" w:right="0" w:firstLine="0"/>
      </w:pPr>
      <w:r>
        <w:rPr>
          <w:lang w:val="ru-RU" w:eastAsia="ru-RU" w:bidi="ru-RU"/>
          <w:w w:val="100"/>
          <w:spacing w:val="0"/>
          <w:color w:val="000000"/>
          <w:position w:val="0"/>
        </w:rPr>
        <w:t>Членов комиссии:</w:t>
      </w:r>
    </w:p>
    <w:p>
      <w:pPr>
        <w:pStyle w:val="Style8"/>
        <w:numPr>
          <w:ilvl w:val="0"/>
          <w:numId w:val="1"/>
        </w:numPr>
        <w:widowControl w:val="0"/>
        <w:keepNext w:val="0"/>
        <w:keepLines w:val="0"/>
        <w:shd w:val="clear" w:color="auto" w:fill="auto"/>
        <w:bidi w:val="0"/>
        <w:jc w:val="left"/>
        <w:spacing w:before="0" w:after="0"/>
        <w:ind w:left="720" w:right="0" w:firstLine="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Начальник отдела Управления;</w:t>
      </w:r>
    </w:p>
    <w:p>
      <w:pPr>
        <w:pStyle w:val="Style8"/>
        <w:numPr>
          <w:ilvl w:val="0"/>
          <w:numId w:val="1"/>
        </w:numPr>
        <w:widowControl w:val="0"/>
        <w:keepNext w:val="0"/>
        <w:keepLines w:val="0"/>
        <w:shd w:val="clear" w:color="auto" w:fill="auto"/>
        <w:bidi w:val="0"/>
        <w:jc w:val="left"/>
        <w:spacing w:before="0" w:after="240"/>
        <w:ind w:left="720" w:right="0" w:firstLine="0"/>
      </w:pPr>
      <w:r>
        <w:rPr>
          <w:lang w:val="ru-RU" w:eastAsia="ru-RU" w:bidi="ru-RU"/>
          <w:w w:val="100"/>
          <w:spacing w:val="0"/>
          <w:color w:val="000000"/>
          <w:position w:val="0"/>
        </w:rPr>
        <w:t xml:space="preserve"> Аскеров М.А. - Эксперт отдела Управления,</w:t>
      </w:r>
    </w:p>
    <w:p>
      <w:pPr>
        <w:pStyle w:val="Style8"/>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от Заявителя - Романов Д.П. на основании Протокола внеочередного Общего собрания участников ООО «АЭРОЛАЙФ»;</w:t>
      </w:r>
    </w:p>
    <w:p>
      <w:pPr>
        <w:pStyle w:val="Style8"/>
        <w:widowControl w:val="0"/>
        <w:keepNext w:val="0"/>
        <w:keepLines w:val="0"/>
        <w:shd w:val="clear" w:color="auto" w:fill="auto"/>
        <w:bidi w:val="0"/>
        <w:jc w:val="left"/>
        <w:spacing w:before="0" w:after="240"/>
        <w:ind w:left="720" w:right="20" w:firstLine="0"/>
      </w:pPr>
      <w:r>
        <w:rPr>
          <w:lang w:val="ru-RU" w:eastAsia="ru-RU" w:bidi="ru-RU"/>
          <w:w w:val="100"/>
          <w:spacing w:val="0"/>
          <w:color w:val="000000"/>
          <w:position w:val="0"/>
        </w:rPr>
        <w:t>от Заказчика - Бажова Н.А. по доверенности № 7 от 09.01.2020 г.; от Уполномоченного органа - не явился, уведомлен надлежащим образом,</w:t>
      </w:r>
    </w:p>
    <w:p>
      <w:pPr>
        <w:pStyle w:val="Style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рассмотрев жалобу ООО «Аэролайф» (ИНН 7704786746 ОГРН: 1117746569357) от</w:t>
      </w:r>
    </w:p>
    <w:p>
      <w:pPr>
        <w:pStyle w:val="Style8"/>
        <w:numPr>
          <w:ilvl w:val="0"/>
          <w:numId w:val="3"/>
        </w:numPr>
        <w:tabs>
          <w:tab w:leader="none" w:pos="1293" w:val="left"/>
        </w:tabs>
        <w:widowControl w:val="0"/>
        <w:keepNext w:val="0"/>
        <w:keepLines w:val="0"/>
        <w:shd w:val="clear" w:color="auto" w:fill="auto"/>
        <w:bidi w:val="0"/>
        <w:jc w:val="both"/>
        <w:spacing w:before="0" w:after="155"/>
        <w:ind w:left="20" w:right="20" w:firstLine="0"/>
      </w:pPr>
      <w:r>
        <w:rPr>
          <w:lang w:val="ru-RU" w:eastAsia="ru-RU" w:bidi="ru-RU"/>
          <w:w w:val="100"/>
          <w:spacing w:val="0"/>
          <w:color w:val="000000"/>
          <w:position w:val="0"/>
        </w:rPr>
        <w:t>№2496-ж на действия Заказчика — Бюджетное Учреждение Ханты-Мансийского Автономного Округа - Югры "Няганская Городская Поликлиника", Уполномоченного органа - Департамент Государственного Заказа Ханты-Мансийского Автономного Округа - Югры , при проведении электронного аукциона, предметом которого является на поставку аппарата</w:t>
        <w:br w:type="page"/>
        <w:t xml:space="preserve">флюорографического цифрового открытого типа (извещение № 0187200001719001481)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8"/>
        <w:widowControl w:val="0"/>
        <w:keepNext/>
        <w:keepLines/>
        <w:shd w:val="clear" w:color="auto" w:fill="auto"/>
        <w:bidi w:val="0"/>
        <w:spacing w:before="0" w:after="148" w:line="230" w:lineRule="exact"/>
        <w:ind w:left="20" w:right="0" w:firstLine="0"/>
      </w:pPr>
      <w:bookmarkStart w:id="1" w:name="bookmark1"/>
      <w:r>
        <w:rPr>
          <w:lang w:val="ru-RU" w:eastAsia="ru-RU" w:bidi="ru-RU"/>
          <w:w w:val="100"/>
          <w:spacing w:val="0"/>
          <w:color w:val="000000"/>
          <w:position w:val="0"/>
        </w:rPr>
        <w:t>УСТАНОВИЛА:</w:t>
      </w:r>
      <w:bookmarkEnd w:id="1"/>
    </w:p>
    <w:p>
      <w:pPr>
        <w:pStyle w:val="Style8"/>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«АЭРОЛАЙФ» (ИНН 7704786746 ОГРН: 1117746569357) от 31.12.2019 №2496-ж (далее - Заявитель) на действия Заказчика, уполномоченного органа при проведении электронного аукциона (извещение № 0187200001719001481).</w:t>
      </w:r>
    </w:p>
    <w:p>
      <w:pPr>
        <w:pStyle w:val="Style8"/>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В доводе жалобы Заявитель указал следующее.</w:t>
      </w:r>
    </w:p>
    <w:p>
      <w:pPr>
        <w:pStyle w:val="Style8"/>
        <w:widowControl w:val="0"/>
        <w:keepNext w:val="0"/>
        <w:keepLines w:val="0"/>
        <w:shd w:val="clear" w:color="auto" w:fill="auto"/>
        <w:bidi w:val="0"/>
        <w:jc w:val="both"/>
        <w:spacing w:before="0" w:after="236"/>
        <w:ind w:left="40" w:right="40" w:firstLine="720"/>
      </w:pPr>
      <w:r>
        <w:rPr>
          <w:lang w:val="ru-RU" w:eastAsia="ru-RU" w:bidi="ru-RU"/>
          <w:w w:val="100"/>
          <w:spacing w:val="0"/>
          <w:color w:val="000000"/>
          <w:position w:val="0"/>
        </w:rPr>
        <w:t>Заявитель считает, что аукционная комиссия Заказчика неправомерно признала соответствующей требованиям документации заявку участника ООО «Снайп», ввиду предоставления им недостоверных сведений относительно характеристик предлагаемого к поставке товара.</w:t>
      </w:r>
    </w:p>
    <w:p>
      <w:pPr>
        <w:pStyle w:val="Style18"/>
        <w:widowControl w:val="0"/>
        <w:keepNext/>
        <w:keepLines/>
        <w:shd w:val="clear" w:color="auto" w:fill="auto"/>
        <w:bidi w:val="0"/>
        <w:jc w:val="both"/>
        <w:spacing w:before="0" w:after="0" w:line="278" w:lineRule="exact"/>
        <w:ind w:left="40" w:right="40" w:firstLine="720"/>
      </w:pPr>
      <w:bookmarkStart w:id="2" w:name="bookmark2"/>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bookmarkEnd w:id="2"/>
    </w:p>
    <w:p>
      <w:pPr>
        <w:pStyle w:val="Style8"/>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Извещение о проведении электронного аукциона № 0187200001719001481 размещено в Единой информационной системе в сфере закупок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06.12.2019 г.</w:t>
      </w:r>
    </w:p>
    <w:p>
      <w:pPr>
        <w:pStyle w:val="Style8"/>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Согласно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8"/>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силу пункта 3 части 5 статьи 66 Закона о контрактной системе вторая часть заявки на участие в электронном аукционе должна содержать следующие документы и информацию:</w:t>
      </w:r>
    </w:p>
    <w:p>
      <w:pPr>
        <w:pStyle w:val="Style8"/>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8"/>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соответствии с частью 6.1 статьи 66 Закона о контрактной системе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5, 8.2 настоящей статьи, аукционная комиссия обязана отстранить такого участника от участия в электронном аукционе на любом этапе его проведения.</w:t>
      </w:r>
    </w:p>
    <w:p>
      <w:pPr>
        <w:pStyle w:val="Style8"/>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Согласно пункту 1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8"/>
        <w:widowControl w:val="0"/>
        <w:keepNext w:val="0"/>
        <w:keepLines w:val="0"/>
        <w:shd w:val="clear" w:color="auto" w:fill="auto"/>
        <w:bidi w:val="0"/>
        <w:jc w:val="both"/>
        <w:spacing w:before="0" w:after="0"/>
        <w:ind w:left="40" w:right="40" w:firstLine="720"/>
        <w:sectPr>
          <w:footnotePr>
            <w:pos w:val="pageBottom"/>
            <w:numFmt w:val="decimal"/>
            <w:numRestart w:val="continuous"/>
          </w:footnotePr>
          <w:type w:val="continuous"/>
          <w:pgSz w:w="11906" w:h="16838"/>
          <w:pgMar w:top="611" w:left="889" w:right="865" w:bottom="1014" w:header="0" w:footer="3" w:gutter="0"/>
          <w:rtlGutter w:val="0"/>
          <w:cols w:space="720"/>
          <w:noEndnote/>
          <w:docGrid w:linePitch="360"/>
        </w:sectPr>
      </w:pPr>
      <w:r>
        <w:rPr>
          <w:lang w:val="ru-RU" w:eastAsia="ru-RU" w:bidi="ru-RU"/>
          <w:w w:val="100"/>
          <w:spacing w:val="0"/>
          <w:color w:val="000000"/>
          <w:position w:val="0"/>
        </w:rPr>
        <w:t>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w:t>
      </w:r>
    </w:p>
    <w:p>
      <w:pPr>
        <w:pStyle w:val="Style8"/>
        <w:widowControl w:val="0"/>
        <w:keepNext w:val="0"/>
        <w:keepLines w:val="0"/>
        <w:shd w:val="clear" w:color="auto" w:fill="auto"/>
        <w:bidi w:val="0"/>
        <w:jc w:val="both"/>
        <w:spacing w:before="0" w:after="0"/>
        <w:ind w:left="440" w:right="420" w:firstLine="0"/>
      </w:pPr>
      <w:r>
        <w:rPr>
          <w:lang w:val="ru-RU" w:eastAsia="ru-RU" w:bidi="ru-RU"/>
          <w:w w:val="100"/>
          <w:spacing w:val="0"/>
          <w:color w:val="000000"/>
          <w:position w:val="0"/>
        </w:rPr>
        <w:t>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8"/>
        <w:widowControl w:val="0"/>
        <w:keepNext w:val="0"/>
        <w:keepLines w:val="0"/>
        <w:shd w:val="clear" w:color="auto" w:fill="auto"/>
        <w:bidi w:val="0"/>
        <w:jc w:val="both"/>
        <w:spacing w:before="0" w:after="0"/>
        <w:ind w:left="440" w:right="420" w:firstLine="720"/>
      </w:pPr>
      <w:r>
        <w:rPr>
          <w:lang w:val="ru-RU" w:eastAsia="ru-RU" w:bidi="ru-RU"/>
          <w:w w:val="100"/>
          <w:spacing w:val="0"/>
          <w:color w:val="000000"/>
          <w:position w:val="0"/>
        </w:rPr>
        <w:t>Согласно Протоколу подведения итогов электронного аукциона от 20.12.2019 №0187200001719001481-3 Аукционной комиссий были рассмотрены и признаны соответствующими вторые части заявок следующих участников аукциона: ООО «Снайп» и ООО «Аэролайф».</w:t>
      </w:r>
    </w:p>
    <w:p>
      <w:pPr>
        <w:pStyle w:val="Style8"/>
        <w:widowControl w:val="0"/>
        <w:keepNext w:val="0"/>
        <w:keepLines w:val="0"/>
        <w:shd w:val="clear" w:color="auto" w:fill="auto"/>
        <w:bidi w:val="0"/>
        <w:jc w:val="both"/>
        <w:spacing w:before="0" w:after="0"/>
        <w:ind w:left="440" w:right="420" w:firstLine="720"/>
      </w:pPr>
      <w:r>
        <w:rPr>
          <w:lang w:val="ru-RU" w:eastAsia="ru-RU" w:bidi="ru-RU"/>
          <w:w w:val="100"/>
          <w:spacing w:val="0"/>
          <w:color w:val="000000"/>
          <w:position w:val="0"/>
        </w:rPr>
        <w:t>Заявитель жалобы, указывает, что по ряду характеристик предложенный к поставке ООО «Снайп» товар не отвечает потребностям Заказчику согласно Техническому заданию.</w:t>
      </w:r>
    </w:p>
    <w:p>
      <w:pPr>
        <w:pStyle w:val="Style8"/>
        <w:widowControl w:val="0"/>
        <w:keepNext w:val="0"/>
        <w:keepLines w:val="0"/>
        <w:shd w:val="clear" w:color="auto" w:fill="auto"/>
        <w:bidi w:val="0"/>
        <w:jc w:val="both"/>
        <w:spacing w:before="0" w:after="245"/>
        <w:ind w:left="440" w:right="420" w:firstLine="720"/>
      </w:pPr>
      <w:r>
        <w:rPr>
          <w:lang w:val="ru-RU" w:eastAsia="ru-RU" w:bidi="ru-RU"/>
          <w:w w:val="100"/>
          <w:spacing w:val="0"/>
          <w:color w:val="000000"/>
          <w:position w:val="0"/>
        </w:rPr>
        <w:t>По техническому заданию Заказчику требуется следующее (выдержка по спорным пунктам):</w:t>
      </w:r>
    </w:p>
    <w:tbl>
      <w:tblPr>
        <w:tblOverlap w:val="never"/>
        <w:tblLayout w:type="fixed"/>
        <w:jc w:val="center"/>
      </w:tblPr>
      <w:tblGrid>
        <w:gridCol w:w="619"/>
        <w:gridCol w:w="998"/>
        <w:gridCol w:w="854"/>
        <w:gridCol w:w="3552"/>
        <w:gridCol w:w="2405"/>
        <w:gridCol w:w="2443"/>
      </w:tblGrid>
      <w:tr>
        <w:trPr>
          <w:trHeight w:val="322" w:hRule="exact"/>
        </w:trPr>
        <w:tc>
          <w:tcPr>
            <w:shd w:val="clear" w:color="auto" w:fill="FFFFFF"/>
            <w:tcBorders>
              <w:left w:val="single" w:sz="4"/>
              <w:top w:val="single" w:sz="4"/>
            </w:tcBorders>
            <w:vAlign w:val="center"/>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w:t>
            </w:r>
          </w:p>
        </w:tc>
        <w:tc>
          <w:tcPr>
            <w:shd w:val="clear" w:color="auto" w:fill="FFFFFF"/>
            <w:tcBorders>
              <w:left w:val="single" w:sz="4"/>
              <w:top w:val="single" w:sz="4"/>
            </w:tcBorders>
            <w:vAlign w:val="center"/>
          </w:tcPr>
          <w:p>
            <w:pPr>
              <w:pStyle w:val="Style8"/>
              <w:framePr w:w="1087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4"/>
              </w:rPr>
              <w:t>Наимено</w:t>
            </w:r>
          </w:p>
        </w:tc>
        <w:tc>
          <w:tcPr>
            <w:shd w:val="clear" w:color="auto" w:fill="FFFFFF"/>
            <w:gridSpan w:val="4"/>
            <w:tcBorders>
              <w:left w:val="single" w:sz="4"/>
              <w:top w:val="single" w:sz="4"/>
            </w:tcBorders>
            <w:vAlign w:val="center"/>
          </w:tcPr>
          <w:p>
            <w:pPr>
              <w:pStyle w:val="Style8"/>
              <w:framePr w:w="1087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4"/>
              </w:rPr>
              <w:t>Описание (характеристики) объекта закупки*</w:t>
            </w:r>
          </w:p>
        </w:tc>
      </w:tr>
      <w:tr>
        <w:trPr>
          <w:trHeight w:val="2309" w:hRule="exact"/>
        </w:trPr>
        <w:tc>
          <w:tcPr>
            <w:shd w:val="clear" w:color="auto" w:fill="FFFFFF"/>
            <w:tcBorders>
              <w:left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4"/>
              </w:rPr>
              <w:t>п/п</w:t>
            </w:r>
          </w:p>
        </w:tc>
        <w:tc>
          <w:tcPr>
            <w:shd w:val="clear" w:color="auto" w:fill="FFFFFF"/>
            <w:tcBorders>
              <w:left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60" w:line="170" w:lineRule="exact"/>
              <w:ind w:left="0" w:right="0" w:firstLine="0"/>
            </w:pPr>
            <w:r>
              <w:rPr>
                <w:rStyle w:val="CharStyle24"/>
              </w:rPr>
              <w:t>вание</w:t>
            </w:r>
          </w:p>
          <w:p>
            <w:pPr>
              <w:pStyle w:val="Style8"/>
              <w:framePr w:w="10872" w:wrap="notBeside" w:vAnchor="text" w:hAnchor="text" w:xAlign="center" w:y="1"/>
              <w:widowControl w:val="0"/>
              <w:keepNext w:val="0"/>
              <w:keepLines w:val="0"/>
              <w:shd w:val="clear" w:color="auto" w:fill="auto"/>
              <w:bidi w:val="0"/>
              <w:jc w:val="center"/>
              <w:spacing w:before="60" w:after="0" w:line="170" w:lineRule="exact"/>
              <w:ind w:left="0" w:right="0" w:firstLine="0"/>
            </w:pPr>
            <w:r>
              <w:rPr>
                <w:rStyle w:val="CharStyle24"/>
              </w:rPr>
              <w:t>товара</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4"/>
              </w:rPr>
              <w:t>№ п/п</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60" w:line="170" w:lineRule="exact"/>
              <w:ind w:left="0" w:right="0" w:firstLine="0"/>
            </w:pPr>
            <w:r>
              <w:rPr>
                <w:rStyle w:val="CharStyle24"/>
              </w:rPr>
              <w:t>Наименование показателя</w:t>
            </w:r>
          </w:p>
          <w:p>
            <w:pPr>
              <w:pStyle w:val="Style8"/>
              <w:framePr w:w="10872" w:wrap="notBeside" w:vAnchor="text" w:hAnchor="text" w:xAlign="center" w:y="1"/>
              <w:widowControl w:val="0"/>
              <w:keepNext w:val="0"/>
              <w:keepLines w:val="0"/>
              <w:shd w:val="clear" w:color="auto" w:fill="auto"/>
              <w:bidi w:val="0"/>
              <w:jc w:val="center"/>
              <w:spacing w:before="60" w:after="60" w:line="170" w:lineRule="exact"/>
              <w:ind w:left="0" w:right="0" w:firstLine="0"/>
            </w:pPr>
            <w:r>
              <w:rPr>
                <w:rStyle w:val="CharStyle25"/>
              </w:rPr>
              <w:t>(неизменяемое)</w:t>
            </w:r>
          </w:p>
          <w:p>
            <w:pPr>
              <w:pStyle w:val="Style8"/>
              <w:framePr w:w="10872" w:wrap="notBeside" w:vAnchor="text" w:hAnchor="text" w:xAlign="center" w:y="1"/>
              <w:widowControl w:val="0"/>
              <w:keepNext w:val="0"/>
              <w:keepLines w:val="0"/>
              <w:shd w:val="clear" w:color="auto" w:fill="auto"/>
              <w:bidi w:val="0"/>
              <w:jc w:val="center"/>
              <w:spacing w:before="60" w:after="0" w:line="230" w:lineRule="exact"/>
              <w:ind w:left="0" w:right="0" w:firstLine="0"/>
            </w:pPr>
            <w:r>
              <w:rPr>
                <w:rStyle w:val="CharStyle23"/>
              </w:rPr>
              <w:t>**</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4"/>
              </w:rPr>
              <w:t>Значения показателей,</w:t>
            </w:r>
          </w:p>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4"/>
              </w:rPr>
              <w:t>которые не могут</w:t>
            </w:r>
          </w:p>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4"/>
              </w:rPr>
              <w:t>изменяться</w:t>
            </w:r>
          </w:p>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(неизменяемое)</w:t>
            </w:r>
          </w:p>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4"/>
              </w:rPr>
              <w:t xml:space="preserve">Максимальное и (или) минимальное значение показателей </w:t>
            </w:r>
            <w:r>
              <w:rPr>
                <w:rStyle w:val="CharStyle25"/>
              </w:rPr>
              <w:t>(конкретное значение показателя устанавливает участник закупки)</w:t>
            </w:r>
          </w:p>
        </w:tc>
      </w:tr>
      <w:tr>
        <w:trPr>
          <w:trHeight w:val="1661" w:hRule="exact"/>
        </w:trPr>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4"/>
              </w:rPr>
              <w:t>1</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4"/>
              </w:rPr>
              <w:t>Аппарат</w:t>
            </w:r>
          </w:p>
          <w:p>
            <w:pPr>
              <w:pStyle w:val="Style8"/>
              <w:framePr w:w="10872"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4"/>
              </w:rPr>
              <w:t>флюорог</w:t>
            </w:r>
          </w:p>
          <w:p>
            <w:pPr>
              <w:pStyle w:val="Style8"/>
              <w:framePr w:w="10872"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4"/>
              </w:rPr>
              <w:t>рафичес</w:t>
            </w:r>
          </w:p>
          <w:p>
            <w:pPr>
              <w:pStyle w:val="Style8"/>
              <w:framePr w:w="10872"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4"/>
              </w:rPr>
              <w:t>кий</w:t>
            </w:r>
          </w:p>
          <w:p>
            <w:pPr>
              <w:pStyle w:val="Style8"/>
              <w:framePr w:w="10872"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4"/>
              </w:rPr>
              <w:t>цифрово</w:t>
            </w:r>
          </w:p>
          <w:p>
            <w:pPr>
              <w:pStyle w:val="Style8"/>
              <w:framePr w:w="10872"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4"/>
              </w:rPr>
              <w:t>й</w:t>
            </w:r>
          </w:p>
          <w:p>
            <w:pPr>
              <w:pStyle w:val="Style8"/>
              <w:framePr w:w="10872"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4"/>
              </w:rPr>
              <w:t>открыто</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6"/>
              </w:rPr>
              <w:t>1</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Вариант исполнения</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ind w:left="0" w:right="0" w:firstLine="0"/>
            </w:pPr>
            <w:r>
              <w:rPr>
                <w:rStyle w:val="CharStyle23"/>
              </w:rPr>
              <w:t>Стационарный, без рентгенозащитной кабины на основе вертикального штатива открытого типа</w:t>
            </w:r>
          </w:p>
        </w:tc>
        <w:tc>
          <w:tcPr>
            <w:shd w:val="clear" w:color="auto" w:fill="FFFFFF"/>
            <w:tcBorders>
              <w:left w:val="single" w:sz="4"/>
              <w:top w:val="single" w:sz="4"/>
            </w:tcBorders>
            <w:vAlign w:val="top"/>
          </w:tcPr>
          <w:p>
            <w:pPr>
              <w:framePr w:w="10872" w:wrap="notBeside" w:vAnchor="text" w:hAnchor="text" w:xAlign="center" w:y="1"/>
              <w:widowControl w:val="0"/>
              <w:rPr>
                <w:sz w:val="10"/>
                <w:szCs w:val="10"/>
              </w:rPr>
            </w:pPr>
          </w:p>
        </w:tc>
      </w:tr>
      <w:tr>
        <w:trPr>
          <w:trHeight w:val="571" w:hRule="exact"/>
        </w:trPr>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4"/>
              </w:rPr>
              <w:t>го типа</w:t>
            </w:r>
          </w:p>
        </w:tc>
        <w:tc>
          <w:tcPr>
            <w:shd w:val="clear" w:color="auto" w:fill="FFFFFF"/>
            <w:tcBorders>
              <w:left w:val="single" w:sz="4"/>
              <w:top w:val="single" w:sz="4"/>
            </w:tcBorders>
            <w:vAlign w:val="bottom"/>
          </w:tcPr>
          <w:p>
            <w:pPr>
              <w:pStyle w:val="Style8"/>
              <w:framePr w:w="1087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6"/>
              </w:rPr>
              <w:t>2</w:t>
            </w:r>
          </w:p>
        </w:tc>
        <w:tc>
          <w:tcPr>
            <w:shd w:val="clear" w:color="auto" w:fill="FFFFFF"/>
            <w:tcBorders>
              <w:left w:val="single" w:sz="4"/>
              <w:top w:val="single" w:sz="4"/>
            </w:tcBorders>
            <w:vAlign w:val="bottom"/>
          </w:tcPr>
          <w:p>
            <w:pPr>
              <w:pStyle w:val="Style8"/>
              <w:framePr w:w="10872" w:wrap="notBeside" w:vAnchor="text" w:hAnchor="text" w:xAlign="center" w:y="1"/>
              <w:widowControl w:val="0"/>
              <w:keepNext w:val="0"/>
              <w:keepLines w:val="0"/>
              <w:shd w:val="clear" w:color="auto" w:fill="auto"/>
              <w:bidi w:val="0"/>
              <w:jc w:val="left"/>
              <w:spacing w:before="0" w:after="0"/>
              <w:ind w:left="120" w:right="0" w:firstLine="0"/>
            </w:pPr>
            <w:r>
              <w:rPr>
                <w:rStyle w:val="CharStyle23"/>
              </w:rPr>
              <w:t>Требования к штативной части и принадлежностям</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Наличие</w:t>
            </w:r>
          </w:p>
        </w:tc>
        <w:tc>
          <w:tcPr>
            <w:shd w:val="clear" w:color="auto" w:fill="FFFFFF"/>
            <w:tcBorders>
              <w:left w:val="single" w:sz="4"/>
              <w:top w:val="single" w:sz="4"/>
            </w:tcBorders>
            <w:vAlign w:val="top"/>
          </w:tcPr>
          <w:p>
            <w:pPr>
              <w:framePr w:w="10872" w:wrap="notBeside" w:vAnchor="text" w:hAnchor="text" w:xAlign="center" w:y="1"/>
              <w:widowControl w:val="0"/>
              <w:rPr>
                <w:sz w:val="10"/>
                <w:szCs w:val="10"/>
              </w:rPr>
            </w:pPr>
          </w:p>
        </w:tc>
      </w:tr>
      <w:tr>
        <w:trPr>
          <w:trHeight w:val="830" w:hRule="exact"/>
        </w:trPr>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8"/>
              <w:framePr w:w="10872"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5"/>
              </w:rPr>
              <w:t>2.3.</w:t>
            </w:r>
          </w:p>
        </w:tc>
        <w:tc>
          <w:tcPr>
            <w:shd w:val="clear" w:color="auto" w:fill="FFFFFF"/>
            <w:tcBorders>
              <w:left w:val="single" w:sz="4"/>
              <w:top w:val="single" w:sz="4"/>
            </w:tcBorders>
            <w:vAlign w:val="bottom"/>
          </w:tcPr>
          <w:p>
            <w:pPr>
              <w:pStyle w:val="Style8"/>
              <w:framePr w:w="10872" w:wrap="notBeside" w:vAnchor="text" w:hAnchor="text" w:xAlign="center" w:y="1"/>
              <w:widowControl w:val="0"/>
              <w:keepNext w:val="0"/>
              <w:keepLines w:val="0"/>
              <w:shd w:val="clear" w:color="auto" w:fill="auto"/>
              <w:bidi w:val="0"/>
              <w:jc w:val="left"/>
              <w:spacing w:before="0" w:after="0"/>
              <w:ind w:left="120" w:right="0" w:firstLine="0"/>
            </w:pPr>
            <w:r>
              <w:rPr>
                <w:rStyle w:val="CharStyle26"/>
              </w:rPr>
              <w:t>средства для радиационной защиты гонад, свинцовый эквивалент 0,35 мм РЬ</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Наличие</w:t>
            </w:r>
          </w:p>
        </w:tc>
        <w:tc>
          <w:tcPr>
            <w:shd w:val="clear" w:color="auto" w:fill="FFFFFF"/>
            <w:tcBorders>
              <w:left w:val="single" w:sz="4"/>
              <w:top w:val="single" w:sz="4"/>
            </w:tcBorders>
            <w:vAlign w:val="top"/>
          </w:tcPr>
          <w:p>
            <w:pPr>
              <w:framePr w:w="10872" w:wrap="notBeside" w:vAnchor="text" w:hAnchor="text" w:xAlign="center" w:y="1"/>
              <w:widowControl w:val="0"/>
              <w:rPr>
                <w:sz w:val="10"/>
                <w:szCs w:val="10"/>
              </w:rPr>
            </w:pPr>
          </w:p>
        </w:tc>
      </w:tr>
      <w:tr>
        <w:trPr>
          <w:trHeight w:val="1114" w:hRule="exact"/>
        </w:trPr>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5"/>
              </w:rPr>
              <w:t>2.4.</w:t>
            </w:r>
          </w:p>
        </w:tc>
        <w:tc>
          <w:tcPr>
            <w:shd w:val="clear" w:color="auto" w:fill="FFFFFF"/>
            <w:tcBorders>
              <w:left w:val="single" w:sz="4"/>
              <w:top w:val="single" w:sz="4"/>
            </w:tcBorders>
            <w:vAlign w:val="bottom"/>
          </w:tcPr>
          <w:p>
            <w:pPr>
              <w:pStyle w:val="Style8"/>
              <w:framePr w:w="10872" w:wrap="notBeside" w:vAnchor="text" w:hAnchor="text" w:xAlign="center" w:y="1"/>
              <w:widowControl w:val="0"/>
              <w:keepNext w:val="0"/>
              <w:keepLines w:val="0"/>
              <w:shd w:val="clear" w:color="auto" w:fill="auto"/>
              <w:bidi w:val="0"/>
              <w:jc w:val="left"/>
              <w:spacing w:before="0" w:after="0"/>
              <w:ind w:left="120" w:right="0" w:firstLine="0"/>
            </w:pPr>
            <w:r>
              <w:rPr>
                <w:rStyle w:val="CharStyle26"/>
              </w:rPr>
              <w:t>средства для радиационной защиты щитовидной железы, свинцовый эквивалент 0,35 мм РЬ</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Наличие</w:t>
            </w:r>
          </w:p>
        </w:tc>
        <w:tc>
          <w:tcPr>
            <w:shd w:val="clear" w:color="auto" w:fill="FFFFFF"/>
            <w:tcBorders>
              <w:left w:val="single" w:sz="4"/>
              <w:top w:val="single" w:sz="4"/>
            </w:tcBorders>
            <w:vAlign w:val="top"/>
          </w:tcPr>
          <w:p>
            <w:pPr>
              <w:framePr w:w="10872" w:wrap="notBeside" w:vAnchor="text" w:hAnchor="text" w:xAlign="center" w:y="1"/>
              <w:widowControl w:val="0"/>
              <w:rPr>
                <w:sz w:val="10"/>
                <w:szCs w:val="10"/>
              </w:rPr>
            </w:pPr>
          </w:p>
        </w:tc>
      </w:tr>
      <w:tr>
        <w:trPr>
          <w:trHeight w:val="835" w:hRule="exact"/>
        </w:trPr>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8"/>
              <w:framePr w:w="10872"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5"/>
              </w:rPr>
              <w:t>7.1</w:t>
            </w:r>
          </w:p>
        </w:tc>
        <w:tc>
          <w:tcPr>
            <w:shd w:val="clear" w:color="auto" w:fill="FFFFFF"/>
            <w:tcBorders>
              <w:left w:val="single" w:sz="4"/>
              <w:top w:val="single" w:sz="4"/>
            </w:tcBorders>
            <w:vAlign w:val="bottom"/>
          </w:tcPr>
          <w:p>
            <w:pPr>
              <w:pStyle w:val="Style8"/>
              <w:framePr w:w="10872" w:wrap="notBeside" w:vAnchor="text" w:hAnchor="text" w:xAlign="center" w:y="1"/>
              <w:widowControl w:val="0"/>
              <w:keepNext w:val="0"/>
              <w:keepLines w:val="0"/>
              <w:shd w:val="clear" w:color="auto" w:fill="auto"/>
              <w:bidi w:val="0"/>
              <w:jc w:val="left"/>
              <w:spacing w:before="0" w:after="0"/>
              <w:ind w:left="120" w:right="0" w:firstLine="0"/>
            </w:pPr>
            <w:r>
              <w:rPr>
                <w:rStyle w:val="CharStyle26"/>
              </w:rPr>
              <w:t xml:space="preserve">АРМ1 </w:t>
            </w:r>
            <w:r>
              <w:rPr>
                <w:rStyle w:val="CharStyle23"/>
              </w:rPr>
              <w:t>(Автоматизированное рабочее место рентгенолаборанта)</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Наличие</w:t>
            </w:r>
          </w:p>
        </w:tc>
        <w:tc>
          <w:tcPr>
            <w:shd w:val="clear" w:color="auto" w:fill="FFFFFF"/>
            <w:tcBorders>
              <w:left w:val="single" w:sz="4"/>
              <w:top w:val="single" w:sz="4"/>
            </w:tcBorders>
            <w:vAlign w:val="top"/>
          </w:tcPr>
          <w:p>
            <w:pPr>
              <w:framePr w:w="10872" w:wrap="notBeside" w:vAnchor="text" w:hAnchor="text" w:xAlign="center" w:y="1"/>
              <w:widowControl w:val="0"/>
              <w:rPr>
                <w:sz w:val="10"/>
                <w:szCs w:val="10"/>
              </w:rPr>
            </w:pPr>
          </w:p>
        </w:tc>
      </w:tr>
      <w:tr>
        <w:trPr>
          <w:trHeight w:val="571" w:hRule="exact"/>
        </w:trPr>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8"/>
              <w:framePr w:w="10872"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4"/>
              </w:rPr>
              <w:t>7.1.1</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системный блок:</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Наличие</w:t>
            </w:r>
          </w:p>
        </w:tc>
        <w:tc>
          <w:tcPr>
            <w:shd w:val="clear" w:color="auto" w:fill="FFFFFF"/>
            <w:tcBorders>
              <w:left w:val="single" w:sz="4"/>
              <w:top w:val="single" w:sz="4"/>
            </w:tcBorders>
            <w:vAlign w:val="top"/>
          </w:tcPr>
          <w:p>
            <w:pPr>
              <w:framePr w:w="10872" w:wrap="notBeside" w:vAnchor="text" w:hAnchor="text" w:xAlign="center" w:y="1"/>
              <w:widowControl w:val="0"/>
              <w:rPr>
                <w:sz w:val="10"/>
                <w:szCs w:val="10"/>
              </w:rPr>
            </w:pPr>
          </w:p>
        </w:tc>
      </w:tr>
      <w:tr>
        <w:trPr>
          <w:trHeight w:val="571" w:hRule="exact"/>
        </w:trPr>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8"/>
              <w:framePr w:w="10872"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4"/>
              </w:rPr>
              <w:t>7.1.1.1</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тип: стационарный вариант ПК</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Наличие</w:t>
            </w:r>
          </w:p>
        </w:tc>
        <w:tc>
          <w:tcPr>
            <w:shd w:val="clear" w:color="auto" w:fill="FFFFFF"/>
            <w:tcBorders>
              <w:left w:val="single" w:sz="4"/>
              <w:top w:val="single" w:sz="4"/>
            </w:tcBorders>
            <w:vAlign w:val="top"/>
          </w:tcPr>
          <w:p>
            <w:pPr>
              <w:framePr w:w="10872" w:wrap="notBeside" w:vAnchor="text" w:hAnchor="text" w:xAlign="center" w:y="1"/>
              <w:widowControl w:val="0"/>
              <w:rPr>
                <w:sz w:val="10"/>
                <w:szCs w:val="10"/>
              </w:rPr>
            </w:pPr>
          </w:p>
        </w:tc>
      </w:tr>
      <w:tr>
        <w:trPr>
          <w:trHeight w:val="571" w:hRule="exact"/>
        </w:trPr>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8"/>
              <w:framePr w:w="10872"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4"/>
              </w:rPr>
              <w:t>7.1.1.2</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3"/>
              </w:rPr>
              <w:t>тактовая частота процессора, ГГц</w:t>
            </w:r>
          </w:p>
        </w:tc>
        <w:tc>
          <w:tcPr>
            <w:shd w:val="clear" w:color="auto" w:fill="FFFFFF"/>
            <w:tcBorders>
              <w:left w:val="single" w:sz="4"/>
              <w:top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Не менее 3,0</w:t>
            </w:r>
          </w:p>
        </w:tc>
      </w:tr>
      <w:tr>
        <w:trPr>
          <w:trHeight w:val="571" w:hRule="exact"/>
        </w:trPr>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8"/>
              <w:framePr w:w="10872"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4"/>
              </w:rPr>
              <w:t>7.1.1.</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емкость ОЗУ, Гбайт</w:t>
            </w:r>
          </w:p>
        </w:tc>
        <w:tc>
          <w:tcPr>
            <w:shd w:val="clear" w:color="auto" w:fill="FFFFFF"/>
            <w:tcBorders>
              <w:left w:val="single" w:sz="4"/>
              <w:top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Не менее 8,0</w:t>
            </w:r>
          </w:p>
        </w:tc>
      </w:tr>
      <w:tr>
        <w:trPr>
          <w:trHeight w:val="571" w:hRule="exact"/>
        </w:trPr>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8"/>
              <w:framePr w:w="10872"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4"/>
              </w:rPr>
              <w:t>7.1.1.2</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емкость жесткого диска, Тбайт</w:t>
            </w:r>
          </w:p>
        </w:tc>
        <w:tc>
          <w:tcPr>
            <w:shd w:val="clear" w:color="auto" w:fill="FFFFFF"/>
            <w:tcBorders>
              <w:left w:val="single" w:sz="4"/>
              <w:top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Не менее 2,0</w:t>
            </w:r>
          </w:p>
        </w:tc>
      </w:tr>
      <w:tr>
        <w:trPr>
          <w:trHeight w:val="576" w:hRule="exact"/>
        </w:trPr>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8"/>
              <w:framePr w:w="10872"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4"/>
              </w:rPr>
              <w:t>7.1.1.3</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интерфейс сетевой</w:t>
            </w:r>
          </w:p>
        </w:tc>
        <w:tc>
          <w:tcPr>
            <w:shd w:val="clear" w:color="auto" w:fill="FFFFFF"/>
            <w:tcBorders>
              <w:left w:val="single" w:sz="4"/>
              <w:top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Наличие</w:t>
            </w:r>
          </w:p>
        </w:tc>
        <w:tc>
          <w:tcPr>
            <w:shd w:val="clear" w:color="auto" w:fill="FFFFFF"/>
            <w:tcBorders>
              <w:left w:val="single" w:sz="4"/>
              <w:top w:val="single" w:sz="4"/>
            </w:tcBorders>
            <w:vAlign w:val="top"/>
          </w:tcPr>
          <w:p>
            <w:pPr>
              <w:framePr w:w="10872" w:wrap="notBeside" w:vAnchor="text" w:hAnchor="text" w:xAlign="center" w:y="1"/>
              <w:widowControl w:val="0"/>
              <w:rPr>
                <w:sz w:val="10"/>
                <w:szCs w:val="10"/>
              </w:rPr>
            </w:pPr>
          </w:p>
        </w:tc>
      </w:tr>
      <w:tr>
        <w:trPr>
          <w:trHeight w:val="590" w:hRule="exact"/>
        </w:trPr>
        <w:tc>
          <w:tcPr>
            <w:shd w:val="clear" w:color="auto" w:fill="FFFFFF"/>
            <w:tcBorders>
              <w:left w:val="single" w:sz="4"/>
              <w:bottom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872"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8"/>
              <w:framePr w:w="10872"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4"/>
              </w:rPr>
              <w:t>7.1.1.4</w:t>
            </w:r>
          </w:p>
        </w:tc>
        <w:tc>
          <w:tcPr>
            <w:shd w:val="clear" w:color="auto" w:fill="FFFFFF"/>
            <w:tcBorders>
              <w:left w:val="single" w:sz="4"/>
              <w:top w:val="single" w:sz="4"/>
              <w:bottom w:val="single" w:sz="4"/>
            </w:tcBorders>
            <w:vAlign w:val="top"/>
          </w:tcPr>
          <w:p>
            <w:pPr>
              <w:pStyle w:val="Style8"/>
              <w:framePr w:w="1087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тип</w:t>
            </w:r>
          </w:p>
        </w:tc>
        <w:tc>
          <w:tcPr>
            <w:shd w:val="clear" w:color="auto" w:fill="FFFFFF"/>
            <w:tcBorders>
              <w:left w:val="single" w:sz="4"/>
              <w:top w:val="single" w:sz="4"/>
              <w:bottom w:val="single" w:sz="4"/>
            </w:tcBorders>
            <w:vAlign w:val="top"/>
          </w:tcPr>
          <w:p>
            <w:pPr>
              <w:pStyle w:val="Style8"/>
              <w:framePr w:w="1087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lang w:val="en-US" w:eastAsia="en-US" w:bidi="en-US"/>
              </w:rPr>
              <w:t>LCD</w:t>
            </w:r>
          </w:p>
        </w:tc>
        <w:tc>
          <w:tcPr>
            <w:shd w:val="clear" w:color="auto" w:fill="FFFFFF"/>
            <w:tcBorders>
              <w:left w:val="single" w:sz="4"/>
              <w:top w:val="single" w:sz="4"/>
              <w:bottom w:val="single" w:sz="4"/>
            </w:tcBorders>
            <w:vAlign w:val="top"/>
          </w:tcPr>
          <w:p>
            <w:pPr>
              <w:framePr w:w="10872"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013"/>
        <w:gridCol w:w="850"/>
        <w:gridCol w:w="3542"/>
        <w:gridCol w:w="2405"/>
        <w:gridCol w:w="2424"/>
      </w:tblGrid>
      <w:tr>
        <w:trPr>
          <w:trHeight w:val="850" w:hRule="exact"/>
        </w:trPr>
        <w:tc>
          <w:tcPr>
            <w:shd w:val="clear" w:color="auto" w:fill="FFFFFF"/>
            <w:vMerge w:val="restart"/>
            <w:tcBorders>
              <w:left w:val="single" w:sz="4"/>
              <w:top w:val="single" w:sz="4"/>
            </w:tcBorders>
            <w:vAlign w:val="top"/>
          </w:tcPr>
          <w:p>
            <w:pPr>
              <w:framePr w:w="1081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81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8"/>
              <w:framePr w:w="1081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27"/>
              </w:rPr>
              <w:t>7.2</w:t>
            </w:r>
          </w:p>
        </w:tc>
        <w:tc>
          <w:tcPr>
            <w:shd w:val="clear" w:color="auto" w:fill="FFFFFF"/>
            <w:tcBorders>
              <w:left w:val="single" w:sz="4"/>
              <w:top w:val="single" w:sz="4"/>
            </w:tcBorders>
            <w:vAlign w:val="bottom"/>
          </w:tcPr>
          <w:p>
            <w:pPr>
              <w:pStyle w:val="Style8"/>
              <w:framePr w:w="10814" w:wrap="notBeside" w:vAnchor="text" w:hAnchor="text" w:xAlign="center" w:y="1"/>
              <w:widowControl w:val="0"/>
              <w:keepNext w:val="0"/>
              <w:keepLines w:val="0"/>
              <w:shd w:val="clear" w:color="auto" w:fill="auto"/>
              <w:bidi w:val="0"/>
              <w:jc w:val="left"/>
              <w:spacing w:before="0" w:after="0" w:line="278" w:lineRule="exact"/>
              <w:ind w:left="100" w:right="0" w:firstLine="0"/>
            </w:pPr>
            <w:r>
              <w:rPr>
                <w:rStyle w:val="CharStyle23"/>
              </w:rPr>
              <w:t>АРМ2 (Автоматизированное рабочее место врача- рентгенолога)</w:t>
            </w:r>
          </w:p>
        </w:tc>
        <w:tc>
          <w:tcPr>
            <w:shd w:val="clear" w:color="auto" w:fill="FFFFFF"/>
            <w:tcBorders>
              <w:left w:val="single" w:sz="4"/>
              <w:top w:val="single" w:sz="4"/>
            </w:tcBorders>
            <w:vAlign w:val="top"/>
          </w:tcPr>
          <w:p>
            <w:pPr>
              <w:pStyle w:val="Style8"/>
              <w:framePr w:w="1081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Наличие</w:t>
            </w: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r>
      <w:tr>
        <w:trPr>
          <w:trHeight w:val="581" w:hRule="exact"/>
        </w:trPr>
        <w:tc>
          <w:tcPr>
            <w:shd w:val="clear" w:color="auto" w:fill="FFFFFF"/>
            <w:vMerge/>
            <w:tcBorders>
              <w:left w:val="single" w:sz="4"/>
            </w:tcBorders>
            <w:vAlign w:val="top"/>
          </w:tcPr>
          <w:p>
            <w:pPr>
              <w:framePr w:w="10814" w:wrap="notBeside" w:vAnchor="text" w:hAnchor="text" w:xAlign="center" w:y="1"/>
            </w:pPr>
          </w:p>
        </w:tc>
        <w:tc>
          <w:tcPr>
            <w:shd w:val="clear" w:color="auto" w:fill="FFFFFF"/>
            <w:vMerge/>
            <w:tcBorders>
              <w:left w:val="single" w:sz="4"/>
            </w:tcBorders>
            <w:vAlign w:val="top"/>
          </w:tcPr>
          <w:p>
            <w:pPr>
              <w:framePr w:w="10814" w:wrap="notBeside" w:vAnchor="text" w:hAnchor="text" w:xAlign="center" w:y="1"/>
            </w:pPr>
          </w:p>
        </w:tc>
        <w:tc>
          <w:tcPr>
            <w:shd w:val="clear" w:color="auto" w:fill="FFFFFF"/>
            <w:tcBorders>
              <w:left w:val="single" w:sz="4"/>
              <w:top w:val="single" w:sz="4"/>
            </w:tcBorders>
            <w:vAlign w:val="center"/>
          </w:tcPr>
          <w:p>
            <w:pPr>
              <w:pStyle w:val="Style8"/>
              <w:framePr w:w="1081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8"/>
              </w:rPr>
              <w:t>7</w:t>
            </w:r>
            <w:r>
              <w:rPr>
                <w:rStyle w:val="CharStyle29"/>
              </w:rPr>
              <w:t>.</w:t>
            </w:r>
            <w:r>
              <w:rPr>
                <w:rStyle w:val="CharStyle28"/>
              </w:rPr>
              <w:t>2.1</w:t>
            </w:r>
          </w:p>
        </w:tc>
        <w:tc>
          <w:tcPr>
            <w:shd w:val="clear" w:color="auto" w:fill="FFFFFF"/>
            <w:tcBorders>
              <w:left w:val="single" w:sz="4"/>
              <w:top w:val="single" w:sz="4"/>
            </w:tcBorders>
            <w:vAlign w:val="top"/>
          </w:tcPr>
          <w:p>
            <w:pPr>
              <w:pStyle w:val="Style8"/>
              <w:framePr w:w="10814"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3"/>
              </w:rPr>
              <w:t>системный блок:</w:t>
            </w:r>
          </w:p>
        </w:tc>
        <w:tc>
          <w:tcPr>
            <w:shd w:val="clear" w:color="auto" w:fill="FFFFFF"/>
            <w:tcBorders>
              <w:left w:val="single" w:sz="4"/>
              <w:top w:val="single" w:sz="4"/>
            </w:tcBorders>
            <w:vAlign w:val="top"/>
          </w:tcPr>
          <w:p>
            <w:pPr>
              <w:pStyle w:val="Style8"/>
              <w:framePr w:w="1081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Наличие</w:t>
            </w: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r>
      <w:tr>
        <w:trPr>
          <w:trHeight w:val="576" w:hRule="exact"/>
        </w:trPr>
        <w:tc>
          <w:tcPr>
            <w:shd w:val="clear" w:color="auto" w:fill="FFFFFF"/>
            <w:vMerge/>
            <w:tcBorders>
              <w:left w:val="single" w:sz="4"/>
            </w:tcBorders>
            <w:vAlign w:val="top"/>
          </w:tcPr>
          <w:p>
            <w:pPr>
              <w:framePr w:w="10814" w:wrap="notBeside" w:vAnchor="text" w:hAnchor="text" w:xAlign="center" w:y="1"/>
            </w:pPr>
          </w:p>
        </w:tc>
        <w:tc>
          <w:tcPr>
            <w:shd w:val="clear" w:color="auto" w:fill="FFFFFF"/>
            <w:vMerge/>
            <w:tcBorders>
              <w:left w:val="single" w:sz="4"/>
            </w:tcBorders>
            <w:vAlign w:val="top"/>
          </w:tcPr>
          <w:p>
            <w:pPr>
              <w:framePr w:w="10814" w:wrap="notBeside" w:vAnchor="text" w:hAnchor="text" w:xAlign="center" w:y="1"/>
            </w:pPr>
          </w:p>
        </w:tc>
        <w:tc>
          <w:tcPr>
            <w:shd w:val="clear" w:color="auto" w:fill="FFFFFF"/>
            <w:tcBorders>
              <w:left w:val="single" w:sz="4"/>
              <w:top w:val="single" w:sz="4"/>
            </w:tcBorders>
            <w:vAlign w:val="center"/>
          </w:tcPr>
          <w:p>
            <w:pPr>
              <w:pStyle w:val="Style8"/>
              <w:framePr w:w="1081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8"/>
              </w:rPr>
              <w:t>7</w:t>
            </w:r>
            <w:r>
              <w:rPr>
                <w:rStyle w:val="CharStyle29"/>
              </w:rPr>
              <w:t>.</w:t>
            </w:r>
            <w:r>
              <w:rPr>
                <w:rStyle w:val="CharStyle28"/>
              </w:rPr>
              <w:t>2</w:t>
            </w:r>
            <w:r>
              <w:rPr>
                <w:rStyle w:val="CharStyle29"/>
              </w:rPr>
              <w:t>.</w:t>
            </w:r>
            <w:r>
              <w:rPr>
                <w:rStyle w:val="CharStyle28"/>
              </w:rPr>
              <w:t>1.1</w:t>
            </w:r>
          </w:p>
        </w:tc>
        <w:tc>
          <w:tcPr>
            <w:shd w:val="clear" w:color="auto" w:fill="FFFFFF"/>
            <w:tcBorders>
              <w:left w:val="single" w:sz="4"/>
              <w:top w:val="single" w:sz="4"/>
            </w:tcBorders>
            <w:vAlign w:val="top"/>
          </w:tcPr>
          <w:p>
            <w:pPr>
              <w:pStyle w:val="Style8"/>
              <w:framePr w:w="10814"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3"/>
              </w:rPr>
              <w:t>тип: стационарный вариант ПК</w:t>
            </w:r>
          </w:p>
        </w:tc>
        <w:tc>
          <w:tcPr>
            <w:shd w:val="clear" w:color="auto" w:fill="FFFFFF"/>
            <w:tcBorders>
              <w:left w:val="single" w:sz="4"/>
              <w:top w:val="single" w:sz="4"/>
            </w:tcBorders>
            <w:vAlign w:val="top"/>
          </w:tcPr>
          <w:p>
            <w:pPr>
              <w:pStyle w:val="Style8"/>
              <w:framePr w:w="1081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Наличие</w:t>
            </w: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r>
      <w:tr>
        <w:trPr>
          <w:trHeight w:val="581" w:hRule="exact"/>
        </w:trPr>
        <w:tc>
          <w:tcPr>
            <w:shd w:val="clear" w:color="auto" w:fill="FFFFFF"/>
            <w:vMerge/>
            <w:tcBorders>
              <w:left w:val="single" w:sz="4"/>
            </w:tcBorders>
            <w:vAlign w:val="top"/>
          </w:tcPr>
          <w:p>
            <w:pPr>
              <w:framePr w:w="10814" w:wrap="notBeside" w:vAnchor="text" w:hAnchor="text" w:xAlign="center" w:y="1"/>
            </w:pPr>
          </w:p>
        </w:tc>
        <w:tc>
          <w:tcPr>
            <w:shd w:val="clear" w:color="auto" w:fill="FFFFFF"/>
            <w:vMerge/>
            <w:tcBorders>
              <w:left w:val="single" w:sz="4"/>
            </w:tcBorders>
            <w:vAlign w:val="top"/>
          </w:tcPr>
          <w:p>
            <w:pPr>
              <w:framePr w:w="10814" w:wrap="notBeside" w:vAnchor="text" w:hAnchor="text" w:xAlign="center" w:y="1"/>
            </w:pPr>
          </w:p>
        </w:tc>
        <w:tc>
          <w:tcPr>
            <w:shd w:val="clear" w:color="auto" w:fill="FFFFFF"/>
            <w:tcBorders>
              <w:left w:val="single" w:sz="4"/>
              <w:top w:val="single" w:sz="4"/>
            </w:tcBorders>
            <w:vAlign w:val="bottom"/>
          </w:tcPr>
          <w:p>
            <w:pPr>
              <w:pStyle w:val="Style8"/>
              <w:framePr w:w="1081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8"/>
              </w:rPr>
              <w:t>7</w:t>
            </w:r>
            <w:r>
              <w:rPr>
                <w:rStyle w:val="CharStyle29"/>
              </w:rPr>
              <w:t>.</w:t>
            </w:r>
            <w:r>
              <w:rPr>
                <w:rStyle w:val="CharStyle28"/>
              </w:rPr>
              <w:t>2</w:t>
            </w:r>
            <w:r>
              <w:rPr>
                <w:rStyle w:val="CharStyle29"/>
              </w:rPr>
              <w:t>.</w:t>
            </w:r>
            <w:r>
              <w:rPr>
                <w:rStyle w:val="CharStyle28"/>
              </w:rPr>
              <w:t>1.2</w:t>
            </w:r>
          </w:p>
        </w:tc>
        <w:tc>
          <w:tcPr>
            <w:shd w:val="clear" w:color="auto" w:fill="FFFFFF"/>
            <w:tcBorders>
              <w:left w:val="single" w:sz="4"/>
              <w:top w:val="single" w:sz="4"/>
            </w:tcBorders>
            <w:vAlign w:val="top"/>
          </w:tcPr>
          <w:p>
            <w:pPr>
              <w:pStyle w:val="Style8"/>
              <w:framePr w:w="10814" w:wrap="notBeside" w:vAnchor="text" w:hAnchor="text" w:xAlign="center" w:y="1"/>
              <w:widowControl w:val="0"/>
              <w:keepNext w:val="0"/>
              <w:keepLines w:val="0"/>
              <w:shd w:val="clear" w:color="auto" w:fill="auto"/>
              <w:bidi w:val="0"/>
              <w:jc w:val="left"/>
              <w:spacing w:before="0" w:after="0" w:line="278" w:lineRule="exact"/>
              <w:ind w:left="100" w:right="0" w:firstLine="0"/>
            </w:pPr>
            <w:r>
              <w:rPr>
                <w:rStyle w:val="CharStyle23"/>
              </w:rPr>
              <w:t>тактовая частота процессора, ГГц</w:t>
            </w: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8"/>
              <w:framePr w:w="1081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Не менее 3,0</w:t>
            </w:r>
          </w:p>
        </w:tc>
      </w:tr>
      <w:tr>
        <w:trPr>
          <w:trHeight w:val="571" w:hRule="exact"/>
        </w:trPr>
        <w:tc>
          <w:tcPr>
            <w:shd w:val="clear" w:color="auto" w:fill="FFFFFF"/>
            <w:vMerge/>
            <w:tcBorders>
              <w:left w:val="single" w:sz="4"/>
            </w:tcBorders>
            <w:vAlign w:val="top"/>
          </w:tcPr>
          <w:p>
            <w:pPr>
              <w:framePr w:w="10814" w:wrap="notBeside" w:vAnchor="text" w:hAnchor="text" w:xAlign="center" w:y="1"/>
            </w:pPr>
          </w:p>
        </w:tc>
        <w:tc>
          <w:tcPr>
            <w:shd w:val="clear" w:color="auto" w:fill="FFFFFF"/>
            <w:vMerge/>
            <w:tcBorders>
              <w:left w:val="single" w:sz="4"/>
            </w:tcBorders>
            <w:vAlign w:val="top"/>
          </w:tcPr>
          <w:p>
            <w:pPr>
              <w:framePr w:w="10814" w:wrap="notBeside" w:vAnchor="text" w:hAnchor="text" w:xAlign="center" w:y="1"/>
            </w:pPr>
          </w:p>
        </w:tc>
        <w:tc>
          <w:tcPr>
            <w:shd w:val="clear" w:color="auto" w:fill="FFFFFF"/>
            <w:tcBorders>
              <w:left w:val="single" w:sz="4"/>
              <w:top w:val="single" w:sz="4"/>
            </w:tcBorders>
            <w:vAlign w:val="center"/>
          </w:tcPr>
          <w:p>
            <w:pPr>
              <w:pStyle w:val="Style8"/>
              <w:framePr w:w="1081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8"/>
              </w:rPr>
              <w:t>7</w:t>
            </w:r>
            <w:r>
              <w:rPr>
                <w:rStyle w:val="CharStyle29"/>
              </w:rPr>
              <w:t>.</w:t>
            </w:r>
            <w:r>
              <w:rPr>
                <w:rStyle w:val="CharStyle28"/>
              </w:rPr>
              <w:t>2</w:t>
            </w:r>
            <w:r>
              <w:rPr>
                <w:rStyle w:val="CharStyle29"/>
              </w:rPr>
              <w:t>.</w:t>
            </w:r>
            <w:r>
              <w:rPr>
                <w:rStyle w:val="CharStyle28"/>
              </w:rPr>
              <w:t>1.3</w:t>
            </w:r>
          </w:p>
        </w:tc>
        <w:tc>
          <w:tcPr>
            <w:shd w:val="clear" w:color="auto" w:fill="FFFFFF"/>
            <w:tcBorders>
              <w:left w:val="single" w:sz="4"/>
              <w:top w:val="single" w:sz="4"/>
            </w:tcBorders>
            <w:vAlign w:val="top"/>
          </w:tcPr>
          <w:p>
            <w:pPr>
              <w:pStyle w:val="Style8"/>
              <w:framePr w:w="10814"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3"/>
              </w:rPr>
              <w:t>емкость ОЗУ, Гбайт</w:t>
            </w: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8"/>
              <w:framePr w:w="1081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Не менее 8,0</w:t>
            </w:r>
          </w:p>
        </w:tc>
      </w:tr>
      <w:tr>
        <w:trPr>
          <w:trHeight w:val="576" w:hRule="exact"/>
        </w:trPr>
        <w:tc>
          <w:tcPr>
            <w:shd w:val="clear" w:color="auto" w:fill="FFFFFF"/>
            <w:vMerge/>
            <w:tcBorders>
              <w:left w:val="single" w:sz="4"/>
            </w:tcBorders>
            <w:vAlign w:val="top"/>
          </w:tcPr>
          <w:p>
            <w:pPr>
              <w:framePr w:w="10814" w:wrap="notBeside" w:vAnchor="text" w:hAnchor="text" w:xAlign="center" w:y="1"/>
            </w:pPr>
          </w:p>
        </w:tc>
        <w:tc>
          <w:tcPr>
            <w:shd w:val="clear" w:color="auto" w:fill="FFFFFF"/>
            <w:vMerge/>
            <w:tcBorders>
              <w:left w:val="single" w:sz="4"/>
            </w:tcBorders>
            <w:vAlign w:val="top"/>
          </w:tcPr>
          <w:p>
            <w:pPr>
              <w:framePr w:w="10814" w:wrap="notBeside" w:vAnchor="text" w:hAnchor="text" w:xAlign="center" w:y="1"/>
            </w:pPr>
          </w:p>
        </w:tc>
        <w:tc>
          <w:tcPr>
            <w:shd w:val="clear" w:color="auto" w:fill="FFFFFF"/>
            <w:tcBorders>
              <w:left w:val="single" w:sz="4"/>
              <w:top w:val="single" w:sz="4"/>
            </w:tcBorders>
            <w:vAlign w:val="center"/>
          </w:tcPr>
          <w:p>
            <w:pPr>
              <w:pStyle w:val="Style8"/>
              <w:framePr w:w="1081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8"/>
              </w:rPr>
              <w:t>7</w:t>
            </w:r>
            <w:r>
              <w:rPr>
                <w:rStyle w:val="CharStyle29"/>
              </w:rPr>
              <w:t>.</w:t>
            </w:r>
            <w:r>
              <w:rPr>
                <w:rStyle w:val="CharStyle28"/>
              </w:rPr>
              <w:t>2</w:t>
            </w:r>
            <w:r>
              <w:rPr>
                <w:rStyle w:val="CharStyle29"/>
              </w:rPr>
              <w:t>.</w:t>
            </w:r>
            <w:r>
              <w:rPr>
                <w:rStyle w:val="CharStyle28"/>
              </w:rPr>
              <w:t>1.4</w:t>
            </w:r>
          </w:p>
        </w:tc>
        <w:tc>
          <w:tcPr>
            <w:shd w:val="clear" w:color="auto" w:fill="FFFFFF"/>
            <w:tcBorders>
              <w:left w:val="single" w:sz="4"/>
              <w:top w:val="single" w:sz="4"/>
            </w:tcBorders>
            <w:vAlign w:val="top"/>
          </w:tcPr>
          <w:p>
            <w:pPr>
              <w:pStyle w:val="Style8"/>
              <w:framePr w:w="10814"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3"/>
              </w:rPr>
              <w:t>емкость жесткого диска, Тбайт</w:t>
            </w: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8"/>
              <w:framePr w:w="1081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Не менее 1,0</w:t>
            </w:r>
          </w:p>
        </w:tc>
      </w:tr>
      <w:tr>
        <w:trPr>
          <w:trHeight w:val="586" w:hRule="exact"/>
        </w:trPr>
        <w:tc>
          <w:tcPr>
            <w:shd w:val="clear" w:color="auto" w:fill="FFFFFF"/>
            <w:gridSpan w:val="2"/>
            <w:tcBorders>
              <w:left w:val="single" w:sz="4"/>
              <w:top w:val="single" w:sz="4"/>
              <w:bottom w:val="single" w:sz="4"/>
            </w:tcBorders>
            <w:vAlign w:val="top"/>
          </w:tcPr>
          <w:p>
            <w:pPr>
              <w:framePr w:w="10814"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8"/>
              <w:framePr w:w="1081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8"/>
              </w:rPr>
              <w:t>6.2</w:t>
            </w:r>
          </w:p>
        </w:tc>
        <w:tc>
          <w:tcPr>
            <w:shd w:val="clear" w:color="auto" w:fill="FFFFFF"/>
            <w:tcBorders>
              <w:left w:val="single" w:sz="4"/>
              <w:top w:val="single" w:sz="4"/>
              <w:bottom w:val="single" w:sz="4"/>
            </w:tcBorders>
            <w:vAlign w:val="center"/>
          </w:tcPr>
          <w:p>
            <w:pPr>
              <w:pStyle w:val="Style8"/>
              <w:framePr w:w="10814" w:wrap="notBeside" w:vAnchor="text" w:hAnchor="text" w:xAlign="center" w:y="1"/>
              <w:widowControl w:val="0"/>
              <w:keepNext w:val="0"/>
              <w:keepLines w:val="0"/>
              <w:shd w:val="clear" w:color="auto" w:fill="auto"/>
              <w:bidi w:val="0"/>
              <w:jc w:val="left"/>
              <w:spacing w:before="0" w:after="0" w:line="278" w:lineRule="exact"/>
              <w:ind w:left="100" w:right="0" w:firstLine="0"/>
            </w:pPr>
            <w:r>
              <w:rPr>
                <w:rStyle w:val="CharStyle27"/>
              </w:rPr>
              <w:t xml:space="preserve">напряжение питающей сети, </w:t>
            </w:r>
            <w:r>
              <w:rPr>
                <w:rStyle w:val="CharStyle26"/>
              </w:rPr>
              <w:t>В</w:t>
            </w:r>
          </w:p>
        </w:tc>
        <w:tc>
          <w:tcPr>
            <w:shd w:val="clear" w:color="auto" w:fill="FFFFFF"/>
            <w:tcBorders>
              <w:left w:val="single" w:sz="4"/>
              <w:top w:val="single" w:sz="4"/>
              <w:bottom w:val="single" w:sz="4"/>
            </w:tcBorders>
            <w:vAlign w:val="center"/>
          </w:tcPr>
          <w:p>
            <w:pPr>
              <w:pStyle w:val="Style8"/>
              <w:framePr w:w="1081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220</w:t>
            </w:r>
          </w:p>
        </w:tc>
        <w:tc>
          <w:tcPr>
            <w:shd w:val="clear" w:color="auto" w:fill="FFFFFF"/>
            <w:tcBorders>
              <w:left w:val="single" w:sz="4"/>
              <w:top w:val="single" w:sz="4"/>
              <w:bottom w:val="single" w:sz="4"/>
            </w:tcBorders>
            <w:vAlign w:val="top"/>
          </w:tcPr>
          <w:p>
            <w:pPr>
              <w:framePr w:w="10814" w:wrap="notBeside" w:vAnchor="text" w:hAnchor="text" w:xAlign="center" w:y="1"/>
              <w:widowControl w:val="0"/>
              <w:rPr>
                <w:sz w:val="10"/>
                <w:szCs w:val="10"/>
              </w:rPr>
            </w:pPr>
          </w:p>
        </w:tc>
      </w:tr>
    </w:tbl>
    <w:p>
      <w:pPr>
        <w:widowControl w:val="0"/>
        <w:rPr>
          <w:sz w:val="2"/>
          <w:szCs w:val="2"/>
        </w:rPr>
      </w:pPr>
    </w:p>
    <w:p>
      <w:pPr>
        <w:pStyle w:val="Style8"/>
        <w:widowControl w:val="0"/>
        <w:keepNext w:val="0"/>
        <w:keepLines w:val="0"/>
        <w:shd w:val="clear" w:color="auto" w:fill="auto"/>
        <w:bidi w:val="0"/>
        <w:jc w:val="both"/>
        <w:spacing w:before="249" w:after="0"/>
        <w:ind w:left="480" w:right="300" w:firstLine="720"/>
      </w:pPr>
      <w:r>
        <w:rPr>
          <w:lang w:val="ru-RU" w:eastAsia="ru-RU" w:bidi="ru-RU"/>
          <w:w w:val="100"/>
          <w:spacing w:val="0"/>
          <w:color w:val="000000"/>
          <w:position w:val="0"/>
        </w:rPr>
        <w:t>В пункте 23 аукционной документации Заказчик установил следующее требование к содержанию документов и информации в составе второй части заявки:</w:t>
      </w:r>
    </w:p>
    <w:p>
      <w:pPr>
        <w:pStyle w:val="Style8"/>
        <w:tabs>
          <w:tab w:leader="none" w:pos="4104" w:val="left"/>
        </w:tabs>
        <w:widowControl w:val="0"/>
        <w:keepNext w:val="0"/>
        <w:keepLines w:val="0"/>
        <w:shd w:val="clear" w:color="auto" w:fill="auto"/>
        <w:bidi w:val="0"/>
        <w:jc w:val="both"/>
        <w:spacing w:before="0" w:after="0"/>
        <w:ind w:left="480" w:right="300" w:firstLine="720"/>
      </w:pPr>
      <w:r>
        <w:rPr>
          <w:lang w:val="ru-RU" w:eastAsia="ru-RU" w:bidi="ru-RU"/>
          <w:w w:val="100"/>
          <w:spacing w:val="0"/>
          <w:color w:val="000000"/>
          <w:position w:val="0"/>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tab/>
      </w:r>
      <w:r>
        <w:rPr>
          <w:rStyle w:val="CharStyle15"/>
        </w:rPr>
        <w:t>Требуется копия действующего регистрационного</w:t>
      </w:r>
    </w:p>
    <w:p>
      <w:pPr>
        <w:pStyle w:val="Style3"/>
        <w:widowControl w:val="0"/>
        <w:keepNext w:val="0"/>
        <w:keepLines w:val="0"/>
        <w:shd w:val="clear" w:color="auto" w:fill="auto"/>
        <w:bidi w:val="0"/>
        <w:jc w:val="both"/>
        <w:spacing w:before="0" w:after="0"/>
        <w:ind w:left="480" w:right="300" w:firstLine="0"/>
      </w:pPr>
      <w:r>
        <w:rPr>
          <w:lang w:val="ru-RU" w:eastAsia="ru-RU" w:bidi="ru-RU"/>
          <w:w w:val="100"/>
          <w:spacing w:val="0"/>
          <w:color w:val="000000"/>
          <w:position w:val="0"/>
        </w:rPr>
        <w:t>удостоверения на медицинское изделие (со всеми приложениями к нему) согласно ч. 4 ст. 38 Федерального закона от 21.11.2011 № 323-ФЗ "Об основах охраны здоровья граждан в Российской Федерации" п. 6 Правил государственной регистрации медицинских изделий, утвержденных Постановлением Правительства РФ от 27.12.2012 № 1416"».</w:t>
      </w:r>
    </w:p>
    <w:p>
      <w:pPr>
        <w:pStyle w:val="Style8"/>
        <w:widowControl w:val="0"/>
        <w:keepNext w:val="0"/>
        <w:keepLines w:val="0"/>
        <w:shd w:val="clear" w:color="auto" w:fill="auto"/>
        <w:bidi w:val="0"/>
        <w:jc w:val="both"/>
        <w:spacing w:before="0" w:after="0"/>
        <w:ind w:left="480" w:right="300" w:firstLine="720"/>
      </w:pPr>
      <w:r>
        <w:rPr>
          <w:lang w:val="ru-RU" w:eastAsia="ru-RU" w:bidi="ru-RU"/>
          <w:w w:val="100"/>
          <w:spacing w:val="0"/>
          <w:color w:val="000000"/>
          <w:position w:val="0"/>
        </w:rPr>
        <w:t>Изучив заявку участника аукциона (Идентификационный номер заявки 134) - ООО «Снайп», Комиссией Управления установлено следующее.</w:t>
      </w:r>
    </w:p>
    <w:p>
      <w:pPr>
        <w:pStyle w:val="Style8"/>
        <w:widowControl w:val="0"/>
        <w:keepNext w:val="0"/>
        <w:keepLines w:val="0"/>
        <w:shd w:val="clear" w:color="auto" w:fill="auto"/>
        <w:bidi w:val="0"/>
        <w:jc w:val="both"/>
        <w:spacing w:before="0" w:after="0"/>
        <w:ind w:left="480" w:right="300" w:firstLine="720"/>
      </w:pPr>
      <w:r>
        <w:rPr>
          <w:lang w:val="ru-RU" w:eastAsia="ru-RU" w:bidi="ru-RU"/>
          <w:w w:val="100"/>
          <w:spacing w:val="0"/>
          <w:color w:val="000000"/>
          <w:position w:val="0"/>
        </w:rPr>
        <w:t xml:space="preserve">В первой части заявки относительно указания технических характеристик участник (№ 134) указал, что предлагает к поставке «Аппарат флюорографический цифровой открытого типа (Аппарат цифровой рентгеновский с принадлежностями) </w:t>
      </w:r>
      <w:r>
        <w:rPr>
          <w:lang w:val="en-US" w:eastAsia="en-US" w:bidi="en-US"/>
          <w:w w:val="100"/>
          <w:spacing w:val="0"/>
          <w:color w:val="000000"/>
          <w:position w:val="0"/>
        </w:rPr>
        <w:t xml:space="preserve">«JUMONG» </w:t>
      </w:r>
      <w:r>
        <w:rPr>
          <w:lang w:val="ru-RU" w:eastAsia="ru-RU" w:bidi="ru-RU"/>
          <w:w w:val="100"/>
          <w:spacing w:val="0"/>
          <w:color w:val="000000"/>
          <w:position w:val="0"/>
        </w:rPr>
        <w:t>(«ЭсДжи Хэлскеа Ко., Лтд.», Корея)», по указанным выше пунктам ТЗ участник предложил характеристики в соответствии с потребностями Заказчика.</w:t>
      </w:r>
    </w:p>
    <w:p>
      <w:pPr>
        <w:pStyle w:val="Style8"/>
        <w:widowControl w:val="0"/>
        <w:keepNext w:val="0"/>
        <w:keepLines w:val="0"/>
        <w:shd w:val="clear" w:color="auto" w:fill="auto"/>
        <w:bidi w:val="0"/>
        <w:jc w:val="both"/>
        <w:spacing w:before="0" w:after="0"/>
        <w:ind w:left="480" w:right="300" w:firstLine="720"/>
      </w:pPr>
      <w:r>
        <w:rPr>
          <w:lang w:val="ru-RU" w:eastAsia="ru-RU" w:bidi="ru-RU"/>
          <w:w w:val="100"/>
          <w:spacing w:val="0"/>
          <w:color w:val="000000"/>
          <w:position w:val="0"/>
        </w:rPr>
        <w:t>Во второй части заявки участник приложил Регистрационное удостоверение № ФСЗ 2012/11614 от 24.09.2019 г.</w:t>
      </w:r>
    </w:p>
    <w:p>
      <w:pPr>
        <w:pStyle w:val="Style8"/>
        <w:widowControl w:val="0"/>
        <w:keepNext w:val="0"/>
        <w:keepLines w:val="0"/>
        <w:shd w:val="clear" w:color="auto" w:fill="auto"/>
        <w:bidi w:val="0"/>
        <w:jc w:val="both"/>
        <w:spacing w:before="0" w:after="0"/>
        <w:ind w:left="480" w:right="300" w:firstLine="720"/>
      </w:pPr>
      <w:r>
        <w:rPr>
          <w:lang w:val="ru-RU" w:eastAsia="ru-RU" w:bidi="ru-RU"/>
          <w:w w:val="100"/>
          <w:spacing w:val="0"/>
          <w:color w:val="000000"/>
          <w:position w:val="0"/>
        </w:rPr>
        <w:t xml:space="preserve">Согласно частям 3-4 статьи 38 Федерального закона от 21.11.2011 </w:t>
      </w:r>
      <w:r>
        <w:rPr>
          <w:lang w:val="en-US" w:eastAsia="en-US" w:bidi="en-US"/>
          <w:w w:val="100"/>
          <w:spacing w:val="0"/>
          <w:color w:val="000000"/>
          <w:position w:val="0"/>
        </w:rPr>
        <w:t xml:space="preserve">N </w:t>
      </w:r>
      <w:r>
        <w:rPr>
          <w:lang w:val="ru-RU" w:eastAsia="ru-RU" w:bidi="ru-RU"/>
          <w:w w:val="100"/>
          <w:spacing w:val="0"/>
          <w:color w:val="000000"/>
          <w:position w:val="0"/>
        </w:rPr>
        <w:t>323-ФЗ "Об основах охраны здоровья граждан в Российской Федерации"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государственный контроль,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8"/>
        <w:widowControl w:val="0"/>
        <w:keepNext w:val="0"/>
        <w:keepLines w:val="0"/>
        <w:shd w:val="clear" w:color="auto" w:fill="auto"/>
        <w:bidi w:val="0"/>
        <w:jc w:val="both"/>
        <w:spacing w:before="0" w:after="0" w:line="278" w:lineRule="exact"/>
        <w:ind w:left="60" w:right="20" w:firstLine="700"/>
      </w:pPr>
      <w:r>
        <w:rPr>
          <w:lang w:val="ru-RU" w:eastAsia="ru-RU" w:bidi="ru-RU"/>
          <w:w w:val="100"/>
          <w:spacing w:val="0"/>
          <w:color w:val="000000"/>
          <w:position w:val="0"/>
        </w:rPr>
        <w:t>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8"/>
        <w:widowControl w:val="0"/>
        <w:keepNext w:val="0"/>
        <w:keepLines w:val="0"/>
        <w:shd w:val="clear" w:color="auto" w:fill="auto"/>
        <w:bidi w:val="0"/>
        <w:jc w:val="both"/>
        <w:spacing w:before="0" w:after="0" w:line="278" w:lineRule="exact"/>
        <w:ind w:left="60" w:right="0" w:firstLine="700"/>
      </w:pPr>
      <w:r>
        <w:rPr>
          <w:lang w:val="ru-RU" w:eastAsia="ru-RU" w:bidi="ru-RU"/>
          <w:w w:val="100"/>
          <w:spacing w:val="0"/>
          <w:color w:val="000000"/>
          <w:position w:val="0"/>
        </w:rPr>
        <w:t>В приложении к Регистрационному удостоверению (далее - РУ) № ФСЗ 2012/11614 от</w:t>
      </w:r>
    </w:p>
    <w:p>
      <w:pPr>
        <w:pStyle w:val="Style8"/>
        <w:numPr>
          <w:ilvl w:val="0"/>
          <w:numId w:val="5"/>
        </w:numPr>
        <w:tabs>
          <w:tab w:leader="none" w:pos="1340" w:val="left"/>
        </w:tabs>
        <w:widowControl w:val="0"/>
        <w:keepNext w:val="0"/>
        <w:keepLines w:val="0"/>
        <w:shd w:val="clear" w:color="auto" w:fill="auto"/>
        <w:bidi w:val="0"/>
        <w:jc w:val="both"/>
        <w:spacing w:before="0" w:after="0" w:line="278" w:lineRule="exact"/>
        <w:ind w:left="60" w:right="0" w:firstLine="0"/>
      </w:pPr>
      <w:r>
        <w:rPr>
          <w:lang w:val="ru-RU" w:eastAsia="ru-RU" w:bidi="ru-RU"/>
          <w:w w:val="100"/>
          <w:spacing w:val="0"/>
          <w:color w:val="000000"/>
          <w:position w:val="0"/>
        </w:rPr>
        <w:t>г. содержится следующая информация относительно принадлежностей к аппарату:</w:t>
      </w:r>
    </w:p>
    <w:p>
      <w:pPr>
        <w:pStyle w:val="Style6"/>
        <w:tabs>
          <w:tab w:leader="none" w:pos="1803" w:val="left"/>
          <w:tab w:leader="none" w:pos="3235" w:val="center"/>
          <w:tab w:leader="dot" w:pos="3483" w:val="left"/>
          <w:tab w:leader="dot" w:pos="4306" w:val="left"/>
          <w:tab w:leader="none" w:pos="6042" w:val="center"/>
          <w:tab w:leader="none" w:pos="5602" w:val="center"/>
          <w:tab w:leader="none" w:pos="5822" w:val="center"/>
          <w:tab w:leader="none" w:pos="5995" w:val="center"/>
          <w:tab w:leader="none" w:pos="6243" w:val="right"/>
          <w:tab w:leader="none" w:pos="6710" w:val="center"/>
          <w:tab w:leader="none" w:pos="6984" w:val="center"/>
          <w:tab w:leader="none" w:pos="7203" w:val="right"/>
        </w:tabs>
        <w:widowControl w:val="0"/>
        <w:keepNext w:val="0"/>
        <w:keepLines w:val="0"/>
        <w:shd w:val="clear" w:color="auto" w:fill="auto"/>
        <w:bidi w:val="0"/>
        <w:jc w:val="both"/>
        <w:spacing w:before="0" w:after="0" w:line="170" w:lineRule="exact"/>
        <w:ind w:left="1440" w:right="0" w:firstLine="0"/>
      </w:pPr>
      <w:r>
        <w:rPr>
          <w:lang w:val="ru-RU" w:eastAsia="ru-RU" w:bidi="ru-RU"/>
          <w:w w:val="100"/>
          <w:spacing w:val="0"/>
          <w:color w:val="000000"/>
          <w:position w:val="0"/>
        </w:rPr>
        <w:t>ч )</w:t>
        <w:tab/>
        <w:t xml:space="preserve">] 1 </w:t>
      </w:r>
      <w:r>
        <w:rPr>
          <w:lang w:val="en-US" w:eastAsia="en-US" w:bidi="en-US"/>
          <w:w w:val="100"/>
          <w:spacing w:val="0"/>
          <w:color w:val="000000"/>
          <w:position w:val="0"/>
        </w:rPr>
        <w:t xml:space="preserve">I t </w:t>
      </w:r>
      <w:r>
        <w:rPr>
          <w:lang w:val="ru-RU" w:eastAsia="ru-RU" w:bidi="ru-RU"/>
          <w:w w:val="100"/>
          <w:spacing w:val="0"/>
          <w:color w:val="000000"/>
          <w:position w:val="0"/>
        </w:rPr>
        <w:t>к * '</w:t>
        <w:tab/>
        <w:t>.</w:t>
        <w:tab/>
        <w:t>•, _</w:t>
        <w:tab/>
        <w:t>...</w:t>
        <w:tab/>
        <w:t xml:space="preserve">  </w:t>
      </w:r>
      <w:r>
        <w:rPr>
          <w:lang w:val="en-US" w:eastAsia="en-US" w:bidi="en-US"/>
          <w:w w:val="100"/>
          <w:spacing w:val="0"/>
          <w:color w:val="000000"/>
          <w:position w:val="0"/>
        </w:rPr>
        <w:t>I.</w:t>
        <w:tab/>
      </w:r>
      <w:r>
        <w:rPr>
          <w:lang w:val="ru-RU" w:eastAsia="ru-RU" w:bidi="ru-RU"/>
          <w:w w:val="100"/>
          <w:spacing w:val="0"/>
          <w:color w:val="000000"/>
          <w:position w:val="0"/>
        </w:rPr>
        <w:t>.</w:t>
        <w:tab/>
      </w:r>
      <w:r>
        <w:rPr>
          <w:lang w:val="en-US" w:eastAsia="en-US" w:bidi="en-US"/>
          <w:w w:val="100"/>
          <w:spacing w:val="0"/>
          <w:color w:val="000000"/>
          <w:position w:val="0"/>
        </w:rPr>
        <w:t>f</w:t>
        <w:tab/>
      </w:r>
      <w:r>
        <w:rPr>
          <w:lang w:val="ru-RU" w:eastAsia="ru-RU" w:bidi="ru-RU"/>
          <w:w w:val="100"/>
          <w:spacing w:val="0"/>
          <w:color w:val="000000"/>
          <w:position w:val="0"/>
        </w:rPr>
        <w:t>г</w:t>
        <w:tab/>
        <w:t>•</w:t>
        <w:tab/>
        <w:t>г</w:t>
        <w:tab/>
        <w:t>)</w:t>
        <w:tab/>
        <w:t>!■</w:t>
      </w:r>
    </w:p>
    <w:p>
      <w:pPr>
        <w:pStyle w:val="Style8"/>
        <w:widowControl w:val="0"/>
        <w:keepNext w:val="0"/>
        <w:keepLines w:val="0"/>
        <w:shd w:val="clear" w:color="auto" w:fill="auto"/>
        <w:bidi w:val="0"/>
        <w:jc w:val="left"/>
        <w:spacing w:before="0" w:after="273" w:line="230" w:lineRule="exact"/>
        <w:ind w:left="3780" w:right="0" w:firstLine="0"/>
      </w:pPr>
      <w:r>
        <w:rPr>
          <w:lang w:val="ru-RU" w:eastAsia="ru-RU" w:bidi="ru-RU"/>
          <w:w w:val="100"/>
          <w:spacing w:val="0"/>
          <w:color w:val="000000"/>
          <w:position w:val="0"/>
        </w:rPr>
        <w:t>к . •</w:t>
      </w:r>
    </w:p>
    <w:p>
      <w:pPr>
        <w:pStyle w:val="Style31"/>
        <w:widowControl w:val="0"/>
        <w:keepNext/>
        <w:keepLines/>
        <w:shd w:val="clear" w:color="auto" w:fill="auto"/>
        <w:bidi w:val="0"/>
        <w:jc w:val="left"/>
        <w:spacing w:before="0" w:after="0" w:line="240" w:lineRule="exact"/>
        <w:ind w:left="3380" w:right="0" w:firstLine="0"/>
      </w:pPr>
      <w:bookmarkStart w:id="3" w:name="bookmark3"/>
      <w:r>
        <w:rPr>
          <w:lang w:val="ru-RU" w:eastAsia="ru-RU" w:bidi="ru-RU"/>
          <w:sz w:val="24"/>
          <w:szCs w:val="24"/>
          <w:w w:val="100"/>
          <w:spacing w:val="0"/>
          <w:color w:val="000000"/>
          <w:position w:val="0"/>
        </w:rPr>
        <w:t>приложение:</w:t>
      </w:r>
      <w:bookmarkEnd w:id="3"/>
    </w:p>
    <w:p>
      <w:pPr>
        <w:pStyle w:val="Style33"/>
        <w:widowControl w:val="0"/>
        <w:keepNext w:val="0"/>
        <w:keepLines w:val="0"/>
        <w:shd w:val="clear" w:color="auto" w:fill="auto"/>
        <w:bidi w:val="0"/>
        <w:spacing w:before="0" w:after="0"/>
        <w:ind w:left="1440" w:right="0" w:firstLine="0"/>
      </w:pPr>
      <w:r>
        <w:rPr>
          <w:lang w:val="ru-RU" w:eastAsia="ru-RU" w:bidi="ru-RU"/>
          <w:sz w:val="24"/>
          <w:szCs w:val="24"/>
          <w:w w:val="100"/>
          <w:spacing w:val="0"/>
          <w:color w:val="000000"/>
          <w:position w:val="0"/>
        </w:rPr>
        <w:t xml:space="preserve">К РЕГИСТРАЦИОННОМУ </w:t>
      </w:r>
      <w:r>
        <w:rPr>
          <w:rStyle w:val="CharStyle35"/>
          <w:b/>
          <w:bCs/>
        </w:rPr>
        <w:t>Ь</w:t>
      </w:r>
      <w:r>
        <w:rPr>
          <w:lang w:val="ru-RU" w:eastAsia="ru-RU" w:bidi="ru-RU"/>
          <w:sz w:val="24"/>
          <w:szCs w:val="24"/>
          <w:w w:val="100"/>
          <w:spacing w:val="0"/>
          <w:color w:val="000000"/>
          <w:position w:val="0"/>
        </w:rPr>
        <w:t xml:space="preserve"> ДОСТОВЕРЕН»</w:t>
      </w:r>
    </w:p>
    <w:p>
      <w:pPr>
        <w:pStyle w:val="Style36"/>
        <w:widowControl w:val="0"/>
        <w:keepNext/>
        <w:keepLines/>
        <w:shd w:val="clear" w:color="auto" w:fill="auto"/>
        <w:bidi w:val="0"/>
        <w:jc w:val="left"/>
        <w:spacing w:before="0" w:after="0"/>
        <w:ind w:left="2400" w:right="0" w:firstLine="0"/>
      </w:pPr>
      <w:bookmarkStart w:id="4" w:name="bookmark4"/>
      <w:r>
        <w:rPr>
          <w:rStyle w:val="CharStyle38"/>
          <w:b/>
          <w:bCs/>
        </w:rPr>
        <w:t xml:space="preserve">НА. </w:t>
      </w:r>
      <w:r>
        <w:rPr>
          <w:lang w:val="ru-RU" w:eastAsia="ru-RU" w:bidi="ru-RU"/>
          <w:sz w:val="24"/>
          <w:szCs w:val="24"/>
          <w:w w:val="100"/>
          <w:spacing w:val="0"/>
          <w:color w:val="000000"/>
          <w:position w:val="0"/>
        </w:rPr>
        <w:t>МЕДИЦИНСКОЕ ИЗДЕЛИЕ</w:t>
      </w:r>
      <w:bookmarkEnd w:id="4"/>
    </w:p>
    <w:p>
      <w:pPr>
        <w:pStyle w:val="Style3"/>
        <w:tabs>
          <w:tab w:leader="none" w:pos="5033" w:val="left"/>
        </w:tabs>
        <w:widowControl w:val="0"/>
        <w:keepNext w:val="0"/>
        <w:keepLines w:val="0"/>
        <w:shd w:val="clear" w:color="auto" w:fill="auto"/>
        <w:bidi w:val="0"/>
        <w:jc w:val="both"/>
        <w:spacing w:before="0" w:after="0" w:line="317" w:lineRule="exact"/>
        <w:ind w:left="2220" w:right="0" w:firstLine="0"/>
      </w:pPr>
      <w:r>
        <w:rPr>
          <w:lang w:val="ru-RU" w:eastAsia="ru-RU" w:bidi="ru-RU"/>
          <w:w w:val="100"/>
          <w:spacing w:val="0"/>
          <w:color w:val="000000"/>
          <w:position w:val="0"/>
        </w:rPr>
        <w:t>от 24 ссшиири 2019 года</w:t>
        <w:tab/>
        <w:t>ФСЗ 2012/11Ш</w:t>
      </w:r>
    </w:p>
    <w:p>
      <w:pPr>
        <w:pStyle w:val="Style39"/>
        <w:widowControl w:val="0"/>
        <w:keepNext w:val="0"/>
        <w:keepLines w:val="0"/>
        <w:shd w:val="clear" w:color="auto" w:fill="auto"/>
        <w:bidi w:val="0"/>
        <w:jc w:val="left"/>
        <w:spacing w:before="0" w:after="272"/>
        <w:ind w:left="7220" w:right="0" w:firstLine="0"/>
      </w:pPr>
      <w:r>
        <w:rPr>
          <w:lang w:val="ru-RU" w:eastAsia="ru-RU" w:bidi="ru-RU"/>
          <w:w w:val="100"/>
          <w:spacing w:val="0"/>
          <w:color w:val="000000"/>
          <w:position w:val="0"/>
        </w:rPr>
        <w:t>Лист I</w:t>
      </w:r>
    </w:p>
    <w:p>
      <w:pPr>
        <w:pStyle w:val="Style41"/>
        <w:widowControl w:val="0"/>
        <w:keepNext w:val="0"/>
        <w:keepLines w:val="0"/>
        <w:shd w:val="clear" w:color="auto" w:fill="auto"/>
        <w:bidi w:val="0"/>
        <w:jc w:val="left"/>
        <w:spacing w:before="0" w:after="0"/>
        <w:ind w:left="1040" w:right="0" w:firstLine="0"/>
      </w:pPr>
      <w:r>
        <w:rPr>
          <w:rStyle w:val="CharStyle43"/>
          <w:lang w:val="en-US" w:eastAsia="en-US" w:bidi="en-US"/>
        </w:rPr>
        <w:t>1</w:t>
      </w:r>
      <w:r>
        <w:rPr>
          <w:rStyle w:val="CharStyle43"/>
        </w:rPr>
        <w:t xml:space="preserve">1а </w:t>
      </w:r>
      <w:r>
        <w:rPr>
          <w:lang w:val="ru-RU" w:eastAsia="ru-RU" w:bidi="ru-RU"/>
          <w:w w:val="100"/>
          <w:spacing w:val="0"/>
          <w:color w:val="000000"/>
          <w:position w:val="0"/>
        </w:rPr>
        <w:t xml:space="preserve">'ч'дшушскис </w:t>
      </w:r>
      <w:r>
        <w:rPr>
          <w:rStyle w:val="CharStyle43"/>
        </w:rPr>
        <w:t>изделие</w:t>
      </w:r>
    </w:p>
    <w:p>
      <w:pPr>
        <w:pStyle w:val="Style39"/>
        <w:widowControl w:val="0"/>
        <w:keepNext w:val="0"/>
        <w:keepLines w:val="0"/>
        <w:shd w:val="clear" w:color="auto" w:fill="auto"/>
        <w:bidi w:val="0"/>
        <w:jc w:val="left"/>
        <w:spacing w:before="0" w:after="0" w:line="202" w:lineRule="exact"/>
        <w:ind w:left="1040" w:right="0" w:firstLine="0"/>
      </w:pPr>
      <w:r>
        <w:rPr>
          <w:rStyle w:val="CharStyle44"/>
          <w:b/>
          <w:bCs/>
        </w:rPr>
        <w:t xml:space="preserve">Дпимрат </w:t>
      </w:r>
      <w:r>
        <w:rPr>
          <w:lang w:val="ru-RU" w:eastAsia="ru-RU" w:bidi="ru-RU"/>
          <w:w w:val="100"/>
          <w:spacing w:val="0"/>
          <w:color w:val="000000"/>
          <w:position w:val="0"/>
        </w:rPr>
        <w:t xml:space="preserve">цифровой регптспопский </w:t>
      </w:r>
      <w:r>
        <w:rPr>
          <w:lang w:val="en-US" w:eastAsia="en-US" w:bidi="en-US"/>
          <w:w w:val="100"/>
          <w:spacing w:val="0"/>
          <w:color w:val="000000"/>
          <w:position w:val="0"/>
        </w:rPr>
        <w:t xml:space="preserve">JUMONG </w:t>
      </w:r>
      <w:r>
        <w:rPr>
          <w:lang w:val="ru-RU" w:eastAsia="ru-RU" w:bidi="ru-RU"/>
          <w:w w:val="100"/>
          <w:spacing w:val="0"/>
          <w:color w:val="000000"/>
          <w:position w:val="0"/>
        </w:rPr>
        <w:t xml:space="preserve">с </w:t>
      </w:r>
      <w:r>
        <w:rPr>
          <w:rStyle w:val="CharStyle44"/>
          <w:b/>
          <w:bCs/>
        </w:rPr>
        <w:t>принадлежностями!</w:t>
      </w:r>
    </w:p>
    <w:p>
      <w:pPr>
        <w:pStyle w:val="Style45"/>
        <w:numPr>
          <w:ilvl w:val="0"/>
          <w:numId w:val="7"/>
        </w:numPr>
        <w:widowControl w:val="0"/>
        <w:keepNext w:val="0"/>
        <w:keepLines w:val="0"/>
        <w:shd w:val="clear" w:color="auto" w:fill="auto"/>
        <w:bidi w:val="0"/>
        <w:jc w:val="left"/>
        <w:spacing w:before="0" w:after="0"/>
        <w:ind w:left="1040" w:right="0" w:firstLine="0"/>
      </w:pPr>
      <w:r>
        <w:rPr>
          <w:w w:val="100"/>
          <w:spacing w:val="0"/>
          <w:color w:val="000000"/>
          <w:position w:val="0"/>
        </w:rPr>
        <w:t xml:space="preserve"> </w:t>
      </w:r>
      <w:r>
        <w:rPr>
          <w:lang w:val="ru-RU" w:eastAsia="ru-RU" w:bidi="ru-RU"/>
          <w:w w:val="100"/>
          <w:spacing w:val="0"/>
          <w:color w:val="000000"/>
          <w:position w:val="0"/>
        </w:rPr>
        <w:t xml:space="preserve">Л </w:t>
      </w:r>
      <w:r>
        <w:rPr>
          <w:w w:val="100"/>
          <w:spacing w:val="0"/>
          <w:color w:val="000000"/>
          <w:position w:val="0"/>
        </w:rPr>
        <w:t xml:space="preserve">lit' ip </w:t>
      </w:r>
      <w:r>
        <w:rPr>
          <w:lang w:val="ru-RU" w:eastAsia="ru-RU" w:bidi="ru-RU"/>
          <w:w w:val="100"/>
          <w:spacing w:val="0"/>
          <w:color w:val="000000"/>
          <w:position w:val="0"/>
        </w:rPr>
        <w:t xml:space="preserve">и цифрпяпП р.мш </w:t>
      </w:r>
      <w:r>
        <w:rPr>
          <w:rStyle w:val="CharStyle47"/>
        </w:rPr>
        <w:t>.'•i'om</w:t>
      </w:r>
      <w:r>
        <w:rPr>
          <w:w w:val="100"/>
          <w:spacing w:val="0"/>
          <w:color w:val="000000"/>
          <w:position w:val="0"/>
        </w:rPr>
        <w:t xml:space="preserve"> knil </w:t>
      </w:r>
      <w:r>
        <w:rPr>
          <w:lang w:val="ru-RU" w:eastAsia="ru-RU" w:bidi="ru-RU"/>
          <w:w w:val="100"/>
          <w:spacing w:val="0"/>
          <w:color w:val="000000"/>
          <w:position w:val="0"/>
        </w:rPr>
        <w:t xml:space="preserve">н </w:t>
      </w:r>
      <w:r>
        <w:rPr>
          <w:w w:val="100"/>
          <w:spacing w:val="0"/>
          <w:color w:val="000000"/>
          <w:position w:val="0"/>
        </w:rPr>
        <w:t xml:space="preserve">ipi* </w:t>
      </w:r>
      <w:r>
        <w:rPr>
          <w:lang w:val="ru-RU" w:eastAsia="ru-RU" w:bidi="ru-RU"/>
          <w:w w:val="100"/>
          <w:spacing w:val="0"/>
          <w:color w:val="000000"/>
          <w:position w:val="0"/>
        </w:rPr>
        <w:t xml:space="preserve">ин«* </w:t>
      </w:r>
      <w:r>
        <w:rPr>
          <w:w w:val="100"/>
          <w:spacing w:val="0"/>
          <w:color w:val="000000"/>
          <w:position w:val="0"/>
        </w:rPr>
        <w:t xml:space="preserve">iu </w:t>
      </w:r>
      <w:r>
        <w:rPr>
          <w:lang w:val="ru-RU" w:eastAsia="ru-RU" w:bidi="ru-RU"/>
          <w:w w:val="100"/>
          <w:spacing w:val="0"/>
          <w:color w:val="000000"/>
          <w:position w:val="0"/>
        </w:rPr>
        <w:t xml:space="preserve">попиений : </w:t>
      </w:r>
      <w:r>
        <w:rPr>
          <w:w w:val="100"/>
          <w:spacing w:val="0"/>
          <w:color w:val="000000"/>
          <w:position w:val="0"/>
        </w:rPr>
        <w:t xml:space="preserve">J1 IMONft </w:t>
      </w:r>
      <w:r>
        <w:rPr>
          <w:lang w:val="ru-RU" w:eastAsia="ru-RU" w:bidi="ru-RU"/>
          <w:w w:val="100"/>
          <w:spacing w:val="0"/>
          <w:color w:val="000000"/>
          <w:position w:val="0"/>
        </w:rPr>
        <w:t xml:space="preserve">М. .11 </w:t>
      </w:r>
      <w:r>
        <w:rPr>
          <w:w w:val="100"/>
          <w:spacing w:val="0"/>
          <w:color w:val="000000"/>
          <w:position w:val="0"/>
        </w:rPr>
        <w:t>MONO tJ,</w:t>
      </w:r>
    </w:p>
    <w:p>
      <w:pPr>
        <w:pStyle w:val="Style8"/>
        <w:widowControl w:val="0"/>
        <w:keepNext w:val="0"/>
        <w:keepLines w:val="0"/>
        <w:shd w:val="clear" w:color="auto" w:fill="auto"/>
        <w:bidi w:val="0"/>
        <w:jc w:val="left"/>
        <w:spacing w:before="0" w:after="0" w:line="202" w:lineRule="exact"/>
        <w:ind w:left="1040" w:right="0" w:firstLine="0"/>
      </w:pPr>
      <w:r>
        <w:rPr>
          <w:lang w:val="ru-RU" w:eastAsia="ru-RU" w:bidi="ru-RU"/>
          <w:w w:val="100"/>
          <w:spacing w:val="0"/>
          <w:color w:val="000000"/>
          <w:position w:val="0"/>
        </w:rPr>
        <w:t xml:space="preserve">Л’МОМ.КП </w:t>
      </w:r>
      <w:r>
        <w:rPr>
          <w:lang w:val="en-US" w:eastAsia="en-US" w:bidi="en-US"/>
          <w:w w:val="100"/>
          <w:spacing w:val="0"/>
          <w:color w:val="000000"/>
          <w:position w:val="0"/>
        </w:rPr>
        <w:t xml:space="preserve">MOXGPCi Jl M(J\(| </w:t>
      </w:r>
      <w:r>
        <w:rPr>
          <w:rStyle w:val="CharStyle48"/>
        </w:rPr>
        <w:t>huh</w:t>
      </w:r>
      <w:r>
        <w:rPr>
          <w:lang w:val="en-US" w:eastAsia="en-US" w:bidi="en-US"/>
          <w:w w:val="100"/>
          <w:spacing w:val="0"/>
          <w:color w:val="000000"/>
          <w:position w:val="0"/>
        </w:rPr>
        <w:t xml:space="preserve"> I tRi</w:t>
      </w:r>
    </w:p>
    <w:p>
      <w:pPr>
        <w:pStyle w:val="Style45"/>
        <w:numPr>
          <w:ilvl w:val="0"/>
          <w:numId w:val="9"/>
        </w:numPr>
        <w:widowControl w:val="0"/>
        <w:keepNext w:val="0"/>
        <w:keepLines w:val="0"/>
        <w:shd w:val="clear" w:color="auto" w:fill="auto"/>
        <w:bidi w:val="0"/>
        <w:jc w:val="left"/>
        <w:spacing w:before="0" w:after="0" w:line="206" w:lineRule="exact"/>
        <w:ind w:left="1040" w:right="0" w:firstLine="0"/>
      </w:pPr>
      <w:r>
        <w:rPr>
          <w:w w:val="100"/>
          <w:spacing w:val="0"/>
          <w:color w:val="000000"/>
          <w:position w:val="0"/>
        </w:rPr>
        <w:t xml:space="preserve"> </w:t>
      </w:r>
      <w:r>
        <w:rPr>
          <w:lang w:val="ru-RU" w:eastAsia="ru-RU" w:bidi="ru-RU"/>
          <w:w w:val="100"/>
          <w:spacing w:val="0"/>
          <w:color w:val="000000"/>
          <w:position w:val="0"/>
        </w:rPr>
        <w:t xml:space="preserve">ДсКк.ир ]рч. </w:t>
      </w:r>
      <w:r>
        <w:rPr>
          <w:w w:val="100"/>
          <w:spacing w:val="0"/>
          <w:color w:val="000000"/>
          <w:position w:val="0"/>
        </w:rPr>
        <w:t xml:space="preserve">It 11 </w:t>
      </w:r>
      <w:r>
        <w:rPr>
          <w:lang w:val="ru-RU" w:eastAsia="ru-RU" w:bidi="ru-RU"/>
          <w:w w:val="100"/>
          <w:spacing w:val="0"/>
          <w:color w:val="000000"/>
          <w:position w:val="0"/>
        </w:rPr>
        <w:t xml:space="preserve">с </w:t>
      </w:r>
      <w:r>
        <w:rPr>
          <w:w w:val="100"/>
          <w:spacing w:val="0"/>
          <w:color w:val="000000"/>
          <w:position w:val="0"/>
        </w:rPr>
        <w:t xml:space="preserve">to </w:t>
      </w:r>
      <w:r>
        <w:rPr>
          <w:lang w:val="ru-RU" w:eastAsia="ru-RU" w:bidi="ru-RU"/>
          <w:w w:val="100"/>
          <w:spacing w:val="0"/>
          <w:color w:val="000000"/>
          <w:position w:val="0"/>
        </w:rPr>
        <w:t>шсмш</w:t>
      </w:r>
    </w:p>
    <w:p>
      <w:pPr>
        <w:pStyle w:val="Style49"/>
        <w:numPr>
          <w:ilvl w:val="0"/>
          <w:numId w:val="9"/>
        </w:numPr>
        <w:widowControl w:val="0"/>
        <w:keepNext w:val="0"/>
        <w:keepLines w:val="0"/>
        <w:shd w:val="clear" w:color="auto" w:fill="auto"/>
        <w:bidi w:val="0"/>
        <w:jc w:val="left"/>
        <w:spacing w:before="0" w:after="0"/>
        <w:ind w:left="1040" w:right="0" w:firstLine="0"/>
      </w:pPr>
      <w:r>
        <w:rPr>
          <w:lang w:val="en-US" w:eastAsia="en-US" w:bidi="en-US"/>
          <w:w w:val="100"/>
          <w:spacing w:val="0"/>
          <w:color w:val="000000"/>
          <w:position w:val="0"/>
        </w:rPr>
        <w:t xml:space="preserve"> 1 ciiep.itop</w:t>
      </w:r>
    </w:p>
    <w:p>
      <w:pPr>
        <w:pStyle w:val="Style6"/>
        <w:widowControl w:val="0"/>
        <w:keepNext w:val="0"/>
        <w:keepLines w:val="0"/>
        <w:shd w:val="clear" w:color="auto" w:fill="auto"/>
        <w:bidi w:val="0"/>
        <w:jc w:val="left"/>
        <w:spacing w:before="0" w:after="0" w:line="206" w:lineRule="exact"/>
        <w:ind w:left="1040" w:right="0" w:firstLine="0"/>
      </w:pPr>
      <w:r>
        <w:rPr>
          <w:lang w:val="en-US" w:eastAsia="en-US" w:bidi="en-US"/>
          <w:w w:val="100"/>
          <w:spacing w:val="0"/>
          <w:color w:val="000000"/>
          <w:position w:val="0"/>
        </w:rPr>
        <w:t xml:space="preserve">J. </w:t>
      </w:r>
      <w:r>
        <w:rPr>
          <w:lang w:val="ru-RU" w:eastAsia="ru-RU" w:bidi="ru-RU"/>
          <w:w w:val="100"/>
          <w:spacing w:val="0"/>
          <w:color w:val="000000"/>
          <w:position w:val="0"/>
        </w:rPr>
        <w:t>Коллимаюр.</w:t>
      </w:r>
    </w:p>
    <w:p>
      <w:pPr>
        <w:pStyle w:val="Style8"/>
        <w:numPr>
          <w:ilvl w:val="0"/>
          <w:numId w:val="11"/>
        </w:numPr>
        <w:widowControl w:val="0"/>
        <w:keepNext w:val="0"/>
        <w:keepLines w:val="0"/>
        <w:shd w:val="clear" w:color="auto" w:fill="auto"/>
        <w:bidi w:val="0"/>
        <w:jc w:val="left"/>
        <w:spacing w:before="0" w:after="0" w:line="206" w:lineRule="exact"/>
        <w:ind w:left="1040" w:right="0" w:firstLine="0"/>
      </w:pPr>
      <w:r>
        <w:rPr>
          <w:lang w:val="en-US" w:eastAsia="en-US" w:bidi="en-US"/>
          <w:w w:val="100"/>
          <w:spacing w:val="0"/>
          <w:color w:val="000000"/>
          <w:position w:val="0"/>
        </w:rPr>
        <w:t xml:space="preserve"> 1 inbt.it [icti </w:t>
      </w:r>
      <w:r>
        <w:rPr>
          <w:rStyle w:val="CharStyle51"/>
        </w:rPr>
        <w:t>и</w:t>
      </w:r>
      <w:r>
        <w:rPr>
          <w:lang w:val="ru-RU" w:eastAsia="ru-RU" w:bidi="ru-RU"/>
          <w:w w:val="100"/>
          <w:spacing w:val="0"/>
          <w:color w:val="000000"/>
          <w:position w:val="0"/>
        </w:rPr>
        <w:t>сшшскал</w:t>
      </w:r>
    </w:p>
    <w:p>
      <w:pPr>
        <w:pStyle w:val="Style45"/>
        <w:widowControl w:val="0"/>
        <w:keepNext w:val="0"/>
        <w:keepLines w:val="0"/>
        <w:shd w:val="clear" w:color="auto" w:fill="auto"/>
        <w:bidi w:val="0"/>
        <w:jc w:val="left"/>
        <w:spacing w:before="0" w:after="0" w:line="206" w:lineRule="exact"/>
        <w:ind w:left="1040" w:right="0" w:firstLine="0"/>
      </w:pPr>
      <w:r>
        <w:rPr>
          <w:lang w:val="ru-RU" w:eastAsia="ru-RU" w:bidi="ru-RU"/>
          <w:w w:val="100"/>
          <w:spacing w:val="0"/>
          <w:color w:val="000000"/>
          <w:position w:val="0"/>
        </w:rPr>
        <w:t xml:space="preserve">д. </w:t>
      </w:r>
      <w:r>
        <w:rPr>
          <w:rStyle w:val="CharStyle52"/>
        </w:rPr>
        <w:t>L</w:t>
      </w:r>
      <w:r>
        <w:rPr>
          <w:w w:val="100"/>
          <w:spacing w:val="0"/>
          <w:color w:val="000000"/>
          <w:position w:val="0"/>
        </w:rPr>
        <w:t xml:space="preserve"> to i pv‘Hi,«tHonckitit</w:t>
      </w:r>
    </w:p>
    <w:p>
      <w:pPr>
        <w:pStyle w:val="Style45"/>
        <w:numPr>
          <w:ilvl w:val="0"/>
          <w:numId w:val="7"/>
        </w:numPr>
        <w:widowControl w:val="0"/>
        <w:keepNext w:val="0"/>
        <w:keepLines w:val="0"/>
        <w:shd w:val="clear" w:color="auto" w:fill="auto"/>
        <w:bidi w:val="0"/>
        <w:jc w:val="left"/>
        <w:spacing w:before="0" w:after="0" w:line="206" w:lineRule="exact"/>
        <w:ind w:left="1040" w:right="0" w:firstLine="0"/>
      </w:pPr>
      <w:r>
        <w:rPr>
          <w:rStyle w:val="CharStyle53"/>
        </w:rPr>
        <w:t xml:space="preserve"> 1 </w:t>
      </w:r>
      <w:r>
        <w:rPr>
          <w:w w:val="100"/>
          <w:spacing w:val="0"/>
          <w:color w:val="000000"/>
          <w:position w:val="0"/>
        </w:rPr>
        <w:t>ipittLW IlTAHth. Ill</w:t>
      </w:r>
    </w:p>
    <w:p>
      <w:pPr>
        <w:pStyle w:val="Style8"/>
        <w:numPr>
          <w:ilvl w:val="0"/>
          <w:numId w:val="13"/>
        </w:numPr>
        <w:widowControl w:val="0"/>
        <w:keepNext w:val="0"/>
        <w:keepLines w:val="0"/>
        <w:shd w:val="clear" w:color="auto" w:fill="auto"/>
        <w:bidi w:val="0"/>
        <w:jc w:val="left"/>
        <w:spacing w:before="0" w:after="0" w:line="206" w:lineRule="exact"/>
        <w:ind w:left="1040" w:right="0" w:firstLine="0"/>
      </w:pPr>
      <w:r>
        <w:rPr>
          <w:lang w:val="en-US" w:eastAsia="en-US" w:bidi="en-US"/>
          <w:w w:val="100"/>
          <w:spacing w:val="0"/>
          <w:color w:val="000000"/>
          <w:position w:val="0"/>
        </w:rPr>
        <w:t xml:space="preserve"> </w:t>
      </w:r>
      <w:r>
        <w:rPr>
          <w:lang w:val="ru-RU" w:eastAsia="ru-RU" w:bidi="ru-RU"/>
          <w:w w:val="100"/>
          <w:spacing w:val="0"/>
          <w:color w:val="000000"/>
          <w:position w:val="0"/>
        </w:rPr>
        <w:t xml:space="preserve">Илк'рте и» лишний </w:t>
      </w:r>
      <w:r>
        <w:rPr>
          <w:lang w:val="en-US" w:eastAsia="en-US" w:bidi="en-US"/>
          <w:w w:val="100"/>
          <w:spacing w:val="0"/>
          <w:color w:val="000000"/>
          <w:position w:val="0"/>
        </w:rPr>
        <w:t>naipywu.</w:t>
      </w:r>
    </w:p>
    <w:p>
      <w:pPr>
        <w:pStyle w:val="Style45"/>
        <w:numPr>
          <w:ilvl w:val="0"/>
          <w:numId w:val="13"/>
        </w:numPr>
        <w:widowControl w:val="0"/>
        <w:keepNext w:val="0"/>
        <w:keepLines w:val="0"/>
        <w:shd w:val="clear" w:color="auto" w:fill="auto"/>
        <w:bidi w:val="0"/>
        <w:jc w:val="left"/>
        <w:spacing w:before="0" w:after="0" w:line="206" w:lineRule="exact"/>
        <w:ind w:left="1040" w:right="0" w:firstLine="0"/>
      </w:pPr>
      <w:r>
        <w:rPr>
          <w:rStyle w:val="CharStyle55"/>
        </w:rPr>
        <w:t xml:space="preserve"> </w:t>
      </w:r>
      <w:r>
        <w:rPr>
          <w:w w:val="100"/>
          <w:spacing w:val="0"/>
          <w:color w:val="000000"/>
          <w:position w:val="0"/>
        </w:rPr>
        <w:t>Koncn’i» icitcpaiupa</w:t>
      </w:r>
    </w:p>
    <w:p>
      <w:pPr>
        <w:pStyle w:val="Style41"/>
        <w:numPr>
          <w:ilvl w:val="0"/>
          <w:numId w:val="13"/>
        </w:numPr>
        <w:widowControl w:val="0"/>
        <w:keepNext w:val="0"/>
        <w:keepLines w:val="0"/>
        <w:shd w:val="clear" w:color="auto" w:fill="auto"/>
        <w:bidi w:val="0"/>
        <w:jc w:val="left"/>
        <w:spacing w:before="0" w:after="0" w:line="206" w:lineRule="exact"/>
        <w:ind w:left="1040" w:right="0" w:firstLine="0"/>
      </w:pPr>
      <w:r>
        <w:rPr>
          <w:lang w:val="en-US" w:eastAsia="en-US" w:bidi="en-US"/>
          <w:w w:val="100"/>
          <w:spacing w:val="0"/>
          <w:color w:val="000000"/>
          <w:position w:val="0"/>
        </w:rPr>
        <w:t xml:space="preserve"> </w:t>
      </w:r>
      <w:r>
        <w:rPr>
          <w:lang w:val="ru-RU" w:eastAsia="ru-RU" w:bidi="ru-RU"/>
          <w:w w:val="100"/>
          <w:spacing w:val="0"/>
          <w:color w:val="000000"/>
          <w:position w:val="0"/>
        </w:rPr>
        <w:t xml:space="preserve">Меч </w:t>
      </w:r>
      <w:r>
        <w:rPr>
          <w:lang w:val="en-US" w:eastAsia="en-US" w:bidi="en-US"/>
          <w:w w:val="100"/>
          <w:spacing w:val="0"/>
          <w:color w:val="000000"/>
          <w:position w:val="0"/>
        </w:rPr>
        <w:t>-sun</w:t>
      </w:r>
      <w:r>
        <w:rPr>
          <w:lang w:val="ru-RU" w:eastAsia="ru-RU" w:bidi="ru-RU"/>
          <w:w w:val="100"/>
          <w:spacing w:val="0"/>
          <w:color w:val="000000"/>
          <w:position w:val="0"/>
        </w:rPr>
        <w:t xml:space="preserve">юрок питч </w:t>
      </w:r>
      <w:r>
        <w:rPr>
          <w:lang w:val="en-US" w:eastAsia="en-US" w:bidi="en-US"/>
          <w:w w:val="100"/>
          <w:spacing w:val="0"/>
          <w:color w:val="000000"/>
          <w:position w:val="0"/>
        </w:rPr>
        <w:t xml:space="preserve">cm </w:t>
      </w:r>
      <w:r>
        <w:rPr>
          <w:lang w:val="ru-RU" w:eastAsia="ru-RU" w:bidi="ru-RU"/>
          <w:w w:val="100"/>
          <w:spacing w:val="0"/>
          <w:color w:val="000000"/>
          <w:position w:val="0"/>
        </w:rPr>
        <w:t xml:space="preserve">нм </w:t>
      </w:r>
      <w:r>
        <w:rPr>
          <w:lang w:val="en-US" w:eastAsia="en-US" w:bidi="en-US"/>
          <w:w w:val="100"/>
          <w:spacing w:val="0"/>
          <w:color w:val="000000"/>
          <w:position w:val="0"/>
        </w:rPr>
        <w:t xml:space="preserve">i </w:t>
      </w:r>
      <w:r>
        <w:rPr>
          <w:lang w:val="ru-RU" w:eastAsia="ru-RU" w:bidi="ru-RU"/>
          <w:w w:val="100"/>
          <w:spacing w:val="0"/>
          <w:color w:val="000000"/>
          <w:position w:val="0"/>
        </w:rPr>
        <w:t>передвижения трубки,</w:t>
      </w:r>
    </w:p>
    <w:p>
      <w:pPr>
        <w:pStyle w:val="Style8"/>
        <w:numPr>
          <w:ilvl w:val="0"/>
          <w:numId w:val="13"/>
        </w:numPr>
        <w:widowControl w:val="0"/>
        <w:keepNext w:val="0"/>
        <w:keepLines w:val="0"/>
        <w:shd w:val="clear" w:color="auto" w:fill="auto"/>
        <w:bidi w:val="0"/>
        <w:jc w:val="left"/>
        <w:spacing w:before="0" w:after="0" w:line="206" w:lineRule="exact"/>
        <w:ind w:left="1040" w:right="0" w:firstLine="0"/>
      </w:pPr>
      <w:r>
        <w:rPr>
          <w:rStyle w:val="CharStyle56"/>
        </w:rPr>
        <w:t xml:space="preserve"> </w:t>
      </w:r>
      <w:r>
        <w:rPr>
          <w:lang w:val="en-US" w:eastAsia="en-US" w:bidi="en-US"/>
          <w:w w:val="100"/>
          <w:spacing w:val="0"/>
          <w:color w:val="000000"/>
          <w:position w:val="0"/>
        </w:rPr>
        <w:t xml:space="preserve">Oiwiib </w:t>
      </w:r>
      <w:r>
        <w:rPr>
          <w:lang w:val="ru-RU" w:eastAsia="ru-RU" w:bidi="ru-RU"/>
          <w:w w:val="100"/>
          <w:spacing w:val="0"/>
          <w:color w:val="000000"/>
          <w:position w:val="0"/>
        </w:rPr>
        <w:t>1ныш раили</w:t>
      </w:r>
    </w:p>
    <w:p>
      <w:pPr>
        <w:pStyle w:val="Style8"/>
        <w:numPr>
          <w:ilvl w:val="0"/>
          <w:numId w:val="11"/>
        </w:numPr>
        <w:widowControl w:val="0"/>
        <w:keepNext w:val="0"/>
        <w:keepLines w:val="0"/>
        <w:shd w:val="clear" w:color="auto" w:fill="auto"/>
        <w:bidi w:val="0"/>
        <w:jc w:val="left"/>
        <w:spacing w:before="0" w:after="0" w:line="206" w:lineRule="exact"/>
        <w:ind w:left="1040" w:right="0" w:firstLine="0"/>
      </w:pPr>
      <w:r>
        <w:rPr>
          <w:rStyle w:val="CharStyle57"/>
          <w:lang w:val="en-US" w:eastAsia="en-US" w:bidi="en-US"/>
        </w:rPr>
        <w:t xml:space="preserve"> </w:t>
      </w:r>
      <w:r>
        <w:rPr>
          <w:rStyle w:val="CharStyle57"/>
        </w:rPr>
        <w:t xml:space="preserve">Ионн </w:t>
      </w:r>
      <w:r>
        <w:rPr>
          <w:lang w:val="en-US" w:eastAsia="en-US" w:bidi="en-US"/>
          <w:w w:val="100"/>
          <w:spacing w:val="0"/>
          <w:color w:val="000000"/>
          <w:position w:val="0"/>
        </w:rPr>
        <w:t xml:space="preserve">.tiiii"iiiM)&lt; </w:t>
      </w:r>
      <w:r>
        <w:rPr>
          <w:lang w:val="ru-RU" w:eastAsia="ru-RU" w:bidi="ru-RU"/>
          <w:w w:val="100"/>
          <w:spacing w:val="0"/>
          <w:color w:val="000000"/>
          <w:position w:val="0"/>
        </w:rPr>
        <w:t xml:space="preserve">к </w:t>
      </w:r>
      <w:r>
        <w:rPr>
          <w:lang w:val="en-US" w:eastAsia="en-US" w:bidi="en-US"/>
          <w:w w:val="100"/>
          <w:spacing w:val="0"/>
          <w:color w:val="000000"/>
          <w:position w:val="0"/>
        </w:rPr>
        <w:t>ivtcpi</w:t>
      </w:r>
    </w:p>
    <w:p>
      <w:pPr>
        <w:pStyle w:val="Style45"/>
        <w:widowControl w:val="0"/>
        <w:keepNext w:val="0"/>
        <w:keepLines w:val="0"/>
        <w:shd w:val="clear" w:color="auto" w:fill="auto"/>
        <w:bidi w:val="0"/>
        <w:jc w:val="left"/>
        <w:spacing w:before="0" w:after="0" w:line="206" w:lineRule="exact"/>
        <w:ind w:left="1040" w:right="0" w:firstLine="0"/>
      </w:pPr>
      <w:r>
        <w:rPr>
          <w:w w:val="100"/>
          <w:spacing w:val="0"/>
          <w:color w:val="000000"/>
          <w:position w:val="0"/>
        </w:rPr>
        <w:t>O. n.IUHOU ItlLHI JciCkinp</w:t>
      </w:r>
    </w:p>
    <w:p>
      <w:pPr>
        <w:pStyle w:val="Style6"/>
        <w:numPr>
          <w:ilvl w:val="0"/>
          <w:numId w:val="15"/>
        </w:numPr>
        <w:widowControl w:val="0"/>
        <w:keepNext w:val="0"/>
        <w:keepLines w:val="0"/>
        <w:shd w:val="clear" w:color="auto" w:fill="auto"/>
        <w:bidi w:val="0"/>
        <w:jc w:val="left"/>
        <w:spacing w:before="0" w:after="0" w:line="206" w:lineRule="exact"/>
        <w:ind w:left="1040" w:right="0" w:firstLine="0"/>
      </w:pPr>
      <w:r>
        <w:rPr>
          <w:lang w:val="en-US" w:eastAsia="en-US" w:bidi="en-US"/>
          <w:w w:val="100"/>
          <w:spacing w:val="0"/>
          <w:color w:val="000000"/>
          <w:position w:val="0"/>
        </w:rPr>
        <w:t xml:space="preserve"> </w:t>
      </w:r>
      <w:r>
        <w:rPr>
          <w:lang w:val="ru-RU" w:eastAsia="ru-RU" w:bidi="ru-RU"/>
          <w:w w:val="100"/>
          <w:spacing w:val="0"/>
          <w:color w:val="000000"/>
          <w:position w:val="0"/>
        </w:rPr>
        <w:t>Рабочая стзышя лая оорлооткн н юбрлжсний.</w:t>
      </w:r>
    </w:p>
    <w:p>
      <w:pPr>
        <w:pStyle w:val="Style58"/>
        <w:numPr>
          <w:ilvl w:val="0"/>
          <w:numId w:val="15"/>
        </w:numPr>
        <w:widowControl w:val="0"/>
        <w:keepNext w:val="0"/>
        <w:keepLines w:val="0"/>
        <w:shd w:val="clear" w:color="auto" w:fill="auto"/>
        <w:bidi w:val="0"/>
        <w:jc w:val="left"/>
        <w:spacing w:before="0" w:after="0"/>
        <w:ind w:left="1040" w:right="0" w:firstLine="0"/>
      </w:pPr>
      <w:r>
        <w:rPr>
          <w:lang w:val="ru-RU" w:eastAsia="ru-RU" w:bidi="ru-RU"/>
          <w:w w:val="100"/>
          <w:spacing w:val="0"/>
          <w:color w:val="000000"/>
          <w:position w:val="0"/>
        </w:rPr>
        <w:t xml:space="preserve"> Мони</w:t>
      </w:r>
      <w:r>
        <w:rPr>
          <w:w w:val="100"/>
          <w:spacing w:val="0"/>
          <w:color w:val="000000"/>
          <w:position w:val="0"/>
        </w:rPr>
        <w:t xml:space="preserve">tup </w:t>
      </w:r>
      <w:r>
        <w:rPr>
          <w:rStyle w:val="CharStyle60"/>
        </w:rPr>
        <w:t>аи</w:t>
      </w:r>
      <w:r>
        <w:rPr>
          <w:lang w:val="ru-RU" w:eastAsia="ru-RU" w:bidi="ru-RU"/>
          <w:w w:val="100"/>
          <w:spacing w:val="0"/>
          <w:color w:val="000000"/>
          <w:position w:val="0"/>
        </w:rPr>
        <w:t xml:space="preserve"> </w:t>
      </w:r>
      <w:r>
        <w:rPr>
          <w:w w:val="100"/>
          <w:spacing w:val="0"/>
          <w:color w:val="000000"/>
          <w:position w:val="0"/>
        </w:rPr>
        <w:t xml:space="preserve">iKUK,|)m.td,L(H4ccKttt&gt; </w:t>
      </w:r>
      <w:r>
        <w:rPr>
          <w:lang w:val="ru-RU" w:eastAsia="ru-RU" w:bidi="ru-RU"/>
          <w:w w:val="100"/>
          <w:spacing w:val="0"/>
          <w:color w:val="000000"/>
          <w:position w:val="0"/>
        </w:rPr>
        <w:t>ия рабочей емнции.</w:t>
      </w:r>
    </w:p>
    <w:p>
      <w:pPr>
        <w:pStyle w:val="Style41"/>
        <w:widowControl w:val="0"/>
        <w:keepNext w:val="0"/>
        <w:keepLines w:val="0"/>
        <w:shd w:val="clear" w:color="auto" w:fill="auto"/>
        <w:bidi w:val="0"/>
        <w:jc w:val="left"/>
        <w:spacing w:before="0" w:after="0" w:line="206" w:lineRule="exact"/>
        <w:ind w:left="1040" w:right="0" w:firstLine="0"/>
      </w:pPr>
      <w:r>
        <w:rPr>
          <w:lang w:val="ru-RU" w:eastAsia="ru-RU" w:bidi="ru-RU"/>
          <w:vertAlign w:val="superscript"/>
          <w:w w:val="100"/>
          <w:spacing w:val="0"/>
          <w:color w:val="000000"/>
          <w:position w:val="0"/>
        </w:rPr>
        <w:t>к</w:t>
      </w:r>
      <w:r>
        <w:rPr>
          <w:lang w:val="ru-RU" w:eastAsia="ru-RU" w:bidi="ru-RU"/>
          <w:w w:val="100"/>
          <w:spacing w:val="0"/>
          <w:color w:val="000000"/>
          <w:position w:val="0"/>
        </w:rPr>
        <w:t>). Решкчтоыщштк- стекло.</w:t>
      </w:r>
    </w:p>
    <w:p>
      <w:pPr>
        <w:pStyle w:val="Style41"/>
        <w:widowControl w:val="0"/>
        <w:keepNext w:val="0"/>
        <w:keepLines w:val="0"/>
        <w:shd w:val="clear" w:color="auto" w:fill="auto"/>
        <w:bidi w:val="0"/>
        <w:jc w:val="left"/>
        <w:spacing w:before="0" w:after="0" w:line="206" w:lineRule="exact"/>
        <w:ind w:left="1040" w:right="0" w:firstLine="0"/>
      </w:pPr>
      <w:r>
        <w:rPr>
          <w:rStyle w:val="CharStyle61"/>
        </w:rPr>
        <w:t xml:space="preserve">10 </w:t>
      </w:r>
      <w:r>
        <w:rPr>
          <w:lang w:val="ru-RU" w:eastAsia="ru-RU" w:bidi="ru-RU"/>
          <w:w w:val="100"/>
          <w:spacing w:val="0"/>
          <w:color w:val="000000"/>
          <w:position w:val="0"/>
        </w:rPr>
        <w:t xml:space="preserve">Пкп'икини </w:t>
      </w:r>
      <w:r>
        <w:rPr>
          <w:rStyle w:val="CharStyle62"/>
          <w:lang w:val="en-US" w:eastAsia="en-US" w:bidi="en-US"/>
        </w:rPr>
        <w:t xml:space="preserve">ikiitt.tit </w:t>
      </w:r>
      <w:r>
        <w:rPr>
          <w:lang w:val="ru-RU" w:eastAsia="ru-RU" w:bidi="ru-RU"/>
          <w:w w:val="100"/>
          <w:spacing w:val="0"/>
          <w:color w:val="000000"/>
          <w:position w:val="0"/>
        </w:rPr>
        <w:t>кине и.</w:t>
      </w:r>
    </w:p>
    <w:p>
      <w:pPr>
        <w:pStyle w:val="Style8"/>
        <w:widowControl w:val="0"/>
        <w:keepNext w:val="0"/>
        <w:keepLines w:val="0"/>
        <w:shd w:val="clear" w:color="auto" w:fill="auto"/>
        <w:bidi w:val="0"/>
        <w:jc w:val="left"/>
        <w:spacing w:before="0" w:after="0" w:line="206" w:lineRule="exact"/>
        <w:ind w:left="1040" w:right="0" w:firstLine="0"/>
      </w:pPr>
      <w:r>
        <w:rPr>
          <w:lang w:val="ru-RU" w:eastAsia="ru-RU" w:bidi="ru-RU"/>
          <w:w w:val="100"/>
          <w:spacing w:val="0"/>
          <w:color w:val="000000"/>
          <w:position w:val="0"/>
        </w:rPr>
        <w:t xml:space="preserve">11. Поблочное крепление - ктш.ь'ь </w:t>
      </w:r>
      <w:r>
        <w:rPr>
          <w:lang w:val="en-US" w:eastAsia="en-US" w:bidi="en-US"/>
          <w:w w:val="100"/>
          <w:spacing w:val="0"/>
          <w:color w:val="000000"/>
          <w:position w:val="0"/>
        </w:rPr>
        <w:t>i</w:t>
      </w:r>
    </w:p>
    <w:p>
      <w:pPr>
        <w:pStyle w:val="Style45"/>
        <w:numPr>
          <w:ilvl w:val="0"/>
          <w:numId w:val="17"/>
        </w:numPr>
        <w:widowControl w:val="0"/>
        <w:keepNext w:val="0"/>
        <w:keepLines w:val="0"/>
        <w:shd w:val="clear" w:color="auto" w:fill="auto"/>
        <w:bidi w:val="0"/>
        <w:jc w:val="left"/>
        <w:spacing w:before="0" w:after="0" w:line="206" w:lineRule="exact"/>
        <w:ind w:left="1040" w:right="0" w:firstLine="0"/>
      </w:pPr>
      <w:r>
        <w:rPr>
          <w:rStyle w:val="CharStyle63"/>
        </w:rPr>
        <w:t xml:space="preserve"> Полпесния </w:t>
      </w:r>
      <w:r>
        <w:rPr>
          <w:w w:val="100"/>
          <w:spacing w:val="0"/>
          <w:color w:val="000000"/>
          <w:position w:val="0"/>
        </w:rPr>
        <w:t xml:space="preserve">McviiutHtpomiHHiM i </w:t>
      </w:r>
      <w:r>
        <w:rPr>
          <w:lang w:val="ru-RU" w:eastAsia="ru-RU" w:bidi="ru-RU"/>
          <w:w w:val="100"/>
          <w:spacing w:val="0"/>
          <w:color w:val="000000"/>
          <w:position w:val="0"/>
        </w:rPr>
        <w:t>тики</w:t>
      </w:r>
    </w:p>
    <w:p>
      <w:pPr>
        <w:pStyle w:val="Style41"/>
        <w:numPr>
          <w:ilvl w:val="0"/>
          <w:numId w:val="17"/>
        </w:numPr>
        <w:widowControl w:val="0"/>
        <w:keepNext w:val="0"/>
        <w:keepLines w:val="0"/>
        <w:shd w:val="clear" w:color="auto" w:fill="auto"/>
        <w:bidi w:val="0"/>
        <w:jc w:val="left"/>
        <w:spacing w:before="0" w:after="0" w:line="206" w:lineRule="exact"/>
        <w:ind w:left="1040" w:right="0" w:firstLine="0"/>
      </w:pPr>
      <w:r>
        <w:rPr>
          <w:lang w:val="ru-RU" w:eastAsia="ru-RU" w:bidi="ru-RU"/>
          <w:w w:val="100"/>
          <w:spacing w:val="0"/>
          <w:color w:val="000000"/>
          <w:position w:val="0"/>
        </w:rPr>
        <w:t xml:space="preserve"> ('тонка </w:t>
      </w:r>
      <w:r>
        <w:rPr>
          <w:rStyle w:val="CharStyle62"/>
        </w:rPr>
        <w:t xml:space="preserve">\кцрерсаи.ная </w:t>
      </w:r>
      <w:r>
        <w:rPr>
          <w:lang w:val="ru-RU" w:eastAsia="ru-RU" w:bidi="ru-RU"/>
          <w:w w:val="100"/>
          <w:spacing w:val="0"/>
          <w:color w:val="000000"/>
          <w:position w:val="0"/>
        </w:rPr>
        <w:t>- коми а-ь г</w:t>
      </w:r>
    </w:p>
    <w:p>
      <w:pPr>
        <w:pStyle w:val="Style49"/>
        <w:widowControl w:val="0"/>
        <w:keepNext w:val="0"/>
        <w:keepLines w:val="0"/>
        <w:shd w:val="clear" w:color="auto" w:fill="auto"/>
        <w:bidi w:val="0"/>
        <w:jc w:val="left"/>
        <w:spacing w:before="0" w:after="0"/>
        <w:ind w:left="1040" w:right="0" w:firstLine="0"/>
      </w:pPr>
      <w:r>
        <w:rPr>
          <w:lang w:val="ru-RU" w:eastAsia="ru-RU" w:bidi="ru-RU"/>
          <w:w w:val="100"/>
          <w:spacing w:val="0"/>
          <w:color w:val="000000"/>
          <w:position w:val="0"/>
        </w:rPr>
        <w:t xml:space="preserve">14.1 Кто </w:t>
      </w:r>
      <w:r>
        <w:rPr>
          <w:rStyle w:val="CharStyle64"/>
        </w:rPr>
        <w:t>1</w:t>
      </w:r>
      <w:r>
        <w:rPr>
          <w:lang w:val="ru-RU" w:eastAsia="ru-RU" w:bidi="ru-RU"/>
          <w:w w:val="100"/>
          <w:spacing w:val="0"/>
          <w:color w:val="000000"/>
          <w:position w:val="0"/>
        </w:rPr>
        <w:t xml:space="preserve">ытм ре шеовая стоика - коми </w:t>
      </w:r>
      <w:r>
        <w:rPr>
          <w:lang w:val="en-US" w:eastAsia="en-US" w:bidi="en-US"/>
          <w:w w:val="100"/>
          <w:spacing w:val="0"/>
          <w:color w:val="000000"/>
          <w:position w:val="0"/>
        </w:rPr>
        <w:t>icirr.</w:t>
      </w:r>
    </w:p>
    <w:p>
      <w:pPr>
        <w:pStyle w:val="Style41"/>
        <w:widowControl w:val="0"/>
        <w:keepNext w:val="0"/>
        <w:keepLines w:val="0"/>
        <w:shd w:val="clear" w:color="auto" w:fill="auto"/>
        <w:bidi w:val="0"/>
        <w:jc w:val="left"/>
        <w:spacing w:before="0" w:after="41" w:line="206" w:lineRule="exact"/>
        <w:ind w:left="1040" w:right="0" w:firstLine="0"/>
      </w:pPr>
      <w:r>
        <w:rPr>
          <w:lang w:val="ru-RU" w:eastAsia="ru-RU" w:bidi="ru-RU"/>
          <w:w w:val="100"/>
          <w:spacing w:val="0"/>
          <w:color w:val="000000"/>
          <w:position w:val="0"/>
        </w:rPr>
        <w:t>15. Цксплла</w:t>
      </w:r>
      <w:r>
        <w:rPr>
          <w:rStyle w:val="CharStyle65"/>
        </w:rPr>
        <w:t>1</w:t>
      </w:r>
      <w:r>
        <w:rPr>
          <w:lang w:val="ru-RU" w:eastAsia="ru-RU" w:bidi="ru-RU"/>
          <w:w w:val="100"/>
          <w:spacing w:val="0"/>
          <w:color w:val="000000"/>
          <w:position w:val="0"/>
        </w:rPr>
        <w:t>а</w:t>
      </w:r>
      <w:r>
        <w:rPr>
          <w:rStyle w:val="CharStyle65"/>
        </w:rPr>
        <w:t>1</w:t>
      </w:r>
      <w:r>
        <w:rPr>
          <w:lang w:val="ru-RU" w:eastAsia="ru-RU" w:bidi="ru-RU"/>
          <w:w w:val="100"/>
          <w:spacing w:val="0"/>
          <w:color w:val="000000"/>
          <w:position w:val="0"/>
        </w:rPr>
        <w:t>ш«шии докулкшацни.</w:t>
      </w:r>
    </w:p>
    <w:p>
      <w:pPr>
        <w:pStyle w:val="Style66"/>
        <w:widowControl w:val="0"/>
        <w:keepNext/>
        <w:keepLines/>
        <w:shd w:val="clear" w:color="auto" w:fill="auto"/>
        <w:bidi w:val="0"/>
        <w:jc w:val="left"/>
        <w:spacing w:before="0" w:after="0" w:line="230" w:lineRule="exact"/>
        <w:ind w:left="880" w:right="0" w:firstLine="0"/>
      </w:pPr>
      <w:bookmarkStart w:id="5" w:name="bookmark5"/>
      <w:r>
        <w:rPr>
          <w:rStyle w:val="CharStyle68"/>
          <w:i/>
          <w:iCs/>
        </w:rPr>
        <w:t>2**</w:t>
      </w:r>
      <w:bookmarkEnd w:id="5"/>
    </w:p>
    <w:p>
      <w:pPr>
        <w:pStyle w:val="Style8"/>
        <w:widowControl w:val="0"/>
        <w:keepNext w:val="0"/>
        <w:keepLines w:val="0"/>
        <w:shd w:val="clear" w:color="auto" w:fill="auto"/>
        <w:bidi w:val="0"/>
        <w:jc w:val="both"/>
        <w:spacing w:before="0" w:after="0"/>
        <w:ind w:left="60" w:right="0" w:firstLine="700"/>
      </w:pPr>
      <w:r>
        <w:rPr>
          <w:lang w:val="ru-RU" w:eastAsia="ru-RU" w:bidi="ru-RU"/>
          <w:w w:val="100"/>
          <w:spacing w:val="0"/>
          <w:color w:val="000000"/>
          <w:position w:val="0"/>
        </w:rPr>
        <w:t>Таким образом, Комиссия Управления приходит к следующим выводам.</w:t>
      </w:r>
    </w:p>
    <w:p>
      <w:pPr>
        <w:pStyle w:val="Style8"/>
        <w:numPr>
          <w:ilvl w:val="0"/>
          <w:numId w:val="19"/>
        </w:numPr>
        <w:widowControl w:val="0"/>
        <w:keepNext w:val="0"/>
        <w:keepLines w:val="0"/>
        <w:shd w:val="clear" w:color="auto" w:fill="auto"/>
        <w:bidi w:val="0"/>
        <w:jc w:val="both"/>
        <w:spacing w:before="0" w:after="0"/>
        <w:ind w:left="60" w:right="0" w:firstLine="700"/>
      </w:pPr>
      <w:r>
        <w:rPr>
          <w:lang w:val="ru-RU" w:eastAsia="ru-RU" w:bidi="ru-RU"/>
          <w:w w:val="100"/>
          <w:spacing w:val="0"/>
          <w:color w:val="000000"/>
          <w:position w:val="0"/>
        </w:rPr>
        <w:t xml:space="preserve"> Установить показатель напряжения питающей сети не представляется возможным.</w:t>
      </w:r>
    </w:p>
    <w:p>
      <w:pPr>
        <w:pStyle w:val="Style8"/>
        <w:numPr>
          <w:ilvl w:val="0"/>
          <w:numId w:val="19"/>
        </w:numPr>
        <w:widowControl w:val="0"/>
        <w:keepNext w:val="0"/>
        <w:keepLines w:val="0"/>
        <w:shd w:val="clear" w:color="auto" w:fill="auto"/>
        <w:bidi w:val="0"/>
        <w:jc w:val="both"/>
        <w:spacing w:before="0" w:after="0"/>
        <w:ind w:left="60" w:right="20" w:firstLine="700"/>
      </w:pPr>
      <w:r>
        <w:rPr>
          <w:lang w:val="ru-RU" w:eastAsia="ru-RU" w:bidi="ru-RU"/>
          <w:w w:val="100"/>
          <w:spacing w:val="0"/>
          <w:color w:val="000000"/>
          <w:position w:val="0"/>
        </w:rPr>
        <w:t xml:space="preserve"> В принадлежностях к аппарату не указано о наличии средств для радиационной защиты по пунктам 2.3, 2.4 ТЗ.</w:t>
      </w:r>
    </w:p>
    <w:p>
      <w:pPr>
        <w:pStyle w:val="Style8"/>
        <w:numPr>
          <w:ilvl w:val="0"/>
          <w:numId w:val="19"/>
        </w:numPr>
        <w:widowControl w:val="0"/>
        <w:keepNext w:val="0"/>
        <w:keepLines w:val="0"/>
        <w:shd w:val="clear" w:color="auto" w:fill="auto"/>
        <w:bidi w:val="0"/>
        <w:jc w:val="both"/>
        <w:spacing w:before="0" w:after="0"/>
        <w:ind w:left="60" w:right="20" w:firstLine="700"/>
      </w:pPr>
      <w:r>
        <w:rPr>
          <w:lang w:val="ru-RU" w:eastAsia="ru-RU" w:bidi="ru-RU"/>
          <w:w w:val="100"/>
          <w:spacing w:val="0"/>
          <w:color w:val="000000"/>
          <w:position w:val="0"/>
        </w:rPr>
        <w:t xml:space="preserve"> В принадлежностях к аппарату не указано о наличии двух автоматизированных рабочих мест по пунктам 7.1, 7.2 ТЗ.</w:t>
      </w:r>
    </w:p>
    <w:p>
      <w:pPr>
        <w:pStyle w:val="Style8"/>
        <w:widowControl w:val="0"/>
        <w:keepNext w:val="0"/>
        <w:keepLines w:val="0"/>
        <w:shd w:val="clear" w:color="auto" w:fill="auto"/>
        <w:bidi w:val="0"/>
        <w:jc w:val="both"/>
        <w:spacing w:before="0" w:after="0"/>
        <w:ind w:left="60" w:right="20" w:firstLine="700"/>
      </w:pPr>
      <w:r>
        <w:rPr>
          <w:lang w:val="ru-RU" w:eastAsia="ru-RU" w:bidi="ru-RU"/>
          <w:w w:val="100"/>
          <w:spacing w:val="0"/>
          <w:color w:val="000000"/>
          <w:position w:val="0"/>
        </w:rPr>
        <w:t>На основании вышеизложенного, Комиссия Управления считает, что участник (Идентификационный номер заявки 134) - ООО «Снайп» указал в составе первой части заявки характеристики товара, не соответствующие информации, указанной в РУ.</w:t>
      </w:r>
    </w:p>
    <w:p>
      <w:pPr>
        <w:pStyle w:val="Style8"/>
        <w:widowControl w:val="0"/>
        <w:keepNext w:val="0"/>
        <w:keepLines w:val="0"/>
        <w:shd w:val="clear" w:color="auto" w:fill="auto"/>
        <w:bidi w:val="0"/>
        <w:jc w:val="both"/>
        <w:spacing w:before="0" w:after="180"/>
        <w:ind w:left="60" w:right="20" w:firstLine="700"/>
      </w:pPr>
      <w:r>
        <w:rPr>
          <w:lang w:val="ru-RU" w:eastAsia="ru-RU" w:bidi="ru-RU"/>
          <w:w w:val="100"/>
          <w:spacing w:val="0"/>
          <w:color w:val="000000"/>
          <w:position w:val="0"/>
        </w:rPr>
        <w:t>Следовательно, аукционная комиссия должна была проверить указанные в первой части заявки участника сведения с информацией, указанной во второй части заявки, установить их несоответствие и отклонить участника ООО «Снайп» от участия в аукционе. Невыполнение изложенных действий привели к нарушению аукционной комиссией Заказчика положений части 6.1 статьи 66, пункта 1 части 6 статьи 69 Закона о контрактной системе.</w:t>
      </w:r>
    </w:p>
    <w:p>
      <w:pPr>
        <w:pStyle w:val="Style8"/>
        <w:widowControl w:val="0"/>
        <w:keepNext w:val="0"/>
        <w:keepLines w:val="0"/>
        <w:shd w:val="clear" w:color="auto" w:fill="auto"/>
        <w:bidi w:val="0"/>
        <w:jc w:val="both"/>
        <w:spacing w:before="0" w:after="0"/>
        <w:ind w:left="60" w:right="20" w:firstLine="700"/>
      </w:pPr>
      <w:r>
        <w:rPr>
          <w:lang w:val="ru-RU" w:eastAsia="ru-RU" w:bidi="ru-RU"/>
          <w:w w:val="100"/>
          <w:spacing w:val="0"/>
          <w:color w:val="000000"/>
          <w:position w:val="0"/>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w:t>
        <w:br w:type="page"/>
        <w:t xml:space="preserve">контрактной системе в сфере закупок контрольный орган в сфере закупо/с </w:t>
      </w:r>
      <w:r>
        <w:rPr>
          <w:rStyle w:val="CharStyle69"/>
        </w:rPr>
        <w:t xml:space="preserve">вправе выдавать </w:t>
      </w:r>
      <w:r>
        <w:rPr>
          <w:lang w:val="ru-RU" w:eastAsia="ru-RU" w:bidi="ru-RU"/>
          <w:w w:val="100"/>
          <w:spacing w:val="0"/>
          <w:color w:val="000000"/>
          <w:position w:val="0"/>
        </w:rPr>
        <w:t>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8"/>
        <w:widowControl w:val="0"/>
        <w:keepNext w:val="0"/>
        <w:keepLines w:val="0"/>
        <w:shd w:val="clear" w:color="auto" w:fill="auto"/>
        <w:bidi w:val="0"/>
        <w:jc w:val="both"/>
        <w:spacing w:before="0" w:after="244" w:line="278" w:lineRule="exact"/>
        <w:ind w:left="40" w:right="40" w:firstLine="720"/>
      </w:pPr>
      <w:r>
        <w:rPr>
          <w:lang w:val="ru-RU" w:eastAsia="ru-RU" w:bidi="ru-RU"/>
          <w:w w:val="100"/>
          <w:spacing w:val="0"/>
          <w:color w:val="000000"/>
          <w:position w:val="0"/>
        </w:rPr>
        <w:t>Таким образом, Комиссия Управления пришла к выводу о необходимости выдачи обязательного для исполнения предписания об устранении выявленных нарушений.</w:t>
      </w:r>
    </w:p>
    <w:p>
      <w:pPr>
        <w:pStyle w:val="Style8"/>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Жалоба ООО «АЭРОЛАЙФ» (ИНН 7704786746 ОГРН: 1117746569357) от 31.12.2019 №2496-ж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8"/>
        <w:widowControl w:val="0"/>
        <w:keepNext w:val="0"/>
        <w:keepLines w:val="0"/>
        <w:shd w:val="clear" w:color="auto" w:fill="auto"/>
        <w:bidi w:val="0"/>
        <w:jc w:val="both"/>
        <w:spacing w:before="0" w:after="275"/>
        <w:ind w:left="40" w:right="4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6"/>
        <w:widowControl w:val="0"/>
        <w:keepNext/>
        <w:keepLines/>
        <w:shd w:val="clear" w:color="auto" w:fill="auto"/>
        <w:bidi w:val="0"/>
        <w:spacing w:before="0" w:after="186" w:line="230" w:lineRule="exact"/>
        <w:ind w:left="0" w:right="0" w:firstLine="0"/>
      </w:pPr>
      <w:bookmarkStart w:id="6" w:name="bookmark6"/>
      <w:r>
        <w:rPr>
          <w:lang w:val="ru-RU" w:eastAsia="ru-RU" w:bidi="ru-RU"/>
          <w:w w:val="100"/>
          <w:spacing w:val="0"/>
          <w:color w:val="000000"/>
          <w:position w:val="0"/>
        </w:rPr>
        <w:t>РЕШИЛА:</w:t>
      </w:r>
      <w:bookmarkEnd w:id="6"/>
    </w:p>
    <w:p>
      <w:pPr>
        <w:pStyle w:val="Style8"/>
        <w:numPr>
          <w:ilvl w:val="0"/>
          <w:numId w:val="21"/>
        </w:numPr>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 xml:space="preserve"> Признать жалобу ООО «АЭРОЛАЙФ» (ИНН 7704786746 ОГРН: 1117746569357) от</w:t>
      </w:r>
    </w:p>
    <w:p>
      <w:pPr>
        <w:pStyle w:val="Style8"/>
        <w:numPr>
          <w:ilvl w:val="0"/>
          <w:numId w:val="23"/>
        </w:numPr>
        <w:tabs>
          <w:tab w:leader="none" w:pos="1265" w:val="left"/>
        </w:tabs>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№2496-ж на действия Заказчика — Бюджетное Учреждение Ханты-Мансийского Автономного Округа - Югры "Няганская Городская Поликлиника", Уполномоченного органа - Департамент Государственного Заказа Ханты-Мансийского Автономного Округа - Югры, при проведении электронного аукциона, предметом которого является на поставку аппарата флюорографического цифрового открытого типа (извещение № 0187200001719001481) обоснованной в части неправомерного допуска участника ООО «Снайп» к закупке по итогу рассмотрения второй части заявки.</w:t>
      </w:r>
    </w:p>
    <w:p>
      <w:pPr>
        <w:pStyle w:val="Style8"/>
        <w:numPr>
          <w:ilvl w:val="0"/>
          <w:numId w:val="21"/>
        </w:numPr>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 Признать в действиях Заказчика - Бюджетное Учреждение Ханты-Мансийского Автономного Округа - Югры "Няганская Городская Поликлиника", аукционной комиссии нарушение положений части 6.1 статьи 66, пункта 1 части 6 статьи 69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8"/>
        <w:numPr>
          <w:ilvl w:val="0"/>
          <w:numId w:val="21"/>
        </w:numPr>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 Выдать Заказчику - Бюджетное Учреждение Ханты-Мансийского Автономного Округа - Югры "Няганская Городская Поликлиника", Уполномоченному органу - Департамент Государственного Заказа Ханты-Мансийского Автономного Округа - Югры обязательное для исполнения предписание об устранении нарушений положений части 6.1 статьи 66, пункта 1 части 6 статьи 69 Закона о контрактной системе.</w:t>
      </w:r>
    </w:p>
    <w:p>
      <w:pPr>
        <w:pStyle w:val="Style8"/>
        <w:numPr>
          <w:ilvl w:val="0"/>
          <w:numId w:val="21"/>
        </w:numPr>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 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8"/>
        <w:framePr w:w="1750" w:h="1512" w:vSpace="360" w:wrap="around" w:vAnchor="text" w:hAnchor="margin" w:x="8296" w:y="587"/>
        <w:widowControl w:val="0"/>
        <w:keepNext w:val="0"/>
        <w:keepLines w:val="0"/>
        <w:shd w:val="clear" w:color="auto" w:fill="auto"/>
        <w:bidi w:val="0"/>
        <w:jc w:val="left"/>
        <w:spacing w:before="0" w:after="0" w:line="504" w:lineRule="exact"/>
        <w:ind w:left="100" w:right="100" w:firstLine="0"/>
      </w:pPr>
      <w:r>
        <w:rPr>
          <w:rStyle w:val="CharStyle9"/>
          <w:spacing w:val="0"/>
        </w:rPr>
        <w:t xml:space="preserve">Миронов А.Г. Валиуллин </w:t>
      </w:r>
      <w:r>
        <w:rPr>
          <w:rStyle w:val="CharStyle9"/>
          <w:lang w:val="en-US" w:eastAsia="en-US" w:bidi="en-US"/>
          <w:spacing w:val="0"/>
        </w:rPr>
        <w:t xml:space="preserve">P.P. </w:t>
      </w:r>
      <w:r>
        <w:rPr>
          <w:rStyle w:val="CharStyle9"/>
          <w:spacing w:val="0"/>
        </w:rPr>
        <w:t>Аскеров М.А.</w:t>
      </w:r>
    </w:p>
    <w:p>
      <w:pPr>
        <w:pStyle w:val="Style8"/>
        <w:numPr>
          <w:ilvl w:val="0"/>
          <w:numId w:val="21"/>
        </w:numPr>
        <w:widowControl w:val="0"/>
        <w:keepNext w:val="0"/>
        <w:keepLines w:val="0"/>
        <w:shd w:val="clear" w:color="auto" w:fill="auto"/>
        <w:bidi w:val="0"/>
        <w:jc w:val="both"/>
        <w:spacing w:before="0" w:after="37"/>
        <w:ind w:left="40" w:right="40" w:firstLine="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8"/>
        <w:widowControl w:val="0"/>
        <w:keepNext w:val="0"/>
        <w:keepLines w:val="0"/>
        <w:shd w:val="clear" w:color="auto" w:fill="auto"/>
        <w:bidi w:val="0"/>
        <w:jc w:val="left"/>
        <w:spacing w:before="0" w:after="933" w:line="528" w:lineRule="exact"/>
        <w:ind w:left="40" w:right="3040" w:firstLine="0"/>
      </w:pPr>
      <w:r>
        <w:rPr>
          <w:lang w:val="ru-RU" w:eastAsia="ru-RU" w:bidi="ru-RU"/>
          <w:w w:val="100"/>
          <w:spacing w:val="0"/>
          <w:color w:val="000000"/>
          <w:position w:val="0"/>
        </w:rPr>
        <w:t>Председатель Комиссии Члены Комиссии:</w:t>
      </w:r>
    </w:p>
    <w:p>
      <w:pPr>
        <w:pStyle w:val="Style70"/>
        <w:widowControl w:val="0"/>
        <w:keepNext w:val="0"/>
        <w:keepLines w:val="0"/>
        <w:shd w:val="clear" w:color="auto" w:fill="auto"/>
        <w:bidi w:val="0"/>
        <w:jc w:val="left"/>
        <w:spacing w:before="0" w:after="0"/>
        <w:ind w:left="40" w:right="500" w:firstLine="0"/>
      </w:pPr>
      <w:r>
        <w:rPr>
          <w:lang w:val="ru-RU" w:eastAsia="ru-RU" w:bidi="ru-RU"/>
          <w:w w:val="100"/>
          <w:spacing w:val="0"/>
          <w:color w:val="000000"/>
          <w:position w:val="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обэ/саловано в судебном порядке в течение трех месяцев со дня его принятия.</w:t>
      </w:r>
      <w:r>
        <w:br w:type="page"/>
      </w:r>
    </w:p>
    <w:p>
      <w:pPr>
        <w:pStyle w:val="Style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Оператор электронной площадки:</w:t>
      </w:r>
    </w:p>
    <w:p>
      <w:pPr>
        <w:pStyle w:val="Style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 xml:space="preserve">ЗАО "Сбербанк - </w:t>
      </w:r>
      <w:r>
        <w:rPr>
          <w:lang w:val="en-US" w:eastAsia="en-US" w:bidi="en-US"/>
          <w:w w:val="100"/>
          <w:spacing w:val="0"/>
          <w:color w:val="000000"/>
          <w:position w:val="0"/>
        </w:rPr>
        <w:t>ACT"</w:t>
      </w:r>
    </w:p>
    <w:p>
      <w:pPr>
        <w:pStyle w:val="Style8"/>
        <w:widowControl w:val="0"/>
        <w:keepNext w:val="0"/>
        <w:keepLines w:val="0"/>
        <w:shd w:val="clear" w:color="auto" w:fill="auto"/>
        <w:bidi w:val="0"/>
        <w:jc w:val="both"/>
        <w:spacing w:before="0" w:after="0"/>
        <w:ind w:left="2140" w:right="20" w:firstLine="0"/>
      </w:pPr>
      <w:r>
        <w:rPr>
          <w:lang w:val="ru-RU" w:eastAsia="ru-RU" w:bidi="ru-RU"/>
          <w:w w:val="100"/>
          <w:spacing w:val="0"/>
          <w:color w:val="000000"/>
          <w:position w:val="0"/>
        </w:rPr>
        <w:t>119435, г. Москва, Большой Саввинский переулок, д. 12, стр.9</w:t>
      </w:r>
    </w:p>
    <w:p>
      <w:pPr>
        <w:pStyle w:val="Style3"/>
        <w:framePr w:w="4093" w:h="3394" w:wrap="around" w:vAnchor="text" w:hAnchor="margin" w:x="729" w:y="234"/>
        <w:widowControl w:val="0"/>
        <w:keepNext w:val="0"/>
        <w:keepLines w:val="0"/>
        <w:shd w:val="clear" w:color="auto" w:fill="auto"/>
        <w:bidi w:val="0"/>
        <w:jc w:val="center"/>
        <w:spacing w:before="0" w:after="64" w:line="278" w:lineRule="exact"/>
        <w:ind w:left="40" w:right="0" w:firstLine="0"/>
      </w:pPr>
      <w:r>
        <w:rPr>
          <w:rStyle w:val="CharStyle4"/>
          <w:b/>
          <w:bCs/>
          <w:spacing w:val="0"/>
        </w:rPr>
        <w:t>ФЕДЕРАЛЬНАЯ АНТИМОНОПОЛЬНАЯ СЛУЖБА</w:t>
      </w:r>
    </w:p>
    <w:p>
      <w:pPr>
        <w:pStyle w:val="Style3"/>
        <w:framePr w:w="4093" w:h="3394" w:wrap="around" w:vAnchor="text" w:hAnchor="margin" w:x="729" w:y="234"/>
        <w:widowControl w:val="0"/>
        <w:keepNext w:val="0"/>
        <w:keepLines w:val="0"/>
        <w:shd w:val="clear" w:color="auto" w:fill="auto"/>
        <w:bidi w:val="0"/>
        <w:jc w:val="center"/>
        <w:spacing w:before="0" w:after="95"/>
        <w:ind w:left="40" w:right="0" w:firstLine="0"/>
      </w:pPr>
      <w:r>
        <w:rPr>
          <w:rStyle w:val="CharStyle5"/>
          <w:b/>
          <w:bCs/>
          <w:spacing w:val="0"/>
        </w:rPr>
        <w:t xml:space="preserve">УПРАВЛЕНИЕ </w:t>
      </w:r>
      <w:r>
        <w:rPr>
          <w:rStyle w:val="CharStyle4"/>
          <w:b/>
          <w:bCs/>
          <w:spacing w:val="0"/>
        </w:rPr>
        <w:t>Федеральной антимонопольной службы по Ханты-Мансийскому автономному округу - Югре</w:t>
      </w:r>
    </w:p>
    <w:p>
      <w:pPr>
        <w:pStyle w:val="Style6"/>
        <w:framePr w:w="4093" w:h="3394" w:wrap="around" w:vAnchor="text" w:hAnchor="margin" w:x="729" w:y="234"/>
        <w:widowControl w:val="0"/>
        <w:keepNext w:val="0"/>
        <w:keepLines w:val="0"/>
        <w:shd w:val="clear" w:color="auto" w:fill="auto"/>
        <w:bidi w:val="0"/>
        <w:spacing w:before="0" w:after="196"/>
        <w:ind w:left="40" w:right="0" w:firstLine="0"/>
      </w:pPr>
      <w:r>
        <w:rPr>
          <w:rStyle w:val="CharStyle7"/>
          <w:b/>
          <w:bCs/>
          <w:spacing w:val="0"/>
        </w:rPr>
        <w:t xml:space="preserve">ул. Мира, 27, г. Ханты-Мансийск, 628002 тел/факс (3467) 38-80-81 </w:t>
      </w:r>
      <w:r>
        <w:rPr>
          <w:rStyle w:val="CharStyle7"/>
          <w:lang w:val="en-US" w:eastAsia="en-US" w:bidi="en-US"/>
          <w:b/>
          <w:bCs/>
          <w:spacing w:val="0"/>
        </w:rPr>
        <w:t xml:space="preserve">e-mail: </w:t>
      </w:r>
      <w:r>
        <w:fldChar w:fldCharType="begin"/>
      </w:r>
      <w:r>
        <w:rPr>
          <w:rStyle w:val="CharStyle20"/>
        </w:rPr>
        <w:instrText> HYPERLINK "mailto:to86@fas.gov.ru" </w:instrText>
      </w:r>
      <w:r>
        <w:fldChar w:fldCharType="separate"/>
      </w:r>
      <w:r>
        <w:rPr>
          <w:rStyle w:val="Hyperlink"/>
          <w:b/>
          <w:bCs/>
          <w:spacing w:val="0"/>
        </w:rPr>
        <w:t>to86@fas.gov.ru</w:t>
      </w:r>
      <w:r>
        <w:fldChar w:fldCharType="end"/>
      </w:r>
    </w:p>
    <w:p>
      <w:pPr>
        <w:pStyle w:val="Style8"/>
        <w:framePr w:w="4093" w:h="3394" w:wrap="around" w:vAnchor="text" w:hAnchor="margin" w:x="729" w:y="234"/>
        <w:widowControl w:val="0"/>
        <w:keepNext w:val="0"/>
        <w:keepLines w:val="0"/>
        <w:shd w:val="clear" w:color="auto" w:fill="auto"/>
        <w:bidi w:val="0"/>
        <w:spacing w:before="0" w:after="0" w:line="210" w:lineRule="exact"/>
        <w:ind w:left="0" w:right="320" w:firstLine="0"/>
      </w:pPr>
      <w:r>
        <w:rPr>
          <w:rStyle w:val="CharStyle9"/>
          <w:spacing w:val="0"/>
        </w:rPr>
        <w:t xml:space="preserve">2020 </w:t>
      </w:r>
      <w:r>
        <w:rPr>
          <w:rStyle w:val="CharStyle21"/>
          <w:spacing w:val="0"/>
        </w:rPr>
        <w:t xml:space="preserve">г. № </w:t>
      </w:r>
      <w:r>
        <w:rPr>
          <w:rStyle w:val="CharStyle9"/>
          <w:spacing w:val="0"/>
        </w:rPr>
        <w:t xml:space="preserve">03/РВ- </w:t>
      </w:r>
      <w:r>
        <w:rPr>
          <w:rStyle w:val="CharStyle22"/>
          <w:spacing w:val="-20"/>
        </w:rPr>
        <w:t>Л'О'б</w:t>
      </w:r>
    </w:p>
    <w:p>
      <w:pPr>
        <w:pStyle w:val="Style8"/>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тел.: (495) 7872999/97 доб. 369, Факс: (495) 7872998</w:t>
      </w:r>
    </w:p>
    <w:p>
      <w:pPr>
        <w:pStyle w:val="Style8"/>
        <w:widowControl w:val="0"/>
        <w:keepNext w:val="0"/>
        <w:keepLines w:val="0"/>
        <w:shd w:val="clear" w:color="auto" w:fill="auto"/>
        <w:bidi w:val="0"/>
        <w:spacing w:before="0" w:after="0"/>
        <w:ind w:left="20" w:right="2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5"/>
        </w:rPr>
        <w:t>Заявитель:</w:t>
      </w:r>
    </w:p>
    <w:p>
      <w:pPr>
        <w:pStyle w:val="Style8"/>
        <w:numPr>
          <w:ilvl w:val="0"/>
          <w:numId w:val="25"/>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«АЭРОЛАЙФ»</w:t>
      </w:r>
    </w:p>
    <w:p>
      <w:pPr>
        <w:pStyle w:val="Style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123001, г. Москва, ул. Садовая-Кудринская, д.</w:t>
      </w:r>
    </w:p>
    <w:p>
      <w:pPr>
        <w:pStyle w:val="Style8"/>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32, стр. 2, офис 7 Тел.: +7 (499) 270-58-33 </w:t>
      </w:r>
      <w:r>
        <w:rPr>
          <w:lang w:val="en-US" w:eastAsia="en-US" w:bidi="en-US"/>
          <w:w w:val="100"/>
          <w:spacing w:val="0"/>
          <w:color w:val="000000"/>
          <w:position w:val="0"/>
        </w:rPr>
        <w:t xml:space="preserve">e-mail: </w:t>
      </w:r>
      <w:r>
        <w:fldChar w:fldCharType="begin"/>
      </w:r>
      <w:r>
        <w:rPr>
          <w:color w:val="000000"/>
        </w:rPr>
        <w:instrText> HYPERLINK "mailto:Romanov@airlife.ru" </w:instrText>
      </w:r>
      <w:r>
        <w:fldChar w:fldCharType="separate"/>
      </w:r>
      <w:r>
        <w:rPr>
          <w:rStyle w:val="Hyperlink"/>
          <w:lang w:val="en-US" w:eastAsia="en-US" w:bidi="en-US"/>
          <w:w w:val="100"/>
          <w:spacing w:val="0"/>
          <w:position w:val="0"/>
        </w:rPr>
        <w:t>Romanov@airlife.ru</w:t>
      </w:r>
      <w:r>
        <w:fldChar w:fldCharType="end"/>
      </w:r>
      <w:r>
        <w:rPr>
          <w:lang w:val="en-US" w:eastAsia="en-US" w:bidi="en-US"/>
          <w:w w:val="100"/>
          <w:spacing w:val="0"/>
          <w:color w:val="000000"/>
          <w:position w:val="0"/>
        </w:rPr>
        <w:t xml:space="preserve"> </w:t>
      </w:r>
      <w:r>
        <w:rPr>
          <w:rStyle w:val="CharStyle15"/>
        </w:rPr>
        <w:t>Заказчик:</w:t>
      </w:r>
    </w:p>
    <w:p>
      <w:pPr>
        <w:pStyle w:val="Style8"/>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Бюджетное Учреждение Ханты-Мансийского Автономного Округа - Югры "Няганская Г ородская Поликлиника"</w:t>
      </w:r>
    </w:p>
    <w:p>
      <w:pPr>
        <w:pStyle w:val="Style8"/>
        <w:widowControl w:val="0"/>
        <w:keepNext w:val="0"/>
        <w:keepLines w:val="0"/>
        <w:shd w:val="clear" w:color="auto" w:fill="auto"/>
        <w:bidi w:val="0"/>
        <w:jc w:val="left"/>
        <w:spacing w:before="0" w:after="0"/>
        <w:ind w:left="4900" w:right="260" w:firstLine="0"/>
      </w:pPr>
      <w:r>
        <w:rPr>
          <w:lang w:val="ru-RU" w:eastAsia="ru-RU" w:bidi="ru-RU"/>
          <w:w w:val="100"/>
          <w:spacing w:val="0"/>
          <w:color w:val="000000"/>
          <w:position w:val="0"/>
        </w:rPr>
        <w:t>628187, Ханты-Мансийский Автономный Округ - Югра Ао, Г Нягань, Ул Уральская, Дом</w:t>
      </w:r>
    </w:p>
    <w:p>
      <w:pPr>
        <w:pStyle w:val="Style8"/>
        <w:widowControl w:val="0"/>
        <w:keepNext w:val="0"/>
        <w:keepLines w:val="0"/>
        <w:shd w:val="clear" w:color="auto" w:fill="auto"/>
        <w:bidi w:val="0"/>
        <w:jc w:val="left"/>
        <w:spacing w:before="0" w:after="0"/>
        <w:ind w:left="4900" w:right="0" w:firstLine="0"/>
      </w:pPr>
      <w:r>
        <w:rPr>
          <w:lang w:val="ru-RU" w:eastAsia="ru-RU" w:bidi="ru-RU"/>
          <w:w w:val="100"/>
          <w:spacing w:val="0"/>
          <w:color w:val="000000"/>
          <w:position w:val="0"/>
        </w:rPr>
        <w:t>1</w:t>
      </w:r>
    </w:p>
    <w:p>
      <w:pPr>
        <w:pStyle w:val="Style8"/>
        <w:widowControl w:val="0"/>
        <w:keepNext w:val="0"/>
        <w:keepLines w:val="0"/>
        <w:shd w:val="clear" w:color="auto" w:fill="auto"/>
        <w:bidi w:val="0"/>
        <w:jc w:val="left"/>
        <w:spacing w:before="0" w:after="0"/>
        <w:ind w:left="4900" w:right="260" w:firstLine="0"/>
      </w:pPr>
      <w:r>
        <w:rPr>
          <w:lang w:val="ru-RU" w:eastAsia="ru-RU" w:bidi="ru-RU"/>
          <w:w w:val="100"/>
          <w:spacing w:val="0"/>
          <w:color w:val="000000"/>
          <w:position w:val="0"/>
        </w:rPr>
        <w:t xml:space="preserve">Тел.: 83467254530 </w:t>
      </w:r>
      <w:r>
        <w:rPr>
          <w:lang w:val="en-US" w:eastAsia="en-US" w:bidi="en-US"/>
          <w:w w:val="100"/>
          <w:spacing w:val="0"/>
          <w:color w:val="000000"/>
          <w:position w:val="0"/>
        </w:rPr>
        <w:t xml:space="preserve">E-Mail Nyaganngp </w:t>
      </w:r>
      <w:r>
        <w:fldChar w:fldCharType="begin"/>
      </w:r>
      <w:r>
        <w:rPr>
          <w:color w:val="000000"/>
        </w:rPr>
        <w:instrText> HYPERLINK "mailto:l@Mail.Ru" </w:instrText>
      </w:r>
      <w:r>
        <w:fldChar w:fldCharType="separate"/>
      </w:r>
      <w:r>
        <w:rPr>
          <w:rStyle w:val="Hyperlink"/>
          <w:lang w:val="en-US" w:eastAsia="en-US" w:bidi="en-US"/>
          <w:w w:val="100"/>
          <w:spacing w:val="0"/>
          <w:position w:val="0"/>
        </w:rPr>
        <w:t>l@Mail.Ru</w:t>
      </w:r>
      <w:r>
        <w:fldChar w:fldCharType="end"/>
      </w:r>
      <w:r>
        <w:rPr>
          <w:lang w:val="en-US" w:eastAsia="en-US" w:bidi="en-US"/>
          <w:w w:val="100"/>
          <w:spacing w:val="0"/>
          <w:color w:val="000000"/>
          <w:position w:val="0"/>
        </w:rPr>
        <w:t xml:space="preserve"> Nyaganngp </w:t>
      </w:r>
      <w:r>
        <w:rPr>
          <w:lang w:val="ru-RU" w:eastAsia="ru-RU" w:bidi="ru-RU"/>
          <w:w w:val="100"/>
          <w:spacing w:val="0"/>
          <w:color w:val="000000"/>
          <w:position w:val="0"/>
        </w:rPr>
        <w:t xml:space="preserve">1 </w:t>
      </w:r>
      <w:r>
        <w:rPr>
          <w:lang w:val="en-US" w:eastAsia="en-US" w:bidi="en-US"/>
          <w:w w:val="100"/>
          <w:spacing w:val="0"/>
          <w:color w:val="000000"/>
          <w:position w:val="0"/>
        </w:rPr>
        <w:t xml:space="preserve">@Y andex.Ru </w:t>
      </w:r>
      <w:r>
        <w:rPr>
          <w:rStyle w:val="CharStyle15"/>
        </w:rPr>
        <w:t>Уполномоченный орган:</w:t>
      </w:r>
    </w:p>
    <w:p>
      <w:pPr>
        <w:pStyle w:val="Style8"/>
        <w:widowControl w:val="0"/>
        <w:keepNext w:val="0"/>
        <w:keepLines w:val="0"/>
        <w:shd w:val="clear" w:color="auto" w:fill="auto"/>
        <w:bidi w:val="0"/>
        <w:jc w:val="left"/>
        <w:spacing w:before="0" w:after="60"/>
        <w:ind w:left="4900" w:right="260" w:firstLine="0"/>
      </w:pPr>
      <w:r>
        <w:rPr>
          <w:lang w:val="ru-RU" w:eastAsia="ru-RU" w:bidi="ru-RU"/>
          <w:w w:val="100"/>
          <w:spacing w:val="0"/>
          <w:color w:val="000000"/>
          <w:position w:val="0"/>
        </w:rPr>
        <w:t xml:space="preserve">Департамент Государственного Заказа Ханты- Мансийского Автономного Округа - Югры 628011, Ханты-Мансийский Автономный Округ - Югра Ао, Г Ханты-Мансийск, Ул Мира, 14, А Тел.: 83467388538 </w:t>
      </w:r>
      <w:r>
        <w:rPr>
          <w:lang w:val="en-US" w:eastAsia="en-US" w:bidi="en-US"/>
          <w:w w:val="100"/>
          <w:spacing w:val="0"/>
          <w:color w:val="000000"/>
          <w:position w:val="0"/>
        </w:rPr>
        <w:t xml:space="preserve">E-Mail: </w:t>
      </w:r>
      <w:r>
        <w:fldChar w:fldCharType="begin"/>
      </w:r>
      <w:r>
        <w:rPr>
          <w:color w:val="000000"/>
        </w:rPr>
        <w:instrText> HYPERLINK "mailto:Sokoloviv@Admhmao.Ru" </w:instrText>
      </w:r>
      <w:r>
        <w:fldChar w:fldCharType="separate"/>
      </w:r>
      <w:r>
        <w:rPr>
          <w:rStyle w:val="Hyperlink"/>
          <w:lang w:val="en-US" w:eastAsia="en-US" w:bidi="en-US"/>
          <w:w w:val="100"/>
          <w:spacing w:val="0"/>
          <w:position w:val="0"/>
        </w:rPr>
        <w:t>Sokoloviv@Admhmao.Ru</w:t>
      </w:r>
      <w:r>
        <w:fldChar w:fldCharType="end"/>
      </w:r>
      <w:r>
        <w:rPr>
          <w:lang w:val="en-US" w:eastAsia="en-US" w:bidi="en-US"/>
          <w:w w:val="100"/>
          <w:spacing w:val="0"/>
          <w:color w:val="000000"/>
          <w:position w:val="0"/>
        </w:rPr>
        <w:t xml:space="preserve"> </w:t>
      </w:r>
      <w:r>
        <w:fldChar w:fldCharType="begin"/>
      </w:r>
      <w:r>
        <w:rPr>
          <w:color w:val="000000"/>
        </w:rPr>
        <w:instrText> HYPERLINK "mailto:Dgz@Admhmao.Ru" </w:instrText>
      </w:r>
      <w:r>
        <w:fldChar w:fldCharType="separate"/>
      </w:r>
      <w:r>
        <w:rPr>
          <w:rStyle w:val="Hyperlink"/>
          <w:lang w:val="en-US" w:eastAsia="en-US" w:bidi="en-US"/>
          <w:w w:val="100"/>
          <w:spacing w:val="0"/>
          <w:position w:val="0"/>
        </w:rPr>
        <w:t>Dgz@Admhmao.Ru</w:t>
      </w:r>
      <w:r>
        <w:fldChar w:fldCharType="end"/>
      </w:r>
    </w:p>
    <w:p>
      <w:pPr>
        <w:pStyle w:val="Style8"/>
        <w:widowControl w:val="0"/>
        <w:keepNext w:val="0"/>
        <w:keepLines w:val="0"/>
        <w:shd w:val="clear" w:color="auto" w:fill="auto"/>
        <w:bidi w:val="0"/>
        <w:jc w:val="center"/>
        <w:spacing w:before="0" w:after="240"/>
        <w:ind w:left="0" w:right="0" w:firstLine="0"/>
      </w:pPr>
      <w:r>
        <w:rPr>
          <w:lang w:val="ru-RU" w:eastAsia="ru-RU" w:bidi="ru-RU"/>
          <w:w w:val="100"/>
          <w:spacing w:val="0"/>
          <w:color w:val="000000"/>
          <w:position w:val="0"/>
        </w:rPr>
        <w:t>ПРЕДПИСАНИЕ об устранении нарушений законодательства</w:t>
      </w:r>
    </w:p>
    <w:p>
      <w:pPr>
        <w:pStyle w:val="Style8"/>
        <w:tabs>
          <w:tab w:leader="none" w:pos="7374" w:val="right"/>
          <w:tab w:leader="none" w:pos="8343" w:val="center"/>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Резолютивная часть объявлена 15.01.2020</w:t>
        <w:tab/>
        <w:t>г.</w:t>
        <w:tab/>
        <w:t>Ханты-Мансийск</w:t>
      </w:r>
    </w:p>
    <w:p>
      <w:pPr>
        <w:pStyle w:val="Style8"/>
        <w:widowControl w:val="0"/>
        <w:keepNext w:val="0"/>
        <w:keepLines w:val="0"/>
        <w:shd w:val="clear" w:color="auto" w:fill="auto"/>
        <w:bidi w:val="0"/>
        <w:jc w:val="both"/>
        <w:spacing w:before="0" w:after="240"/>
        <w:ind w:left="20" w:right="0" w:firstLine="0"/>
      </w:pPr>
      <w:r>
        <w:rPr>
          <w:lang w:val="ru-RU" w:eastAsia="ru-RU" w:bidi="ru-RU"/>
          <w:w w:val="100"/>
          <w:spacing w:val="0"/>
          <w:color w:val="000000"/>
          <w:position w:val="0"/>
        </w:rPr>
        <w:t>Изготовлено в полном объеме 16.01.2020</w:t>
      </w:r>
    </w:p>
    <w:p>
      <w:pPr>
        <w:pStyle w:val="Style8"/>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 Председателя комиссии:</w:t>
      </w:r>
    </w:p>
    <w:p>
      <w:pPr>
        <w:pStyle w:val="Style8"/>
        <w:numPr>
          <w:ilvl w:val="0"/>
          <w:numId w:val="1"/>
        </w:numPr>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 xml:space="preserve"> Миронов А.Г. - Заместитель руководителя Управления;</w:t>
      </w:r>
    </w:p>
    <w:p>
      <w:pPr>
        <w:pStyle w:val="Style8"/>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Членов комиссии:</w:t>
      </w:r>
    </w:p>
    <w:p>
      <w:pPr>
        <w:pStyle w:val="Style8"/>
        <w:numPr>
          <w:ilvl w:val="0"/>
          <w:numId w:val="1"/>
        </w:numPr>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Начальник отдела Управления;</w:t>
      </w:r>
    </w:p>
    <w:p>
      <w:pPr>
        <w:pStyle w:val="Style8"/>
        <w:numPr>
          <w:ilvl w:val="0"/>
          <w:numId w:val="1"/>
        </w:numPr>
        <w:widowControl w:val="0"/>
        <w:keepNext w:val="0"/>
        <w:keepLines w:val="0"/>
        <w:shd w:val="clear" w:color="auto" w:fill="auto"/>
        <w:bidi w:val="0"/>
        <w:jc w:val="left"/>
        <w:spacing w:before="0" w:after="240"/>
        <w:ind w:left="20" w:right="0" w:firstLine="700"/>
      </w:pPr>
      <w:r>
        <w:rPr>
          <w:lang w:val="ru-RU" w:eastAsia="ru-RU" w:bidi="ru-RU"/>
          <w:w w:val="100"/>
          <w:spacing w:val="0"/>
          <w:color w:val="000000"/>
          <w:position w:val="0"/>
        </w:rPr>
        <w:t xml:space="preserve"> Аскеров М.А. - Эксперт отдела Управления,</w:t>
      </w:r>
    </w:p>
    <w:p>
      <w:pPr>
        <w:pStyle w:val="Style8"/>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своего решения от 15.01.2020 № 086/06/66-55/2020 о рассмотрении жалобы ООО «АЭРОЛАЙФ» (ИНН 7704786746 ОГРН: 1117746569357) от 31.12.2019 №2496-ж на действия Заказчика — Бюджетное Учреждение Ханты-Мансийского Автономного Округа - Югры "Няганская Городская Поликлиника", Уполномоченного органа - Департамент Государственного Заказа Ханты-Мансийского Автономного Округа - Югры, при проведении электронного аукциона, предметом которого является на поставку аппарата флюорографического цифрового открытого типа (извещение № 0187200001719001481), руководствуясь положениями статьи 99, статьи 106 Федерального закона от 05.04.2013 г. №44-</w:t>
      </w:r>
      <w:r>
        <w:br w:type="page"/>
      </w:r>
    </w:p>
    <w:p>
      <w:pPr>
        <w:pStyle w:val="Style8"/>
        <w:widowControl w:val="0"/>
        <w:keepNext w:val="0"/>
        <w:keepLines w:val="0"/>
        <w:shd w:val="clear" w:color="auto" w:fill="auto"/>
        <w:bidi w:val="0"/>
        <w:jc w:val="both"/>
        <w:spacing w:before="0" w:after="219" w:line="278" w:lineRule="exact"/>
        <w:ind w:left="20" w:right="40" w:firstLine="0"/>
      </w:pPr>
      <w:r>
        <w:rPr>
          <w:lang w:val="ru-RU" w:eastAsia="ru-RU" w:bidi="ru-RU"/>
          <w:w w:val="100"/>
          <w:spacing w:val="0"/>
          <w:color w:val="000000"/>
          <w:position w:val="0"/>
        </w:rPr>
        <w:t>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w:t>
      </w:r>
    </w:p>
    <w:p>
      <w:pPr>
        <w:pStyle w:val="Style3"/>
        <w:widowControl w:val="0"/>
        <w:keepNext w:val="0"/>
        <w:keepLines w:val="0"/>
        <w:shd w:val="clear" w:color="auto" w:fill="auto"/>
        <w:bidi w:val="0"/>
        <w:jc w:val="center"/>
        <w:spacing w:before="0" w:after="268" w:line="230" w:lineRule="exact"/>
        <w:ind w:left="20" w:right="0" w:firstLine="0"/>
      </w:pPr>
      <w:r>
        <w:rPr>
          <w:lang w:val="ru-RU" w:eastAsia="ru-RU" w:bidi="ru-RU"/>
          <w:w w:val="100"/>
          <w:spacing w:val="0"/>
          <w:color w:val="000000"/>
          <w:position w:val="0"/>
        </w:rPr>
        <w:t>ПРЕДПИСЫВАЕТ:</w:t>
      </w:r>
    </w:p>
    <w:p>
      <w:pPr>
        <w:pStyle w:val="Style8"/>
        <w:widowControl w:val="0"/>
        <w:keepNext w:val="0"/>
        <w:keepLines w:val="0"/>
        <w:shd w:val="clear" w:color="auto" w:fill="auto"/>
        <w:bidi w:val="0"/>
        <w:jc w:val="both"/>
        <w:spacing w:before="0" w:after="0"/>
        <w:ind w:left="20" w:right="40" w:firstLine="880"/>
      </w:pPr>
      <w:r>
        <w:rPr>
          <w:lang w:val="ru-RU" w:eastAsia="ru-RU" w:bidi="ru-RU"/>
          <w:w w:val="100"/>
          <w:spacing w:val="0"/>
          <w:color w:val="000000"/>
          <w:position w:val="0"/>
        </w:rPr>
        <w:t>В целях устранения нарушений законодательства о контрактной системе Заказчику - Бюджетное Учреждение Ханты-Мансийского Автономного Округа - Югры "Няганская Городская Поликлиника", Уполномоченному органу - Департамент Государственного Заказа Ханты-Мансийского Автономного Округа - Югры совершить следующие действия:</w:t>
      </w:r>
    </w:p>
    <w:p>
      <w:pPr>
        <w:pStyle w:val="Style8"/>
        <w:numPr>
          <w:ilvl w:val="0"/>
          <w:numId w:val="27"/>
        </w:numPr>
        <w:widowControl w:val="0"/>
        <w:keepNext w:val="0"/>
        <w:keepLines w:val="0"/>
        <w:shd w:val="clear" w:color="auto" w:fill="auto"/>
        <w:bidi w:val="0"/>
        <w:jc w:val="both"/>
        <w:spacing w:before="0" w:after="0"/>
        <w:ind w:left="20" w:right="40" w:firstLine="880"/>
      </w:pPr>
      <w:r>
        <w:rPr>
          <w:lang w:val="ru-RU" w:eastAsia="ru-RU" w:bidi="ru-RU"/>
          <w:w w:val="100"/>
          <w:spacing w:val="0"/>
          <w:color w:val="000000"/>
          <w:position w:val="0"/>
        </w:rPr>
        <w:t xml:space="preserve"> Отменить протокол подведения итогов электронного аукциона от 20.12.2019 №0187200001719001481-3, составленный в ходе проведения электронного аукциона, предметом которого является поставка аппарата флюорографического цифрового открытого типа (извещение № 0187200001719001481).</w:t>
      </w:r>
    </w:p>
    <w:p>
      <w:pPr>
        <w:pStyle w:val="Style8"/>
        <w:numPr>
          <w:ilvl w:val="0"/>
          <w:numId w:val="27"/>
        </w:numPr>
        <w:widowControl w:val="0"/>
        <w:keepNext w:val="0"/>
        <w:keepLines w:val="0"/>
        <w:shd w:val="clear" w:color="auto" w:fill="auto"/>
        <w:bidi w:val="0"/>
        <w:jc w:val="both"/>
        <w:spacing w:before="0" w:after="0"/>
        <w:ind w:left="20" w:right="40" w:firstLine="880"/>
      </w:pPr>
      <w:r>
        <w:rPr>
          <w:lang w:val="ru-RU" w:eastAsia="ru-RU" w:bidi="ru-RU"/>
          <w:w w:val="100"/>
          <w:spacing w:val="0"/>
          <w:color w:val="000000"/>
          <w:position w:val="0"/>
        </w:rPr>
        <w:t xml:space="preserve"> Рассмотреть заявки участников повторно с учетом Решения от 15.01.2020 № 086/06/66-55/2020 о рассмотрении жалобы ООО «АЭРОЛАЙФ» (ИНН 7704786746 ОГРН: 1117746569357) от 31.12.2019 №2496-ж.</w:t>
      </w:r>
    </w:p>
    <w:p>
      <w:pPr>
        <w:pStyle w:val="Style8"/>
        <w:numPr>
          <w:ilvl w:val="0"/>
          <w:numId w:val="27"/>
        </w:numPr>
        <w:widowControl w:val="0"/>
        <w:keepNext w:val="0"/>
        <w:keepLines w:val="0"/>
        <w:shd w:val="clear" w:color="auto" w:fill="auto"/>
        <w:bidi w:val="0"/>
        <w:jc w:val="both"/>
        <w:spacing w:before="0" w:after="0"/>
        <w:ind w:left="20" w:right="40" w:firstLine="880"/>
      </w:pPr>
      <w:r>
        <w:rPr>
          <w:lang w:val="ru-RU" w:eastAsia="ru-RU" w:bidi="ru-RU"/>
          <w:w w:val="100"/>
          <w:spacing w:val="0"/>
          <w:color w:val="000000"/>
          <w:position w:val="0"/>
        </w:rPr>
        <w:t xml:space="preserve"> Оператору электронной площадки - уведомить участников закупки, подавших заявки на участие в электронном аукционе об отмене протокола подведения итогов.</w:t>
      </w:r>
    </w:p>
    <w:p>
      <w:pPr>
        <w:pStyle w:val="Style8"/>
        <w:numPr>
          <w:ilvl w:val="0"/>
          <w:numId w:val="27"/>
        </w:numPr>
        <w:widowControl w:val="0"/>
        <w:keepNext w:val="0"/>
        <w:keepLines w:val="0"/>
        <w:shd w:val="clear" w:color="auto" w:fill="auto"/>
        <w:bidi w:val="0"/>
        <w:jc w:val="both"/>
        <w:spacing w:before="0" w:after="0"/>
        <w:ind w:left="20" w:right="0" w:firstLine="880"/>
      </w:pPr>
      <w:r>
        <w:rPr>
          <w:lang w:val="ru-RU" w:eastAsia="ru-RU" w:bidi="ru-RU"/>
          <w:w w:val="100"/>
          <w:spacing w:val="0"/>
          <w:color w:val="000000"/>
          <w:position w:val="0"/>
        </w:rPr>
        <w:t xml:space="preserve"> В срок до 30.01.2020 исполнить пункты 1, 2, 3 данного предписания.</w:t>
      </w:r>
    </w:p>
    <w:p>
      <w:pPr>
        <w:pStyle w:val="Style8"/>
        <w:numPr>
          <w:ilvl w:val="0"/>
          <w:numId w:val="27"/>
        </w:numPr>
        <w:widowControl w:val="0"/>
        <w:keepNext w:val="0"/>
        <w:keepLines w:val="0"/>
        <w:shd w:val="clear" w:color="auto" w:fill="auto"/>
        <w:bidi w:val="0"/>
        <w:jc w:val="both"/>
        <w:spacing w:before="0" w:after="0"/>
        <w:ind w:left="20" w:right="40" w:firstLine="880"/>
      </w:pPr>
      <w:r>
        <w:rPr>
          <w:lang w:val="ru-RU" w:eastAsia="ru-RU" w:bidi="ru-RU"/>
          <w:w w:val="100"/>
          <w:spacing w:val="0"/>
          <w:color w:val="000000"/>
          <w:position w:val="0"/>
        </w:rPr>
        <w:t xml:space="preserve"> В срок до 31.01.2020 представить в Управление Федеральной антимонопольной службы по Ханты-Мансийскому автономному округу - Югре информацию об исполнении предписания с приложением подтверждающих документов.</w:t>
      </w:r>
    </w:p>
    <w:p>
      <w:pPr>
        <w:pStyle w:val="Style8"/>
        <w:numPr>
          <w:ilvl w:val="0"/>
          <w:numId w:val="27"/>
        </w:numPr>
        <w:widowControl w:val="0"/>
        <w:keepNext w:val="0"/>
        <w:keepLines w:val="0"/>
        <w:shd w:val="clear" w:color="auto" w:fill="auto"/>
        <w:bidi w:val="0"/>
        <w:jc w:val="both"/>
        <w:spacing w:before="0" w:after="215"/>
        <w:ind w:left="20" w:right="40" w:firstLine="880"/>
      </w:pPr>
      <w:r>
        <w:rPr>
          <w:lang w:val="ru-RU" w:eastAsia="ru-RU" w:bidi="ru-RU"/>
          <w:w w:val="100"/>
          <w:spacing w:val="0"/>
          <w:color w:val="000000"/>
          <w:position w:val="0"/>
        </w:rPr>
        <w:t xml:space="preserve"> Официальному сайту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 оператору электронной площадки обеспечить исполнение Заказчиком, Уполномоченным органом, аукционной комиссией пунктов 1, 2 настоящего предписания.</w:t>
      </w:r>
    </w:p>
    <w:p>
      <w:pPr>
        <w:pStyle w:val="Style8"/>
        <w:widowControl w:val="0"/>
        <w:keepNext w:val="0"/>
        <w:keepLines w:val="0"/>
        <w:shd w:val="clear" w:color="auto" w:fill="auto"/>
        <w:bidi w:val="0"/>
        <w:jc w:val="both"/>
        <w:spacing w:before="0" w:after="298" w:line="230" w:lineRule="exact"/>
        <w:ind w:left="20" w:right="0" w:firstLine="0"/>
      </w:pPr>
      <w:r>
        <w:rPr>
          <w:lang w:val="ru-RU" w:eastAsia="ru-RU" w:bidi="ru-RU"/>
          <w:w w:val="100"/>
          <w:spacing w:val="0"/>
          <w:color w:val="000000"/>
          <w:position w:val="0"/>
        </w:rPr>
        <w:t>Председатель Комиссии</w:t>
      </w:r>
    </w:p>
    <w:p>
      <w:pPr>
        <w:pStyle w:val="Style8"/>
        <w:widowControl w:val="0"/>
        <w:keepNext w:val="0"/>
        <w:keepLines w:val="0"/>
        <w:shd w:val="clear" w:color="auto" w:fill="auto"/>
        <w:bidi w:val="0"/>
        <w:jc w:val="both"/>
        <w:spacing w:before="0" w:after="1359" w:line="230" w:lineRule="exact"/>
        <w:ind w:left="20" w:right="0" w:firstLine="0"/>
      </w:pPr>
      <w:r>
        <w:rPr>
          <w:lang w:val="ru-RU" w:eastAsia="ru-RU" w:bidi="ru-RU"/>
          <w:w w:val="100"/>
          <w:spacing w:val="0"/>
          <w:color w:val="000000"/>
          <w:position w:val="0"/>
        </w:rPr>
        <w:t>Члены Комиссии:</w:t>
      </w:r>
    </w:p>
    <w:p>
      <w:pPr>
        <w:pStyle w:val="Style72"/>
        <w:widowControl w:val="0"/>
        <w:keepNext w:val="0"/>
        <w:keepLines w:val="0"/>
        <w:shd w:val="clear" w:color="auto" w:fill="auto"/>
        <w:bidi w:val="0"/>
        <w:jc w:val="left"/>
        <w:spacing w:before="0" w:after="180"/>
        <w:ind w:left="20" w:right="40"/>
      </w:pPr>
      <w:r>
        <w:rPr>
          <w:lang w:val="ru-RU" w:eastAsia="ru-RU" w:bidi="ru-RU"/>
          <w:w w:val="100"/>
          <w:spacing w:val="0"/>
          <w:color w:val="000000"/>
          <w:position w:val="0"/>
        </w:rPr>
        <w:t>За невыполнение в установленный срок законного предписания антимонопольного органа статьей 19.5 Кодекса Российской Федерации об административных правонарушениях установлена административная ответственность.</w:t>
      </w:r>
    </w:p>
    <w:p>
      <w:pPr>
        <w:pStyle w:val="Style72"/>
        <w:widowControl w:val="0"/>
        <w:keepNext w:val="0"/>
        <w:keepLines w:val="0"/>
        <w:shd w:val="clear" w:color="auto" w:fill="auto"/>
        <w:bidi w:val="0"/>
        <w:jc w:val="left"/>
        <w:spacing w:before="0" w:after="0"/>
        <w:ind w:left="20" w:right="40"/>
      </w:pPr>
      <w:r>
        <w:rPr>
          <w:lang w:val="ru-RU" w:eastAsia="ru-RU" w:bidi="ru-RU"/>
          <w:w w:val="100"/>
          <w:spacing w:val="0"/>
          <w:color w:val="000000"/>
          <w:position w:val="0"/>
        </w:rPr>
        <w:t>Примечание: настоящее предписание может быть обжаловано в судебном порядке в течение трех месяцев со дня его принятия.</w:t>
      </w:r>
    </w:p>
    <w:sectPr>
      <w:type w:val="continuous"/>
      <w:pgSz w:w="11906" w:h="16838"/>
      <w:pgMar w:top="558" w:left="524" w:right="500" w:bottom="87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9"/>
      <w:numFmt w:val="decimal"/>
      <w:lvlText w:val="31.1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19"/>
      <w:numFmt w:val="decimal"/>
      <w:lvlText w:val="24.09.%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upperRoman"/>
      <w:lvlText w:val="%1"/>
      <w:rPr>
        <w:lang w:val="en-US" w:eastAsia="en-US" w:bidi="en-US"/>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en-US" w:eastAsia="en-US" w:bidi="en-US"/>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10">
    <w:multiLevelType w:val="multilevel"/>
    <w:lvl w:ilvl="0">
      <w:start w:val="4"/>
      <w:numFmt w:val="decimal"/>
      <w:lvlText w:val="%1."/>
      <w:rPr>
        <w:lang w:val="en-US" w:eastAsia="en-US" w:bidi="en-US"/>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en-US" w:eastAsia="en-US" w:bidi="en-US"/>
        <w:b/>
        <w:bCs/>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14">
    <w:multiLevelType w:val="multilevel"/>
    <w:lvl w:ilvl="0">
      <w:start w:val="7"/>
      <w:numFmt w:val="decimal"/>
      <w:lvlText w:val="%1."/>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16">
    <w:multiLevelType w:val="multilevel"/>
    <w:lvl w:ilvl="0">
      <w:start w:val="12"/>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2">
    <w:multiLevelType w:val="multilevel"/>
    <w:lvl w:ilvl="0">
      <w:start w:val="2019"/>
      <w:numFmt w:val="decimal"/>
      <w:lvlText w:val="31.1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4">
    <w:multiLevelType w:val="multilevel"/>
    <w:lvl w:ilvl="0">
      <w:start w:val="0"/>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5">
    <w:name w:val="Основной текст (2) + 12 pt,Интервал 0 pt Exact"/>
    <w:basedOn w:val="CharStyle13"/>
    <w:rPr>
      <w:sz w:val="24"/>
      <w:szCs w:val="24"/>
      <w:spacing w:val="1"/>
    </w:rPr>
  </w:style>
  <w:style w:type="character" w:customStyle="1" w:styleId="CharStyle7">
    <w:name w:val="Основной текст (3) Exact"/>
    <w:basedOn w:val="DefaultParagraphFont"/>
    <w:rPr>
      <w:b/>
      <w:bCs/>
      <w:i w:val="0"/>
      <w:iCs w:val="0"/>
      <w:u w:val="none"/>
      <w:strike w:val="0"/>
      <w:smallCaps w:val="0"/>
      <w:sz w:val="16"/>
      <w:szCs w:val="16"/>
      <w:rFonts w:ascii="Times New Roman" w:eastAsia="Times New Roman" w:hAnsi="Times New Roman" w:cs="Times New Roman"/>
      <w:spacing w:val="5"/>
    </w:rPr>
  </w:style>
  <w:style w:type="character" w:customStyle="1" w:styleId="CharStyle9">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10">
    <w:name w:val="Основной текст + 11,5 pt,Полужирный,Курсив,Интервал 0 pt Exact"/>
    <w:basedOn w:val="CharStyle14"/>
    <w:rPr>
      <w:b/>
      <w:bCs/>
      <w:i/>
      <w:iCs/>
      <w:u w:val="single"/>
      <w:spacing w:val="-15"/>
    </w:rPr>
  </w:style>
  <w:style w:type="character" w:customStyle="1" w:styleId="CharStyle11">
    <w:name w:val="Основной текст + 11,5 pt,Полужирный,Интервал 0 pt Exact"/>
    <w:basedOn w:val="CharStyle14"/>
    <w:rPr>
      <w:b/>
      <w:bCs/>
      <w:u w:val="single"/>
      <w:spacing w:val="10"/>
    </w:rPr>
  </w:style>
  <w:style w:type="character" w:customStyle="1" w:styleId="CharStyle12">
    <w:name w:val="Основной текст Exact"/>
    <w:basedOn w:val="CharStyle14"/>
    <w:rPr>
      <w:u w:val="single"/>
      <w:sz w:val="21"/>
      <w:szCs w:val="21"/>
      <w:spacing w:val="1"/>
    </w:rPr>
  </w:style>
  <w:style w:type="character" w:customStyle="1" w:styleId="CharStyle13">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_"/>
    <w:basedOn w:val="DefaultParagraphFont"/>
    <w:link w:val="Style8"/>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 Полужирный"/>
    <w:basedOn w:val="CharStyle14"/>
    <w:rPr>
      <w:lang w:val="ru-RU" w:eastAsia="ru-RU" w:bidi="ru-RU"/>
      <w:b/>
      <w:bCs/>
      <w:w w:val="100"/>
      <w:spacing w:val="0"/>
      <w:color w:val="000000"/>
      <w:position w:val="0"/>
    </w:rPr>
  </w:style>
  <w:style w:type="character" w:customStyle="1" w:styleId="CharStyle17">
    <w:name w:val="Заголовок №4_"/>
    <w:basedOn w:val="DefaultParagraphFont"/>
    <w:link w:val="Style16"/>
    <w:rPr>
      <w:b/>
      <w:bCs/>
      <w:i w:val="0"/>
      <w:iCs w:val="0"/>
      <w:u w:val="none"/>
      <w:strike w:val="0"/>
      <w:smallCaps w:val="0"/>
      <w:sz w:val="23"/>
      <w:szCs w:val="23"/>
      <w:rFonts w:ascii="Times New Roman" w:eastAsia="Times New Roman" w:hAnsi="Times New Roman" w:cs="Times New Roman"/>
    </w:rPr>
  </w:style>
  <w:style w:type="character" w:customStyle="1" w:styleId="CharStyle19">
    <w:name w:val="Заголовок №5_"/>
    <w:basedOn w:val="DefaultParagraphFont"/>
    <w:link w:val="Style18"/>
    <w:rPr>
      <w:b/>
      <w:bCs/>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3) Exact"/>
    <w:basedOn w:val="CharStyle30"/>
    <w:rPr>
      <w:lang w:val="en-US" w:eastAsia="en-US" w:bidi="en-US"/>
      <w:u w:val="single"/>
      <w:sz w:val="16"/>
      <w:szCs w:val="16"/>
      <w:spacing w:val="5"/>
    </w:rPr>
  </w:style>
  <w:style w:type="character" w:customStyle="1" w:styleId="CharStyle21">
    <w:name w:val="Основной текст + 8 pt,Полужирный,Интервал 0 pt Exact"/>
    <w:basedOn w:val="CharStyle14"/>
    <w:rPr>
      <w:lang w:val="ru-RU" w:eastAsia="ru-RU" w:bidi="ru-RU"/>
      <w:b/>
      <w:bCs/>
      <w:sz w:val="16"/>
      <w:szCs w:val="16"/>
      <w:w w:val="100"/>
      <w:spacing w:val="5"/>
      <w:color w:val="000000"/>
      <w:position w:val="0"/>
    </w:rPr>
  </w:style>
  <w:style w:type="character" w:customStyle="1" w:styleId="CharStyle22">
    <w:name w:val="Основной текст + Курсив,Интервал -1 pt Exact"/>
    <w:basedOn w:val="CharStyle14"/>
    <w:rPr>
      <w:lang w:val="ru-RU" w:eastAsia="ru-RU" w:bidi="ru-RU"/>
      <w:i/>
      <w:iCs/>
      <w:sz w:val="21"/>
      <w:szCs w:val="21"/>
      <w:w w:val="100"/>
      <w:spacing w:val="-21"/>
      <w:color w:val="000000"/>
      <w:position w:val="0"/>
    </w:rPr>
  </w:style>
  <w:style w:type="character" w:customStyle="1" w:styleId="CharStyle23">
    <w:name w:val="Основной текст"/>
    <w:basedOn w:val="CharStyle14"/>
    <w:rPr>
      <w:lang w:val="ru-RU" w:eastAsia="ru-RU" w:bidi="ru-RU"/>
      <w:w w:val="100"/>
      <w:spacing w:val="0"/>
      <w:color w:val="000000"/>
      <w:position w:val="0"/>
    </w:rPr>
  </w:style>
  <w:style w:type="character" w:customStyle="1" w:styleId="CharStyle24">
    <w:name w:val="Основной текст + 8,5 pt,Полужирный"/>
    <w:basedOn w:val="CharStyle14"/>
    <w:rPr>
      <w:lang w:val="ru-RU" w:eastAsia="ru-RU" w:bidi="ru-RU"/>
      <w:b/>
      <w:bCs/>
      <w:sz w:val="17"/>
      <w:szCs w:val="17"/>
      <w:w w:val="100"/>
      <w:spacing w:val="0"/>
      <w:color w:val="000000"/>
      <w:position w:val="0"/>
    </w:rPr>
  </w:style>
  <w:style w:type="character" w:customStyle="1" w:styleId="CharStyle25">
    <w:name w:val="Основной текст + 8,5 pt,Курсив"/>
    <w:basedOn w:val="CharStyle14"/>
    <w:rPr>
      <w:lang w:val="ru-RU" w:eastAsia="ru-RU" w:bidi="ru-RU"/>
      <w:i/>
      <w:iCs/>
      <w:sz w:val="17"/>
      <w:szCs w:val="17"/>
      <w:w w:val="100"/>
      <w:spacing w:val="0"/>
      <w:color w:val="000000"/>
      <w:position w:val="0"/>
    </w:rPr>
  </w:style>
  <w:style w:type="character" w:customStyle="1" w:styleId="CharStyle26">
    <w:name w:val="Основной текст + Полужирный"/>
    <w:basedOn w:val="CharStyle14"/>
    <w:rPr>
      <w:lang w:val="ru-RU" w:eastAsia="ru-RU" w:bidi="ru-RU"/>
      <w:b/>
      <w:bCs/>
      <w:w w:val="100"/>
      <w:spacing w:val="0"/>
      <w:color w:val="000000"/>
      <w:position w:val="0"/>
    </w:rPr>
  </w:style>
  <w:style w:type="character" w:customStyle="1" w:styleId="CharStyle27">
    <w:name w:val="Основной текст + 9,5 pt,Полужирный"/>
    <w:basedOn w:val="CharStyle14"/>
    <w:rPr>
      <w:lang w:val="ru-RU" w:eastAsia="ru-RU" w:bidi="ru-RU"/>
      <w:b/>
      <w:bCs/>
      <w:sz w:val="19"/>
      <w:szCs w:val="19"/>
      <w:w w:val="100"/>
      <w:spacing w:val="0"/>
      <w:color w:val="000000"/>
      <w:position w:val="0"/>
    </w:rPr>
  </w:style>
  <w:style w:type="character" w:customStyle="1" w:styleId="CharStyle28">
    <w:name w:val="Основной текст + 9 pt,Полужирный,Курсив,Интервал 0 pt"/>
    <w:basedOn w:val="CharStyle14"/>
    <w:rPr>
      <w:lang w:val="ru-RU" w:eastAsia="ru-RU" w:bidi="ru-RU"/>
      <w:b/>
      <w:bCs/>
      <w:i/>
      <w:iCs/>
      <w:sz w:val="18"/>
      <w:szCs w:val="18"/>
      <w:w w:val="100"/>
      <w:spacing w:val="10"/>
      <w:color w:val="000000"/>
      <w:position w:val="0"/>
    </w:rPr>
  </w:style>
  <w:style w:type="character" w:customStyle="1" w:styleId="CharStyle29">
    <w:name w:val="Основной текст + 5,5 pt,Полужирный,Курсив"/>
    <w:basedOn w:val="CharStyle14"/>
    <w:rPr>
      <w:lang w:val="ru-RU" w:eastAsia="ru-RU" w:bidi="ru-RU"/>
      <w:b/>
      <w:bCs/>
      <w:i/>
      <w:iCs/>
      <w:sz w:val="11"/>
      <w:szCs w:val="11"/>
      <w:w w:val="100"/>
      <w:spacing w:val="0"/>
      <w:color w:val="000000"/>
      <w:position w:val="0"/>
    </w:rPr>
  </w:style>
  <w:style w:type="character" w:customStyle="1" w:styleId="CharStyle30">
    <w:name w:val="Основной текст (3)_"/>
    <w:basedOn w:val="DefaultParagraphFont"/>
    <w:link w:val="Style6"/>
    <w:rPr>
      <w:b/>
      <w:bCs/>
      <w:i w:val="0"/>
      <w:iCs w:val="0"/>
      <w:u w:val="none"/>
      <w:strike w:val="0"/>
      <w:smallCaps w:val="0"/>
      <w:sz w:val="17"/>
      <w:szCs w:val="17"/>
      <w:rFonts w:ascii="Times New Roman" w:eastAsia="Times New Roman" w:hAnsi="Times New Roman" w:cs="Times New Roman"/>
    </w:rPr>
  </w:style>
  <w:style w:type="character" w:customStyle="1" w:styleId="CharStyle32">
    <w:name w:val="Заголовок №1_"/>
    <w:basedOn w:val="DefaultParagraphFont"/>
    <w:link w:val="Style31"/>
    <w:rPr>
      <w:b/>
      <w:bCs/>
      <w:i w:val="0"/>
      <w:iCs w:val="0"/>
      <w:u w:val="none"/>
      <w:strike w:val="0"/>
      <w:smallCaps w:val="0"/>
      <w:rFonts w:ascii="Times New Roman" w:eastAsia="Times New Roman" w:hAnsi="Times New Roman" w:cs="Times New Roman"/>
    </w:rPr>
  </w:style>
  <w:style w:type="character" w:customStyle="1" w:styleId="CharStyle34">
    <w:name w:val="Основной текст (4)_"/>
    <w:basedOn w:val="DefaultParagraphFont"/>
    <w:link w:val="Style33"/>
    <w:rPr>
      <w:b/>
      <w:bCs/>
      <w:i w:val="0"/>
      <w:iCs w:val="0"/>
      <w:u w:val="none"/>
      <w:strike w:val="0"/>
      <w:smallCaps w:val="0"/>
      <w:rFonts w:ascii="Times New Roman" w:eastAsia="Times New Roman" w:hAnsi="Times New Roman" w:cs="Times New Roman"/>
    </w:rPr>
  </w:style>
  <w:style w:type="character" w:customStyle="1" w:styleId="CharStyle35">
    <w:name w:val="Основной текст (4) + Курсив,Интервал 0 pt"/>
    <w:basedOn w:val="CharStyle34"/>
    <w:rPr>
      <w:lang w:val="ru-RU" w:eastAsia="ru-RU" w:bidi="ru-RU"/>
      <w:i/>
      <w:iCs/>
      <w:sz w:val="24"/>
      <w:szCs w:val="24"/>
      <w:w w:val="100"/>
      <w:spacing w:val="-10"/>
      <w:color w:val="000000"/>
      <w:position w:val="0"/>
    </w:rPr>
  </w:style>
  <w:style w:type="character" w:customStyle="1" w:styleId="CharStyle37">
    <w:name w:val="Заголовок №2_"/>
    <w:basedOn w:val="DefaultParagraphFont"/>
    <w:link w:val="Style36"/>
    <w:rPr>
      <w:b/>
      <w:bCs/>
      <w:i w:val="0"/>
      <w:iCs w:val="0"/>
      <w:u w:val="none"/>
      <w:strike w:val="0"/>
      <w:smallCaps w:val="0"/>
      <w:rFonts w:ascii="Times New Roman" w:eastAsia="Times New Roman" w:hAnsi="Times New Roman" w:cs="Times New Roman"/>
    </w:rPr>
  </w:style>
  <w:style w:type="character" w:customStyle="1" w:styleId="CharStyle38">
    <w:name w:val="Заголовок №2 + Tahoma"/>
    <w:basedOn w:val="CharStyle37"/>
    <w:rPr>
      <w:lang w:val="ru-RU" w:eastAsia="ru-RU" w:bidi="ru-RU"/>
      <w:sz w:val="24"/>
      <w:szCs w:val="24"/>
      <w:rFonts w:ascii="Tahoma" w:eastAsia="Tahoma" w:hAnsi="Tahoma" w:cs="Tahoma"/>
      <w:w w:val="100"/>
      <w:spacing w:val="0"/>
      <w:color w:val="000000"/>
      <w:position w:val="0"/>
    </w:rPr>
  </w:style>
  <w:style w:type="character" w:customStyle="1" w:styleId="CharStyle40">
    <w:name w:val="Основной текст (5)_"/>
    <w:basedOn w:val="DefaultParagraphFont"/>
    <w:link w:val="Style39"/>
    <w:rPr>
      <w:b/>
      <w:bCs/>
      <w:i w:val="0"/>
      <w:iCs w:val="0"/>
      <w:u w:val="none"/>
      <w:strike w:val="0"/>
      <w:smallCaps w:val="0"/>
      <w:sz w:val="17"/>
      <w:szCs w:val="17"/>
      <w:rFonts w:ascii="Times New Roman" w:eastAsia="Times New Roman" w:hAnsi="Times New Roman" w:cs="Times New Roman"/>
    </w:rPr>
  </w:style>
  <w:style w:type="character" w:customStyle="1" w:styleId="CharStyle42">
    <w:name w:val="Основной текст (6)_"/>
    <w:basedOn w:val="DefaultParagraphFont"/>
    <w:link w:val="Style41"/>
    <w:rPr>
      <w:b w:val="0"/>
      <w:bCs w:val="0"/>
      <w:i w:val="0"/>
      <w:iCs w:val="0"/>
      <w:u w:val="none"/>
      <w:strike w:val="0"/>
      <w:smallCaps w:val="0"/>
      <w:sz w:val="16"/>
      <w:szCs w:val="16"/>
      <w:rFonts w:ascii="Times New Roman" w:eastAsia="Times New Roman" w:hAnsi="Times New Roman" w:cs="Times New Roman"/>
    </w:rPr>
  </w:style>
  <w:style w:type="character" w:customStyle="1" w:styleId="CharStyle43">
    <w:name w:val="Основной текст (6) + 11,5 pt,Полужирный"/>
    <w:basedOn w:val="CharStyle42"/>
    <w:rPr>
      <w:lang w:val="ru-RU" w:eastAsia="ru-RU" w:bidi="ru-RU"/>
      <w:b/>
      <w:bCs/>
      <w:sz w:val="23"/>
      <w:szCs w:val="23"/>
      <w:w w:val="100"/>
      <w:spacing w:val="0"/>
      <w:color w:val="000000"/>
      <w:position w:val="0"/>
    </w:rPr>
  </w:style>
  <w:style w:type="character" w:customStyle="1" w:styleId="CharStyle44">
    <w:name w:val="Основной текст (5) + 11,5 pt"/>
    <w:basedOn w:val="CharStyle40"/>
    <w:rPr>
      <w:lang w:val="ru-RU" w:eastAsia="ru-RU" w:bidi="ru-RU"/>
      <w:sz w:val="23"/>
      <w:szCs w:val="23"/>
      <w:w w:val="100"/>
      <w:spacing w:val="0"/>
      <w:color w:val="000000"/>
      <w:position w:val="0"/>
    </w:rPr>
  </w:style>
  <w:style w:type="character" w:customStyle="1" w:styleId="CharStyle46">
    <w:name w:val="Основной текст (7)_"/>
    <w:basedOn w:val="DefaultParagraphFont"/>
    <w:link w:val="Style45"/>
    <w:rPr>
      <w:lang w:val="en-US" w:eastAsia="en-US" w:bidi="en-US"/>
      <w:b w:val="0"/>
      <w:bCs w:val="0"/>
      <w:i w:val="0"/>
      <w:iCs w:val="0"/>
      <w:u w:val="none"/>
      <w:strike w:val="0"/>
      <w:smallCaps w:val="0"/>
      <w:sz w:val="15"/>
      <w:szCs w:val="15"/>
      <w:rFonts w:ascii="Times New Roman" w:eastAsia="Times New Roman" w:hAnsi="Times New Roman" w:cs="Times New Roman"/>
    </w:rPr>
  </w:style>
  <w:style w:type="character" w:customStyle="1" w:styleId="CharStyle47">
    <w:name w:val="Основной текст (7) + Малые прописные"/>
    <w:basedOn w:val="CharStyle46"/>
    <w:rPr>
      <w:smallCaps/>
      <w:w w:val="100"/>
      <w:spacing w:val="0"/>
      <w:color w:val="000000"/>
      <w:position w:val="0"/>
    </w:rPr>
  </w:style>
  <w:style w:type="character" w:customStyle="1" w:styleId="CharStyle48">
    <w:name w:val="Основной текст + Малые прописные"/>
    <w:basedOn w:val="CharStyle14"/>
    <w:rPr>
      <w:lang w:val="en-US" w:eastAsia="en-US" w:bidi="en-US"/>
      <w:smallCaps/>
      <w:w w:val="100"/>
      <w:spacing w:val="0"/>
      <w:color w:val="000000"/>
      <w:position w:val="0"/>
    </w:rPr>
  </w:style>
  <w:style w:type="character" w:customStyle="1" w:styleId="CharStyle50">
    <w:name w:val="Основной текст (8)_"/>
    <w:basedOn w:val="DefaultParagraphFont"/>
    <w:link w:val="Style49"/>
    <w:rPr>
      <w:b w:val="0"/>
      <w:bCs w:val="0"/>
      <w:i w:val="0"/>
      <w:iCs w:val="0"/>
      <w:u w:val="none"/>
      <w:strike w:val="0"/>
      <w:smallCaps w:val="0"/>
      <w:sz w:val="17"/>
      <w:szCs w:val="17"/>
      <w:rFonts w:ascii="Times New Roman" w:eastAsia="Times New Roman" w:hAnsi="Times New Roman" w:cs="Times New Roman"/>
    </w:rPr>
  </w:style>
  <w:style w:type="character" w:customStyle="1" w:styleId="CharStyle51">
    <w:name w:val="Основной текст + Курсив,Интервал -2 pt"/>
    <w:basedOn w:val="CharStyle14"/>
    <w:rPr>
      <w:lang w:val="ru-RU" w:eastAsia="ru-RU" w:bidi="ru-RU"/>
      <w:i/>
      <w:iCs/>
      <w:w w:val="100"/>
      <w:spacing w:val="-50"/>
      <w:color w:val="000000"/>
      <w:position w:val="0"/>
    </w:rPr>
  </w:style>
  <w:style w:type="character" w:customStyle="1" w:styleId="CharStyle52">
    <w:name w:val="Основной текст (7) + Microsoft Sans Serif,8 pt,Курсив"/>
    <w:basedOn w:val="CharStyle46"/>
    <w:rPr>
      <w:i/>
      <w:iCs/>
      <w:sz w:val="16"/>
      <w:szCs w:val="16"/>
      <w:rFonts w:ascii="Microsoft Sans Serif" w:eastAsia="Microsoft Sans Serif" w:hAnsi="Microsoft Sans Serif" w:cs="Microsoft Sans Serif"/>
      <w:w w:val="100"/>
      <w:spacing w:val="0"/>
      <w:color w:val="000000"/>
      <w:position w:val="0"/>
    </w:rPr>
  </w:style>
  <w:style w:type="character" w:customStyle="1" w:styleId="CharStyle53">
    <w:name w:val="Основной текст (7) + 11,5 pt"/>
    <w:basedOn w:val="CharStyle46"/>
    <w:rPr>
      <w:sz w:val="23"/>
      <w:szCs w:val="23"/>
      <w:w w:val="100"/>
      <w:spacing w:val="0"/>
      <w:color w:val="000000"/>
      <w:position w:val="0"/>
    </w:rPr>
  </w:style>
  <w:style w:type="character" w:customStyle="1" w:styleId="CharStyle54">
    <w:name w:val="Основной текст (7) + Tahoma,Курсив"/>
    <w:basedOn w:val="CharStyle46"/>
    <w:rPr>
      <w:i/>
      <w:iCs/>
      <w:rFonts w:ascii="Tahoma" w:eastAsia="Tahoma" w:hAnsi="Tahoma" w:cs="Tahoma"/>
      <w:w w:val="100"/>
      <w:spacing w:val="0"/>
      <w:color w:val="000000"/>
      <w:position w:val="0"/>
    </w:rPr>
  </w:style>
  <w:style w:type="character" w:customStyle="1" w:styleId="CharStyle55">
    <w:name w:val="Основной текст (7) + 9 pt"/>
    <w:basedOn w:val="CharStyle46"/>
    <w:rPr>
      <w:sz w:val="18"/>
      <w:szCs w:val="18"/>
      <w:w w:val="100"/>
      <w:spacing w:val="0"/>
      <w:color w:val="000000"/>
      <w:position w:val="0"/>
    </w:rPr>
  </w:style>
  <w:style w:type="character" w:customStyle="1" w:styleId="CharStyle56">
    <w:name w:val="Основной текст + 8,5 pt,Полужирный"/>
    <w:basedOn w:val="CharStyle14"/>
    <w:rPr>
      <w:lang w:val="en-US" w:eastAsia="en-US" w:bidi="en-US"/>
      <w:b/>
      <w:bCs/>
      <w:sz w:val="17"/>
      <w:szCs w:val="17"/>
      <w:w w:val="100"/>
      <w:spacing w:val="0"/>
      <w:color w:val="000000"/>
      <w:position w:val="0"/>
    </w:rPr>
  </w:style>
  <w:style w:type="character" w:customStyle="1" w:styleId="CharStyle57">
    <w:name w:val="Основной текст + 7,5 pt"/>
    <w:basedOn w:val="CharStyle14"/>
    <w:rPr>
      <w:lang w:val="ru-RU" w:eastAsia="ru-RU" w:bidi="ru-RU"/>
      <w:sz w:val="15"/>
      <w:szCs w:val="15"/>
      <w:w w:val="100"/>
      <w:spacing w:val="0"/>
      <w:color w:val="000000"/>
      <w:position w:val="0"/>
    </w:rPr>
  </w:style>
  <w:style w:type="character" w:customStyle="1" w:styleId="CharStyle59">
    <w:name w:val="Основной текст (9)_"/>
    <w:basedOn w:val="DefaultParagraphFont"/>
    <w:link w:val="Style58"/>
    <w:rPr>
      <w:lang w:val="en-US" w:eastAsia="en-US" w:bidi="en-US"/>
      <w:b w:val="0"/>
      <w:bCs w:val="0"/>
      <w:i w:val="0"/>
      <w:iCs w:val="0"/>
      <w:u w:val="none"/>
      <w:strike w:val="0"/>
      <w:smallCaps w:val="0"/>
      <w:sz w:val="15"/>
      <w:szCs w:val="15"/>
      <w:rFonts w:ascii="Times New Roman" w:eastAsia="Times New Roman" w:hAnsi="Times New Roman" w:cs="Times New Roman"/>
    </w:rPr>
  </w:style>
  <w:style w:type="character" w:customStyle="1" w:styleId="CharStyle60">
    <w:name w:val="Основной текст (9) + Малые прописные"/>
    <w:basedOn w:val="CharStyle59"/>
    <w:rPr>
      <w:lang w:val="ru-RU" w:eastAsia="ru-RU" w:bidi="ru-RU"/>
      <w:smallCaps/>
      <w:w w:val="100"/>
      <w:spacing w:val="0"/>
      <w:color w:val="000000"/>
      <w:position w:val="0"/>
    </w:rPr>
  </w:style>
  <w:style w:type="character" w:customStyle="1" w:styleId="CharStyle61">
    <w:name w:val="Основной текст (6) + 11,5 pt"/>
    <w:basedOn w:val="CharStyle42"/>
    <w:rPr>
      <w:lang w:val="ru-RU" w:eastAsia="ru-RU" w:bidi="ru-RU"/>
      <w:sz w:val="23"/>
      <w:szCs w:val="23"/>
      <w:w w:val="100"/>
      <w:spacing w:val="0"/>
      <w:color w:val="000000"/>
      <w:position w:val="0"/>
    </w:rPr>
  </w:style>
  <w:style w:type="character" w:customStyle="1" w:styleId="CharStyle62">
    <w:name w:val="Основной текст (6) + 7,5 pt"/>
    <w:basedOn w:val="CharStyle42"/>
    <w:rPr>
      <w:lang w:val="ru-RU" w:eastAsia="ru-RU" w:bidi="ru-RU"/>
      <w:sz w:val="15"/>
      <w:szCs w:val="15"/>
      <w:w w:val="100"/>
      <w:spacing w:val="0"/>
      <w:color w:val="000000"/>
      <w:position w:val="0"/>
    </w:rPr>
  </w:style>
  <w:style w:type="character" w:customStyle="1" w:styleId="CharStyle63">
    <w:name w:val="Основной текст (7) + 8,5 pt,Полужирный"/>
    <w:basedOn w:val="CharStyle46"/>
    <w:rPr>
      <w:lang w:val="ru-RU" w:eastAsia="ru-RU" w:bidi="ru-RU"/>
      <w:b/>
      <w:bCs/>
      <w:sz w:val="17"/>
      <w:szCs w:val="17"/>
      <w:w w:val="100"/>
      <w:spacing w:val="0"/>
      <w:color w:val="000000"/>
      <w:position w:val="0"/>
    </w:rPr>
  </w:style>
  <w:style w:type="character" w:customStyle="1" w:styleId="CharStyle64">
    <w:name w:val="Основной текст (8) + Georgia,7,5 pt,Полужирный,Масштаб 40%"/>
    <w:basedOn w:val="CharStyle50"/>
    <w:rPr>
      <w:lang w:val="ru-RU" w:eastAsia="ru-RU" w:bidi="ru-RU"/>
      <w:b/>
      <w:bCs/>
      <w:sz w:val="15"/>
      <w:szCs w:val="15"/>
      <w:rFonts w:ascii="Georgia" w:eastAsia="Georgia" w:hAnsi="Georgia" w:cs="Georgia"/>
      <w:w w:val="40"/>
      <w:spacing w:val="0"/>
      <w:color w:val="000000"/>
      <w:position w:val="0"/>
    </w:rPr>
  </w:style>
  <w:style w:type="character" w:customStyle="1" w:styleId="CharStyle65">
    <w:name w:val="Основной текст (6) + 6 pt"/>
    <w:basedOn w:val="CharStyle42"/>
    <w:rPr>
      <w:lang w:val="ru-RU" w:eastAsia="ru-RU" w:bidi="ru-RU"/>
      <w:sz w:val="12"/>
      <w:szCs w:val="12"/>
      <w:w w:val="100"/>
      <w:spacing w:val="0"/>
      <w:color w:val="000000"/>
      <w:position w:val="0"/>
    </w:rPr>
  </w:style>
  <w:style w:type="character" w:customStyle="1" w:styleId="CharStyle67">
    <w:name w:val="Заголовок №3_"/>
    <w:basedOn w:val="DefaultParagraphFont"/>
    <w:link w:val="Style66"/>
    <w:rPr>
      <w:b w:val="0"/>
      <w:bCs w:val="0"/>
      <w:i/>
      <w:iCs/>
      <w:u w:val="none"/>
      <w:strike w:val="0"/>
      <w:smallCaps w:val="0"/>
      <w:sz w:val="23"/>
      <w:szCs w:val="23"/>
      <w:rFonts w:ascii="Times New Roman" w:eastAsia="Times New Roman" w:hAnsi="Times New Roman" w:cs="Times New Roman"/>
    </w:rPr>
  </w:style>
  <w:style w:type="character" w:customStyle="1" w:styleId="CharStyle68">
    <w:name w:val="Заголовок №3 + Интервал -2 pt"/>
    <w:basedOn w:val="CharStyle67"/>
    <w:rPr>
      <w:lang w:val="ru-RU" w:eastAsia="ru-RU" w:bidi="ru-RU"/>
      <w:w w:val="100"/>
      <w:spacing w:val="-50"/>
      <w:color w:val="000000"/>
      <w:position w:val="0"/>
    </w:rPr>
  </w:style>
  <w:style w:type="character" w:customStyle="1" w:styleId="CharStyle69">
    <w:name w:val="Основной текст + Курсив"/>
    <w:basedOn w:val="CharStyle14"/>
    <w:rPr>
      <w:lang w:val="ru-RU" w:eastAsia="ru-RU" w:bidi="ru-RU"/>
      <w:i/>
      <w:iCs/>
      <w:w w:val="100"/>
      <w:spacing w:val="0"/>
      <w:color w:val="000000"/>
      <w:position w:val="0"/>
    </w:rPr>
  </w:style>
  <w:style w:type="character" w:customStyle="1" w:styleId="CharStyle71">
    <w:name w:val="Основной текст (10)_"/>
    <w:basedOn w:val="DefaultParagraphFont"/>
    <w:link w:val="Style70"/>
    <w:rPr>
      <w:b/>
      <w:bCs/>
      <w:i/>
      <w:iCs/>
      <w:u w:val="none"/>
      <w:strike w:val="0"/>
      <w:smallCaps w:val="0"/>
      <w:sz w:val="14"/>
      <w:szCs w:val="14"/>
      <w:rFonts w:ascii="Times New Roman" w:eastAsia="Times New Roman" w:hAnsi="Times New Roman" w:cs="Times New Roman"/>
    </w:rPr>
  </w:style>
  <w:style w:type="character" w:customStyle="1" w:styleId="CharStyle73">
    <w:name w:val="Основной текст (11)_"/>
    <w:basedOn w:val="DefaultParagraphFont"/>
    <w:link w:val="Style72"/>
    <w:rPr>
      <w:b w:val="0"/>
      <w:bCs w:val="0"/>
      <w:i/>
      <w:iCs/>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13"/>
    <w:pPr>
      <w:widowControl w:val="0"/>
      <w:shd w:val="clear" w:color="auto" w:fill="FFFFFF"/>
      <w:jc w:val="right"/>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30"/>
    <w:pPr>
      <w:widowControl w:val="0"/>
      <w:shd w:val="clear" w:color="auto" w:fill="FFFFFF"/>
      <w:jc w:val="center"/>
      <w:spacing w:before="60" w:after="240" w:line="230" w:lineRule="exact"/>
    </w:pPr>
    <w:rPr>
      <w:b/>
      <w:bCs/>
      <w:i w:val="0"/>
      <w:iCs w:val="0"/>
      <w:u w:val="none"/>
      <w:strike w:val="0"/>
      <w:smallCaps w:val="0"/>
      <w:sz w:val="17"/>
      <w:szCs w:val="17"/>
      <w:rFonts w:ascii="Times New Roman" w:eastAsia="Times New Roman" w:hAnsi="Times New Roman" w:cs="Times New Roman"/>
    </w:rPr>
  </w:style>
  <w:style w:type="paragraph" w:customStyle="1" w:styleId="Style8">
    <w:name w:val="Основной текст"/>
    <w:basedOn w:val="Normal"/>
    <w:link w:val="CharStyle14"/>
    <w:pPr>
      <w:widowControl w:val="0"/>
      <w:shd w:val="clear" w:color="auto" w:fill="FFFFFF"/>
      <w:jc w:val="right"/>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6">
    <w:name w:val="Заголовок №4"/>
    <w:basedOn w:val="Normal"/>
    <w:link w:val="CharStyle17"/>
    <w:pPr>
      <w:widowControl w:val="0"/>
      <w:shd w:val="clear" w:color="auto" w:fill="FFFFFF"/>
      <w:jc w:val="center"/>
      <w:outlineLvl w:val="3"/>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8">
    <w:name w:val="Заголовок №5"/>
    <w:basedOn w:val="Normal"/>
    <w:link w:val="CharStyle19"/>
    <w:pPr>
      <w:widowControl w:val="0"/>
      <w:shd w:val="clear" w:color="auto" w:fill="FFFFFF"/>
      <w:jc w:val="center"/>
      <w:outlineLvl w:val="4"/>
      <w:spacing w:before="120"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1">
    <w:name w:val="Заголовок №1"/>
    <w:basedOn w:val="Normal"/>
    <w:link w:val="CharStyle32"/>
    <w:pPr>
      <w:widowControl w:val="0"/>
      <w:shd w:val="clear" w:color="auto" w:fill="FFFFFF"/>
      <w:outlineLvl w:val="0"/>
      <w:spacing w:before="300" w:after="60" w:line="0" w:lineRule="exact"/>
    </w:pPr>
    <w:rPr>
      <w:b/>
      <w:bCs/>
      <w:i w:val="0"/>
      <w:iCs w:val="0"/>
      <w:u w:val="none"/>
      <w:strike w:val="0"/>
      <w:smallCaps w:val="0"/>
      <w:rFonts w:ascii="Times New Roman" w:eastAsia="Times New Roman" w:hAnsi="Times New Roman" w:cs="Times New Roman"/>
    </w:rPr>
  </w:style>
  <w:style w:type="paragraph" w:customStyle="1" w:styleId="Style33">
    <w:name w:val="Основной текст (4)"/>
    <w:basedOn w:val="Normal"/>
    <w:link w:val="CharStyle34"/>
    <w:pPr>
      <w:widowControl w:val="0"/>
      <w:shd w:val="clear" w:color="auto" w:fill="FFFFFF"/>
      <w:jc w:val="both"/>
      <w:spacing w:before="60" w:line="317" w:lineRule="exact"/>
    </w:pPr>
    <w:rPr>
      <w:b/>
      <w:bCs/>
      <w:i w:val="0"/>
      <w:iCs w:val="0"/>
      <w:u w:val="none"/>
      <w:strike w:val="0"/>
      <w:smallCaps w:val="0"/>
      <w:rFonts w:ascii="Times New Roman" w:eastAsia="Times New Roman" w:hAnsi="Times New Roman" w:cs="Times New Roman"/>
    </w:rPr>
  </w:style>
  <w:style w:type="paragraph" w:customStyle="1" w:styleId="Style36">
    <w:name w:val="Заголовок №2"/>
    <w:basedOn w:val="Normal"/>
    <w:link w:val="CharStyle37"/>
    <w:pPr>
      <w:widowControl w:val="0"/>
      <w:shd w:val="clear" w:color="auto" w:fill="FFFFFF"/>
      <w:outlineLvl w:val="1"/>
      <w:spacing w:line="317" w:lineRule="exact"/>
    </w:pPr>
    <w:rPr>
      <w:b/>
      <w:bCs/>
      <w:i w:val="0"/>
      <w:iCs w:val="0"/>
      <w:u w:val="none"/>
      <w:strike w:val="0"/>
      <w:smallCaps w:val="0"/>
      <w:rFonts w:ascii="Times New Roman" w:eastAsia="Times New Roman" w:hAnsi="Times New Roman" w:cs="Times New Roman"/>
    </w:rPr>
  </w:style>
  <w:style w:type="paragraph" w:customStyle="1" w:styleId="Style39">
    <w:name w:val="Основной текст (5)"/>
    <w:basedOn w:val="Normal"/>
    <w:link w:val="CharStyle40"/>
    <w:pPr>
      <w:widowControl w:val="0"/>
      <w:shd w:val="clear" w:color="auto" w:fill="FFFFFF"/>
      <w:spacing w:after="180" w:line="317" w:lineRule="exact"/>
    </w:pPr>
    <w:rPr>
      <w:b/>
      <w:bCs/>
      <w:i w:val="0"/>
      <w:iCs w:val="0"/>
      <w:u w:val="none"/>
      <w:strike w:val="0"/>
      <w:smallCaps w:val="0"/>
      <w:sz w:val="17"/>
      <w:szCs w:val="17"/>
      <w:rFonts w:ascii="Times New Roman" w:eastAsia="Times New Roman" w:hAnsi="Times New Roman" w:cs="Times New Roman"/>
    </w:rPr>
  </w:style>
  <w:style w:type="paragraph" w:customStyle="1" w:styleId="Style41">
    <w:name w:val="Основной текст (6)"/>
    <w:basedOn w:val="Normal"/>
    <w:link w:val="CharStyle42"/>
    <w:pPr>
      <w:widowControl w:val="0"/>
      <w:shd w:val="clear" w:color="auto" w:fill="FFFFFF"/>
      <w:spacing w:before="18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45">
    <w:name w:val="Основной текст (7)"/>
    <w:basedOn w:val="Normal"/>
    <w:link w:val="CharStyle46"/>
    <w:pPr>
      <w:widowControl w:val="0"/>
      <w:shd w:val="clear" w:color="auto" w:fill="FFFFFF"/>
      <w:spacing w:line="202" w:lineRule="exact"/>
    </w:pPr>
    <w:rPr>
      <w:lang w:val="en-US" w:eastAsia="en-US" w:bidi="en-US"/>
      <w:b w:val="0"/>
      <w:bCs w:val="0"/>
      <w:i w:val="0"/>
      <w:iCs w:val="0"/>
      <w:u w:val="none"/>
      <w:strike w:val="0"/>
      <w:smallCaps w:val="0"/>
      <w:sz w:val="15"/>
      <w:szCs w:val="15"/>
      <w:rFonts w:ascii="Times New Roman" w:eastAsia="Times New Roman" w:hAnsi="Times New Roman" w:cs="Times New Roman"/>
    </w:rPr>
  </w:style>
  <w:style w:type="paragraph" w:customStyle="1" w:styleId="Style49">
    <w:name w:val="Основной текст (8)"/>
    <w:basedOn w:val="Normal"/>
    <w:link w:val="CharStyle50"/>
    <w:pPr>
      <w:widowControl w:val="0"/>
      <w:shd w:val="clear" w:color="auto" w:fill="FFFFFF"/>
      <w:spacing w:line="20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58">
    <w:name w:val="Основной текст (9)"/>
    <w:basedOn w:val="Normal"/>
    <w:link w:val="CharStyle59"/>
    <w:pPr>
      <w:widowControl w:val="0"/>
      <w:shd w:val="clear" w:color="auto" w:fill="FFFFFF"/>
      <w:spacing w:line="206" w:lineRule="exact"/>
    </w:pPr>
    <w:rPr>
      <w:lang w:val="en-US" w:eastAsia="en-US" w:bidi="en-US"/>
      <w:b w:val="0"/>
      <w:bCs w:val="0"/>
      <w:i w:val="0"/>
      <w:iCs w:val="0"/>
      <w:u w:val="none"/>
      <w:strike w:val="0"/>
      <w:smallCaps w:val="0"/>
      <w:sz w:val="15"/>
      <w:szCs w:val="15"/>
      <w:rFonts w:ascii="Times New Roman" w:eastAsia="Times New Roman" w:hAnsi="Times New Roman" w:cs="Times New Roman"/>
    </w:rPr>
  </w:style>
  <w:style w:type="paragraph" w:customStyle="1" w:styleId="Style66">
    <w:name w:val="Заголовок №3"/>
    <w:basedOn w:val="Normal"/>
    <w:link w:val="CharStyle67"/>
    <w:pPr>
      <w:widowControl w:val="0"/>
      <w:shd w:val="clear" w:color="auto" w:fill="FFFFFF"/>
      <w:outlineLvl w:val="2"/>
      <w:spacing w:before="60" w:after="60" w:line="0" w:lineRule="exact"/>
    </w:pPr>
    <w:rPr>
      <w:b w:val="0"/>
      <w:bCs w:val="0"/>
      <w:i/>
      <w:iCs/>
      <w:u w:val="none"/>
      <w:strike w:val="0"/>
      <w:smallCaps w:val="0"/>
      <w:sz w:val="23"/>
      <w:szCs w:val="23"/>
      <w:rFonts w:ascii="Times New Roman" w:eastAsia="Times New Roman" w:hAnsi="Times New Roman" w:cs="Times New Roman"/>
    </w:rPr>
  </w:style>
  <w:style w:type="paragraph" w:customStyle="1" w:styleId="Style70">
    <w:name w:val="Основной текст (10)"/>
    <w:basedOn w:val="Normal"/>
    <w:link w:val="CharStyle71"/>
    <w:pPr>
      <w:widowControl w:val="0"/>
      <w:shd w:val="clear" w:color="auto" w:fill="FFFFFF"/>
      <w:spacing w:before="660" w:line="187" w:lineRule="exact"/>
    </w:pPr>
    <w:rPr>
      <w:b/>
      <w:bCs/>
      <w:i/>
      <w:iCs/>
      <w:u w:val="none"/>
      <w:strike w:val="0"/>
      <w:smallCaps w:val="0"/>
      <w:sz w:val="14"/>
      <w:szCs w:val="14"/>
      <w:rFonts w:ascii="Times New Roman" w:eastAsia="Times New Roman" w:hAnsi="Times New Roman" w:cs="Times New Roman"/>
    </w:rPr>
  </w:style>
  <w:style w:type="paragraph" w:customStyle="1" w:styleId="Style72">
    <w:name w:val="Основной текст (11)"/>
    <w:basedOn w:val="Normal"/>
    <w:link w:val="CharStyle73"/>
    <w:pPr>
      <w:widowControl w:val="0"/>
      <w:shd w:val="clear" w:color="auto" w:fill="FFFFFF"/>
      <w:spacing w:before="1440" w:after="180" w:line="206" w:lineRule="exact"/>
      <w:ind w:firstLine="600"/>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