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framePr w:h="190" w:wrap="around" w:vAnchor="text" w:hAnchor="margin" w:x="2255" w:y="3890"/>
        <w:widowControl w:val="0"/>
        <w:keepNext w:val="0"/>
        <w:keepLines w:val="0"/>
        <w:shd w:val="clear" w:color="auto" w:fill="auto"/>
        <w:bidi w:val="0"/>
        <w:jc w:val="left"/>
        <w:spacing w:before="0" w:after="0" w:line="19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от</w:t>
      </w:r>
    </w:p>
    <w:p>
      <w:pPr>
        <w:widowControl w:val="0"/>
        <w:rPr>
          <w:sz w:val="2"/>
          <w:szCs w:val="2"/>
        </w:rPr>
      </w:pP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332" w:after="142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ФЕДЕРАЛЬНАЯ АНТИМОНОПОЛЬНАЯ СЛУЖБА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УПРАВЛЕНИЕ Федеральной антимонопольной Службы по Ростовской области</w:t>
      </w:r>
    </w:p>
    <w:p>
      <w:pPr>
        <w:pStyle w:val="Style9"/>
        <w:tabs>
          <w:tab w:leader="none" w:pos="2578" w:val="right"/>
          <w:tab w:leader="none" w:pos="2784" w:val="center"/>
          <w:tab w:leader="none" w:pos="3082" w:val="left"/>
          <w:tab w:leader="none" w:pos="3082" w:val="left"/>
        </w:tabs>
        <w:widowControl w:val="0"/>
        <w:keepNext w:val="0"/>
        <w:keepLines w:val="0"/>
        <w:shd w:val="clear" w:color="auto" w:fill="auto"/>
        <w:bidi w:val="0"/>
        <w:spacing w:before="0" w:after="0" w:line="260" w:lineRule="exact"/>
        <w:ind w:left="18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$?/</w:t>
      </w:r>
      <w:r>
        <w:rPr>
          <w:lang w:val="en-US" w:eastAsia="en-US" w:bidi="en-US"/>
          <w:w w:val="100"/>
          <w:spacing w:val="0"/>
          <w:color w:val="000000"/>
          <w:position w:val="0"/>
        </w:rPr>
        <w:t>j</w:t>
        <w:tab/>
      </w:r>
      <w:r>
        <w:rPr>
          <w:lang w:val="ru-RU" w:eastAsia="ru-RU" w:bidi="ru-RU"/>
          <w:w w:val="100"/>
          <w:spacing w:val="0"/>
          <w:color w:val="000000"/>
          <w:position w:val="0"/>
        </w:rPr>
        <w:t>■?</w:t>
        <w:tab/>
        <w:t>.</w:t>
        <w:tab/>
        <w:t>!</w:t>
        <w:tab/>
        <w:t>• - '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left"/>
        <w:spacing w:before="0" w:after="782"/>
        <w:ind w:left="220" w:right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пр. Ворошиловский, 2/2, офис 403 г. Ростов-на-Дону, 344006 &gt; тел. (863) 263-31-04,. факс (863) 240-99-59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"mailto:to61@fas.gov.ru"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to61@fas.gov.ru</w:t>
      </w:r>
      <w:r>
        <w:fldChar w:fldCharType="end"/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 w:line="26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№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ООО «Продпоставки-Регион»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(далее - Заявитель, Общество, Победитель) ул. Украинская, д.5А, г. Новочеркасск, Ростовская обл., 346400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эл. почта: </w:t>
      </w:r>
      <w:r>
        <w:fldChar w:fldCharType="begin"/>
      </w:r>
      <w:r>
        <w:rPr>
          <w:color w:val="000000"/>
        </w:rPr>
        <w:instrText> HYPERLINK "mailto:DavidovCorp@yandex.ru"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DavidovCorp@yandex.ru</w:t>
      </w:r>
      <w:r>
        <w:fldChar w:fldCharType="end"/>
      </w:r>
    </w:p>
    <w:p>
      <w:pPr>
        <w:pStyle w:val="Style13"/>
        <w:tabs>
          <w:tab w:leader="none" w:pos="850" w:val="center"/>
          <w:tab w:leader="none" w:pos="1287" w:val="left"/>
          <w:tab w:leader="none" w:pos="2074" w:val="center"/>
          <w:tab w:leader="none" w:pos="2295" w:val="center"/>
        </w:tabs>
        <w:widowControl w:val="0"/>
        <w:keepNext w:val="0"/>
        <w:keepLines w:val="0"/>
        <w:shd w:val="clear" w:color="auto" w:fill="auto"/>
        <w:bidi w:val="0"/>
        <w:spacing w:before="0" w:after="32" w:line="90" w:lineRule="exact"/>
        <w:ind w:left="20" w:right="0" w:firstLine="0"/>
      </w:pPr>
      <w:r>
        <w:rPr>
          <w:lang w:val="ru-RU" w:eastAsia="ru-RU" w:bidi="ru-RU"/>
          <w:spacing w:val="0"/>
          <w:color w:val="000000"/>
          <w:position w:val="0"/>
        </w:rPr>
        <w:t>■</w:t>
        <w:tab/>
        <w:t>"</w:t>
        <w:tab/>
      </w:r>
      <w:r>
        <w:rPr>
          <w:lang w:val="en-US" w:eastAsia="en-US" w:bidi="en-US"/>
          <w:spacing w:val="0"/>
          <w:color w:val="000000"/>
          <w:position w:val="0"/>
        </w:rPr>
        <w:t xml:space="preserve">i </w:t>
      </w:r>
      <w:r>
        <w:rPr>
          <w:lang w:val="ru-RU" w:eastAsia="ru-RU" w:bidi="ru-RU"/>
          <w:spacing w:val="0"/>
          <w:color w:val="000000"/>
          <w:position w:val="0"/>
        </w:rPr>
        <w:t>. !</w:t>
        <w:tab/>
        <w:t>■</w:t>
        <w:tab/>
        <w:t>1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left"/>
        <w:spacing w:before="0" w:after="0" w:line="235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МБДОУ г. Ростова-на-Дону «Детский сад №7»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172" w:line="235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(далее - Организатор совместного конкурса) ул. Города Волос, д.З, г. Ростов-на-Дону, 344010 эл. почта: </w:t>
      </w:r>
      <w:r>
        <w:fldChar w:fldCharType="begin"/>
      </w:r>
      <w:r>
        <w:rPr>
          <w:color w:val="000000"/>
        </w:rPr>
        <w:instrText> HYPERLINK "mailto:margaritka49@rambler.ru"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margaritka49@rambler.ru</w:t>
      </w:r>
      <w:r>
        <w:fldChar w:fldCharType="end"/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left"/>
        <w:spacing w:before="0" w:after="0" w:line="245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Правительство Ростовской области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 w:line="245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(далее - Привлеченное лицо)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184" w:line="245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344050, г. Ростов-на-Дону, ул. Социалистическая, д. 112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ЗАО «Сбербанк-АСТ»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20" w:right="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514" w:left="947" w:right="1067" w:bottom="485" w:header="0" w:footer="3" w:gutter="0"/>
          <w:rtlGutter w:val="0"/>
          <w:cols w:num="2" w:space="102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(далее - Оператор электронной площадки) эл. почта: </w:t>
      </w:r>
      <w:r>
        <w:fldChar w:fldCharType="begin"/>
      </w:r>
      <w:r>
        <w:rPr>
          <w:color w:val="000000"/>
        </w:rPr>
        <w:instrText> HYPERLINK "mailto:ko@sberbank-ast.ru"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ko@sberbank-ast.ru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59" w:after="59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302" w:lineRule="exact"/>
        <w:ind w:left="0" w:right="0" w:firstLine="0"/>
        <w:sectPr>
          <w:type w:val="continuous"/>
          <w:pgSz w:w="11906" w:h="16838"/>
          <w:pgMar w:top="529" w:left="2559" w:right="2170" w:bottom="500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РЕШЕНИЕ по делу № 061/06/83.2-39/2020 о нарушении законодательства о контрактной системе в сфере закупок</w:t>
      </w:r>
    </w:p>
    <w:p>
      <w:pPr>
        <w:widowControl w:val="0"/>
        <w:spacing w:before="39" w:after="39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9"/>
        <w:framePr w:h="244" w:wrap="around" w:vAnchor="text" w:hAnchor="margin" w:x="7636" w:y="-8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100" w:right="0" w:firstLine="0"/>
      </w:pPr>
      <w:r>
        <w:rPr>
          <w:rStyle w:val="CharStyle15"/>
          <w:spacing w:val="0"/>
        </w:rPr>
        <w:t>г. Ростов-на-Дону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252" w:line="26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15 января 2020 года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298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Управления Федеральной антимонопольной службы по Ростовской области (далее - Ростовское У ФАС России) по контролю соблюдения законодательства о контрактной системе в сфере закупок в составе:</w:t>
      </w:r>
    </w:p>
    <w:p>
      <w:pPr>
        <w:pStyle w:val="Style9"/>
        <w:tabs>
          <w:tab w:leader="none" w:pos="4022" w:val="left"/>
        </w:tabs>
        <w:widowControl w:val="0"/>
        <w:keepNext w:val="0"/>
        <w:keepLines w:val="0"/>
        <w:shd w:val="clear" w:color="auto" w:fill="auto"/>
        <w:bidi w:val="0"/>
        <w:spacing w:before="0" w:after="0" w:line="298" w:lineRule="exact"/>
        <w:ind w:left="10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Председатель Комиссии</w:t>
        <w:tab/>
        <w:t>М.А. Благодарев,</w:t>
      </w:r>
    </w:p>
    <w:p>
      <w:pPr>
        <w:pStyle w:val="Style9"/>
        <w:tabs>
          <w:tab w:leader="none" w:pos="4022" w:val="left"/>
        </w:tabs>
        <w:widowControl w:val="0"/>
        <w:keepNext w:val="0"/>
        <w:keepLines w:val="0"/>
        <w:shd w:val="clear" w:color="auto" w:fill="auto"/>
        <w:bidi w:val="0"/>
        <w:spacing w:before="0" w:after="0" w:line="298" w:lineRule="exact"/>
        <w:ind w:left="10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Члены-Комиссии</w:t>
        <w:tab/>
        <w:t>А.А. Михарская, Р.Н. Рыбин,!</w:t>
      </w:r>
    </w:p>
    <w:p>
      <w:pPr>
        <w:pStyle w:val="Style9"/>
        <w:tabs>
          <w:tab w:leader="none" w:pos="4647" w:val="center"/>
          <w:tab w:leader="none" w:pos="4062" w:val="right"/>
          <w:tab w:leader="none" w:pos="4210" w:val="right"/>
          <w:tab w:leader="none" w:pos="4647" w:val="center"/>
          <w:tab w:leader="none" w:pos="4837" w:val="left"/>
          <w:tab w:leader="none" w:pos="6318" w:val="center"/>
          <w:tab w:leader="none" w:pos="6550" w:val="left"/>
        </w:tabs>
        <w:widowControl w:val="0"/>
        <w:keepNext w:val="0"/>
        <w:keepLines w:val="0"/>
        <w:shd w:val="clear" w:color="auto" w:fill="auto"/>
        <w:bidi w:val="0"/>
        <w:spacing w:before="0" w:after="286" w:line="298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рассмотрев дело № 061/06/83.2-39/2019 о нарушении норм Федерального закона «О контрактной системе в сфере закупе к товаров, работ, услуг для обеспечения государственных и муниципальных нужд» (далее - Закон) при Проведении совместного открытого конкурса в электронной форме №0358300276119000023 «Поставка продуктов питания (квашеные и соленые овощи) в 2020 году для обеспечения нужд дошкольных образовательных учреждений Октябрьского района города Ростова-на-Дону», в присутствии: от Заказчика - Драчук А.А., Перелыгиной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B.C.,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Масловой Ю.С., представителя Общества - Чебиной Л.П., в отсутствие представителя Привлеченного </w:t>
      </w:r>
      <w:r>
        <w:rPr>
          <w:rStyle w:val="CharStyle16"/>
        </w:rPr>
        <w:t>ЛИЦа,</w:t>
        <w:tab/>
        <w:t>|</w:t>
        <w:tab/>
        <w:t>.</w:t>
        <w:tab/>
        <w:t>.</w:t>
        <w:tab/>
        <w:t>:</w:t>
        <w:tab/>
        <w:t>1</w:t>
      </w:r>
      <w:r>
        <w:rPr>
          <w:rStyle w:val="CharStyle16"/>
          <w:vertAlign w:val="superscript"/>
        </w:rPr>
        <w:t>:</w:t>
      </w:r>
      <w:r>
        <w:rPr>
          <w:rStyle w:val="CharStyle16"/>
        </w:rPr>
        <w:t xml:space="preserve"> ; </w:t>
      </w:r>
      <w:r>
        <w:rPr>
          <w:rStyle w:val="CharStyle16"/>
          <w:lang w:val="en-US" w:eastAsia="en-US" w:bidi="en-US"/>
        </w:rPr>
        <w:t xml:space="preserve">j </w:t>
      </w:r>
      <w:r>
        <w:rPr>
          <w:rStyle w:val="CharStyle16"/>
        </w:rPr>
        <w:t>' '</w:t>
        <w:tab/>
        <w:t>У</w:t>
        <w:tab/>
        <w:t xml:space="preserve">' </w:t>
      </w:r>
      <w:r>
        <w:rPr>
          <w:rStyle w:val="CharStyle16"/>
          <w:vertAlign w:val="subscript"/>
        </w:rPr>
        <w:t>: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278" w:line="240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УСТАНОВИЛА: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283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Ростовское УФАС России поступила жалоба Заявителя, в которой обжалуются действия конкурсной комиссии Заказчика. .</w:t>
      </w:r>
    </w:p>
    <w:p>
      <w:pPr>
        <w:pStyle w:val="Style9"/>
        <w:framePr w:h="244" w:wrap="around" w:vAnchor="text" w:hAnchor="margin" w:x="7121" w:y="6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80" w:right="0" w:firstLine="0"/>
      </w:pPr>
      <w:r>
        <w:rPr>
          <w:rStyle w:val="CharStyle15"/>
          <w:spacing w:val="0"/>
        </w:rPr>
        <w:t>его уклонившимся от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307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По мнению Заявителя, конкурсная комиссия признала заключения контракта с нарушениями Закона.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334" w:line="307" w:lineRule="exact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Заказчик в возражениях (от 14.01.2020) на жалобу:</w:t>
      </w:r>
    </w:p>
    <w:p>
      <w:pPr>
        <w:pStyle w:val="Style17"/>
        <w:widowControl w:val="0"/>
        <w:keepNext/>
        <w:keepLines/>
        <w:shd w:val="clear" w:color="auto" w:fill="auto"/>
        <w:bidi w:val="0"/>
        <w:spacing w:before="0" w:after="0" w:line="340" w:lineRule="exact"/>
        <w:ind w:left="0" w:right="20" w:firstLine="0"/>
      </w:pPr>
      <w:bookmarkStart w:id="0" w:name="bookmark0"/>
      <w:r>
        <w:rPr>
          <w:lang w:val="ru-RU" w:eastAsia="ru-RU" w:bidi="ru-RU"/>
          <w:w w:val="100"/>
          <w:spacing w:val="0"/>
          <w:color w:val="000000"/>
          <w:position w:val="0"/>
        </w:rPr>
        <w:t>025568</w:t>
      </w:r>
      <w:bookmarkEnd w:id="0"/>
      <w:r>
        <w:br w:type="page"/>
      </w:r>
    </w:p>
    <w:p>
      <w:pPr>
        <w:pStyle w:val="Style9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left"/>
        <w:spacing w:before="0" w:after="0" w:line="302" w:lineRule="exact"/>
        <w:ind w:left="9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отрицал нарушения Закона при рассмотрении заявок участников;</w:t>
      </w:r>
    </w:p>
    <w:p>
      <w:pPr>
        <w:pStyle w:val="Style9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left"/>
        <w:spacing w:before="0" w:after="0" w:line="302" w:lineRule="exact"/>
        <w:ind w:left="9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представил пояснения по доводам жалобы;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244" w:line="302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В соответствии с н.ч.1, 3, 15 ст.99 Закона, «Административным регламентом Федеральной антимонопольной службы по исполнению государственной функции по рассмотрению жалоб на действия (бездействие) заказчика, уполномоченного органа, уполномоченного учреждения, специализированной организации, комиссии по осуществлению закупок, ее членов, должностного лица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j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контрактной службы, контрактного управляющего, оператора электронной площадки при определении поставщиков (подрядчиков, исполнителей) для обеспечения государственных и муниципальных нужд» (далее - Регламент), утвержденным Приказом ФАС России от 19.11.2014 г. №727/14, по указанной жалобе проведена внеплановая проверка порядка осуществления закупки, в результате которой установлено следующее: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298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«Извещению о №0358300276119000023:</w:t>
      </w:r>
    </w:p>
    <w:p>
      <w:pPr>
        <w:pStyle w:val="Style9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0" w:line="298" w:lineRule="exact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установлены дата и время окончания подачи заявок - 09.12.2019 в 08:00;</w:t>
      </w:r>
    </w:p>
    <w:p>
      <w:pPr>
        <w:pStyle w:val="Style9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left"/>
        <w:spacing w:before="0" w:after="0" w:line="298" w:lineRule="exact"/>
        <w:ind w:left="74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начальная (максимальная) цена контракта (НМЦК) составила 2343674,42 руб.; Извещение, документация размещены в Единой информационной системе (ЕИС)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298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на официальном сайте </w:t>
      </w:r>
      <w:r>
        <w:fldChar w:fldCharType="begin"/>
      </w:r>
      <w:r>
        <w:rPr>
          <w:rStyle w:val="CharStyle19"/>
        </w:rPr>
        <w:instrText> HYPERLINK "http://www.zakupki.gov.m" </w:instrText>
      </w:r>
      <w:r>
        <w:fldChar w:fldCharType="separate"/>
      </w:r>
      <w:r>
        <w:rPr>
          <w:rStyle w:val="Hyperlink"/>
        </w:rPr>
        <w:t>www.zakupki.gov.m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w w:val="100"/>
          <w:spacing w:val="0"/>
          <w:color w:val="000000"/>
          <w:position w:val="0"/>
        </w:rPr>
        <w:t>17.12.2019.</w:t>
      </w:r>
    </w:p>
    <w:p>
      <w:pPr>
        <w:pStyle w:val="Style9"/>
        <w:framePr w:h="249" w:hSpace="450" w:vSpace="355" w:wrap="around" w:vAnchor="text" w:hAnchor="margin" w:x="4903" w:y="-66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100" w:right="0" w:firstLine="0"/>
      </w:pPr>
      <w:r>
        <w:rPr>
          <w:rStyle w:val="CharStyle15"/>
          <w:spacing w:val="0"/>
        </w:rPr>
        <w:t>проведении</w:t>
      </w:r>
    </w:p>
    <w:p>
      <w:pPr>
        <w:pStyle w:val="Style9"/>
        <w:framePr w:h="245" w:vSpace="365" w:wrap="around" w:vAnchor="text" w:hAnchor="margin" w:x="8800" w:y="-61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100" w:right="0" w:firstLine="0"/>
      </w:pPr>
      <w:r>
        <w:rPr>
          <w:rStyle w:val="CharStyle15"/>
          <w:spacing w:val="0"/>
        </w:rPr>
        <w:t>аукциона»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2357" w:line="26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электронного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298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Рассматривая жалобу Заявителя Комиссией Ростовского У ФАС России (далее - Комиссия) установлено следующее.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298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Заявителем в жалобе указано, что конкурсная комиссия признала его уклонившимся от заключения контракта с нарушениями Закона.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298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Протоколом подведения итогов открытого конкурса в электронной форме от 16.12.2019 заявка Общества признана соответствующей требованиям Закона, а также Общество признано победителем конкурса, с предложенной ценой контракта 1422442,30 рублей (снижение более 25%).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298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ч.2 ст.83.2 Закона в течение пяти дней с даты размещения в единой информационной системе указанных в части 12 статьи 54.7, части 8 статьи 69, части 8 статьи 82.4, части 23 статьи 83.1 Закона протоколов заказчик размещает в единой информационной системе и на электронной площадке с использованием единой информационной системы без своей подписи проект контракта, который составляется путем включения с использованием единой информационной системы в проект контракта, прилагаемый к документации или извещению о закупке, цены контракта (за исключением части 2.1 настоящей статьи), предложенной участником закупки, с которым заключается контракт, либо предложения о цене за право заключения контракта в случае, предусмотренном частью 23 статьи 68 Закона^ а также включения представленной в соответствии с настоящим Федеральным законом информации о товаре (товарном знаке и (или) конкретных показателях товара, стране Происхождения товара), информации, предусмотренной пунктом 2 части 4 статьи 54.4, пунктом 7 части 9 статьи</w:t>
      </w:r>
    </w:p>
    <w:p>
      <w:pPr>
        <w:pStyle w:val="Style9"/>
        <w:numPr>
          <w:ilvl w:val="0"/>
          <w:numId w:val="3"/>
        </w:numPr>
        <w:tabs>
          <w:tab w:leader="none" w:pos="606" w:val="left"/>
        </w:tabs>
        <w:widowControl w:val="0"/>
        <w:keepNext w:val="0"/>
        <w:keepLines w:val="0"/>
        <w:shd w:val="clear" w:color="auto" w:fill="auto"/>
        <w:bidi w:val="0"/>
        <w:spacing w:before="0" w:after="0" w:line="298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Закона, указанных в заявке, окончательном предложении участника электронной процедуры.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298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В регламентированный Законом срок (24.12.2019) Заказчик разместил проект контракта в ЕИС и направил Победителю, </w:t>
      </w:r>
      <w:r>
        <w:rPr>
          <w:lang w:val="en-US" w:eastAsia="en-US" w:bidi="en-US"/>
          <w:vertAlign w:val="subscript"/>
          <w:w w:val="100"/>
          <w:spacing w:val="0"/>
          <w:color w:val="000000"/>
          <w:position w:val="0"/>
        </w:rPr>
        <w:t>; i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w w:val="100"/>
          <w:spacing w:val="0"/>
          <w:color w:val="000000"/>
          <w:position w:val="0"/>
        </w:rPr>
        <w:t>■</w:t>
      </w:r>
      <w:r>
        <w:br w:type="page"/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298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Частью 3 статьи 83.2 Закона установлено, что в течение пяти дней с даты размещения заказчиком в единой информационной системе проекта контракта победитель электронной процедуры подписывает усиленной электронной подписью указанный проект контракта, размещает на электронной площадке подписанный проект контракта и документ, подтверждающий предоставление обеспечения исполнения контракта, если данное требование установлено в извещении </w:t>
      </w:r>
      <w:r>
        <w:rPr>
          <w:rStyle w:val="CharStyle20"/>
        </w:rPr>
        <w:t>ц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(или) документации о закупке, либо размещает протокол разногласий, предусмотренный частью 4 настоящей статьи.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298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ч.4 ст.83.2 Закона в течение пяти дней с даты размещения заказчиком в единой информационной системе проекта контракта победитель электронной процедуры, с которым заключается контракт, в случае наличия разногласий по проекту контракта, размещенному в соответствии с частью 2 настоящей статьи, размещает на электронной площадке протокол разногласий, подписанный усиленной электронной подписью лица, имеющего право действовать от имени победителя электронной процедуры. Указанный протокол может быть размещен на электронной площадке в отношении соответствующего контракта не более чем один раз. При этом победитель электронной процедуры, с которым заключается контракт, указывает в протоколе разногласий замечания к положениям проекта контракта, не соответствующим документации и (или) извещению о закупке и своей, заявке на участие в электронной процедуре, с указанием соответствующих положений данных документов.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298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Частью 9 статьи 37 Закона установлено, что если предметом контракта, для заключения которого проводится конкурс или аукцион, является поставка товара, необходимого для нормального жизнеобеспечения (продовольствие, средства для оказания скорой, в том числе скорой специализированной, медицинской помощи в экстренной или неотложной форме, лекарственные средства, топливо), участник закупки, предложивший цену контракта, сумму цен единиц товара на двадцать пять и более процентов ниже начальной (максимальной) цены контракта, начальной суммы цен единиц товара, наряду с требованиями, предусмотренными настоящей статьей, обязан представить заказчику обоснование предлагаемых цены контракта, суммы цен единиц товара, которое может включать в себя гарантийное письмо от производителя с указанием цены и количества поставляемого товара (за исключением случая, если количество поставляемых товаров невозможно определить), документы, подтверждающие наличие товара у участника закупки, иные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j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документы и расчеты, подтверждающие возможность участника закупки осуществить поставку товара по предлагаемым цене, сумме цен единиц товара.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298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ч.8.1 ст.96 Закона участник закупки, с которым заключается контракт по результатам определения поставщика (подрядчика, исполнителя) в соответствии с пунктом 1 части 1 статьи 30 Закона, освобождается от предоставления обеспечения исполнения контракта, в том числе с учетом положений статьи 37 Закона, в случае предоставления таким участником закупки информации, содержащейся в реестре контрактов, заключенных заказчиками, и подтверждающей исполнение таким участником (без учета правопреемства) в течение трех лет до даты подачи заявки на участие в закупке трех контрактов, исполненных без применения к такому участнику неустоек (штрафов, пеней). Такая информация представляется участником закупки до заключения контракта в случаях, установленных настоящим Федеральным законом для предоставления обеспечения исполнения контракта. При этом сумма цен таких контрактов должна составлять не менее начальной (максимальной) цены контракта, указанной в извещении об осуществлении закупки и документации о закупке.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298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регламентированный Законом срок (30.12.2019) Победителем подписан проект контракта, который вместе со сведениями о подтверждении добросовестности, в порядке</w:t>
      </w:r>
    </w:p>
    <w:p>
      <w:pPr>
        <w:pStyle w:val="Style9"/>
        <w:numPr>
          <w:ilvl w:val="0"/>
          <w:numId w:val="5"/>
        </w:numPr>
        <w:tabs>
          <w:tab w:leader="none" w:pos="678" w:val="left"/>
        </w:tabs>
        <w:widowControl w:val="0"/>
        <w:keepNext w:val="0"/>
        <w:keepLines w:val="0"/>
        <w:shd w:val="clear" w:color="auto" w:fill="auto"/>
        <w:bidi w:val="0"/>
        <w:spacing w:before="0" w:after="0" w:line="298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ст.96 Закона, а также гарантийным письмом о цене товара, направлен Заказчику.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298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Протоколу от 30.12.2019 конкурсной комиссией Заказчика ООО «Пропоставки-Регион» признано участником закупки, уклонившимся от заключения контракта, так как предоставило гарантийное письмо о наличии товара и его цене за своей подписью, при том, что Победитель не является производителем предполагаемой к поставке продукции, то есть Победителем нарушены требования ч.9 ст.37 Закона.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298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ч.13 ст.82.3 Закона победитель электронной процедуры (за исключением победителя, предусмотренного частью 14 настоящей статьи) признается заказчиком уклонившимся от заключения контракта в случае, если в сроки, предусмотренные настоящей статьей, он не направил заказчику проект контракта, подписанный лицом, имеющим право действовать от имени такого победителя, или не направил протокол разногласий, предусмотренный частью 4 настоящей статьи, или не исполнил требования, предусмотренные статьей 37 Закона (В случае снижения при проведении электронного аукциона или конкурса цены контракта на двадцать пять процентов и более от начальной (максимальной) цены контракт^). При этом заказчик не позднее одного рабочего дня, следующего за днем признания победителя электронной процедуры уклонившимся от заключения контракта, составляет и размещает в единой информационной системе и на электронной площадке с использованием единой информационной системы протокол о признании такого победителя уклонившимся от заключения контракта, содержащий информацию о месте и времени его составления, о победителе, признанном уклонившимся от заключения контракта, о факте, являющемся основанием для такого признания, а также реквизиты документов, подтверждающих этот факт.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298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Обществом представлены письменные пояснения по поводу уклонения от заключения контракта.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298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Из пояснения следует, что ООО «Продпоставки-Регион» желало заключить контракт по результатам закупки. По данным Общества, 24.12.2019 им подписан проект контракта, а также представлена информация о трех реестровых номерах контрактов в соответствии с ч.8.1 ст.96 Закона. При этом, в связи с неверным трактованием ч.9 ст.37 Закона в адрес Заказчика направлено гарантийное письмо о количестве и цене товара за собственной подписью.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298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После обнаружения ошибки, Общество незамедлительно предприняло меры к устранению нарушений Закона и получило гарантийное письмо у! производителя товара - ООО «Донзасолпром», копия которого представлено в материалы дела. Однако, заказчиками по рассматриваемому конкурсу принято решение о признании Общества уклонившимся от заключения контракта.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298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Таким образом, Комиссия пришла к выводу о необоснованности доводов жалобы Заявителя, в виду того, что конкурсная комиссия Заказчика при признании Общества уклонившимся от заключения контракта обоснованно руководствовалась ст.ст.37, 96 Закона, в связи с чем жалоба Заявителя является необоснованной.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286" w:line="298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Постановления Правительства Российской Федерации от 26.08.2013 №728, в соответствии со ст.ст.99, 106 Закона Комиссия Ростовского УФАС России</w:t>
      </w:r>
    </w:p>
    <w:p>
      <w:pPr>
        <w:pStyle w:val="Style7"/>
        <w:tabs>
          <w:tab w:leader="none" w:pos="5026" w:val="center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291" w:line="240" w:lineRule="exact"/>
        <w:ind w:left="1800" w:right="0" w:firstLine="0"/>
      </w:pP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>t</w:t>
        <w:tab/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РЕШИЛА:</w:t>
      </w:r>
    </w:p>
    <w:p>
      <w:pPr>
        <w:pStyle w:val="Style9"/>
        <w:numPr>
          <w:ilvl w:val="0"/>
          <w:numId w:val="7"/>
        </w:numPr>
        <w:tabs>
          <w:tab w:leader="none" w:pos="689" w:val="left"/>
        </w:tabs>
        <w:widowControl w:val="0"/>
        <w:keepNext w:val="0"/>
        <w:keepLines w:val="0"/>
        <w:shd w:val="clear" w:color="auto" w:fill="auto"/>
        <w:bidi w:val="0"/>
        <w:spacing w:before="0" w:after="0" w:line="260" w:lineRule="exact"/>
        <w:ind w:left="4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Признать жалобу Заявителя необоснованной.</w:t>
      </w:r>
      <w:r>
        <w:br w:type="page"/>
      </w:r>
    </w:p>
    <w:p>
      <w:pPr>
        <w:pStyle w:val="Style9"/>
        <w:numPr>
          <w:ilvl w:val="0"/>
          <w:numId w:val="7"/>
        </w:numPr>
        <w:tabs>
          <w:tab w:leader="none" w:pos="370" w:val="left"/>
        </w:tabs>
        <w:widowControl w:val="0"/>
        <w:keepNext w:val="0"/>
        <w:keepLines w:val="0"/>
        <w:shd w:val="clear" w:color="auto" w:fill="auto"/>
        <w:bidi w:val="0"/>
        <w:spacing w:before="0" w:after="0" w:line="298" w:lineRule="exact"/>
        <w:ind w:left="360" w:right="380"/>
        <w:sectPr>
          <w:type w:val="continuous"/>
          <w:pgSz w:w="11906" w:h="16838"/>
          <w:pgMar w:top="785" w:left="757" w:right="757" w:bottom="1000" w:header="0" w:footer="3" w:gutter="331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Оператору электронной площадки обеспечить Заказчику!, конкурсной комиссии Заказчика возможность совершения дальнейших действий, предусмотренных Законом, по конкурсу.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49" w:after="49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9"/>
        <w:framePr w:w="7219" w:h="598" w:wrap="notBeside" w:hAnchor="margin" w:x="-28" w:y="2302"/>
        <w:widowControl w:val="0"/>
        <w:keepNext w:val="0"/>
        <w:keepLines w:val="0"/>
        <w:shd w:val="clear" w:color="auto" w:fill="auto"/>
        <w:bidi w:val="0"/>
        <w:jc w:val="left"/>
        <w:spacing w:before="0" w:after="0" w:line="298" w:lineRule="exact"/>
        <w:ind w:left="0" w:right="0" w:firstLine="720"/>
      </w:pPr>
      <w:r>
        <w:rPr>
          <w:rStyle w:val="CharStyle15"/>
          <w:spacing w:val="0"/>
        </w:rPr>
        <w:t>В соответствии с ч.9 ст. 106 Закона решение может быть порядке в течение трех месяцев со дня его принятия.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587" w:line="26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Председатель комиссии</w:t>
      </w:r>
    </w:p>
    <w:p>
      <w:pPr>
        <w:pStyle w:val="Style21"/>
        <w:framePr w:h="240" w:wrap="notBeside" w:vAnchor="text" w:hAnchor="margin" w:x="4569" w:y="4926"/>
        <w:widowControl w:val="0"/>
        <w:keepNext w:val="0"/>
        <w:keepLines w:val="0"/>
        <w:shd w:val="clear" w:color="auto" w:fill="auto"/>
        <w:bidi w:val="0"/>
        <w:jc w:val="left"/>
        <w:spacing w:before="0" w:after="0" w:line="17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3. : I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7838" w:line="26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Члены комиссии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2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иск. Рыбин Р.Н. </w:t>
      </w:r>
      <w:r>
        <w:fldChar w:fldCharType="begin"/>
      </w:r>
      <w:r>
        <w:rPr>
          <w:color w:val="000000"/>
        </w:rPr>
        <w:instrText> HYPERLINK "mailto:to61-rybin@fas.gov.ru"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to61-rybin@fas.gov.ru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тел. (863)240-86-88</w:t>
      </w:r>
    </w:p>
    <w:sectPr>
      <w:type w:val="continuous"/>
      <w:pgSz w:w="11906" w:h="16838"/>
      <w:pgMar w:top="1691" w:left="759" w:right="8204" w:bottom="2469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1"/>
      <w:numFmt w:val="decimal"/>
      <w:lvlText w:val="83.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4">
    <w:multiLevelType w:val="multilevel"/>
    <w:lvl w:ilvl="0">
      <w:start w:val="1"/>
      <w:numFmt w:val="decimal"/>
      <w:lvlText w:val="ч.8.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6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6) Exact"/>
    <w:basedOn w:val="DefaultParagraphFont"/>
    <w:link w:val="Style3"/>
    <w:rPr>
      <w:b w:val="0"/>
      <w:bCs w:val="0"/>
      <w:i/>
      <w:iCs/>
      <w:u w:val="none"/>
      <w:strike w:val="0"/>
      <w:smallCaps w:val="0"/>
      <w:sz w:val="19"/>
      <w:szCs w:val="19"/>
      <w:rFonts w:ascii="Lucida Sans Unicode" w:eastAsia="Lucida Sans Unicode" w:hAnsi="Lucida Sans Unicode" w:cs="Lucida Sans Unicode"/>
      <w:spacing w:val="3"/>
    </w:rPr>
  </w:style>
  <w:style w:type="character" w:customStyle="1" w:styleId="CharStyle6">
    <w:name w:val="Основной текст (2)_"/>
    <w:basedOn w:val="DefaultParagraphFont"/>
    <w:link w:val="Style5"/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8">
    <w:name w:val="Основной текст (3)_"/>
    <w:basedOn w:val="DefaultParagraphFont"/>
    <w:link w:val="Style7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10">
    <w:name w:val="Основной текст_"/>
    <w:basedOn w:val="DefaultParagraphFont"/>
    <w:link w:val="Style9"/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12">
    <w:name w:val="Основной текст (4)_"/>
    <w:basedOn w:val="DefaultParagraphFont"/>
    <w:link w:val="Style11"/>
    <w:rPr>
      <w:b/>
      <w:bCs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character" w:customStyle="1" w:styleId="CharStyle14">
    <w:name w:val="Основной текст (5)_"/>
    <w:basedOn w:val="DefaultParagraphFont"/>
    <w:link w:val="Style13"/>
    <w:rPr>
      <w:b w:val="0"/>
      <w:bCs w:val="0"/>
      <w:i w:val="0"/>
      <w:iCs w:val="0"/>
      <w:u w:val="none"/>
      <w:strike w:val="0"/>
      <w:smallCaps w:val="0"/>
      <w:sz w:val="9"/>
      <w:szCs w:val="9"/>
      <w:rFonts w:ascii="Times New Roman" w:eastAsia="Times New Roman" w:hAnsi="Times New Roman" w:cs="Times New Roman"/>
      <w:w w:val="20"/>
    </w:rPr>
  </w:style>
  <w:style w:type="character" w:customStyle="1" w:styleId="CharStyle15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-1"/>
    </w:rPr>
  </w:style>
  <w:style w:type="character" w:customStyle="1" w:styleId="CharStyle16">
    <w:name w:val="Основной текст + 8,5 pt"/>
    <w:basedOn w:val="CharStyle10"/>
    <w:rPr>
      <w:lang w:val="ru-RU" w:eastAsia="ru-RU" w:bidi="ru-RU"/>
      <w:sz w:val="17"/>
      <w:szCs w:val="17"/>
      <w:w w:val="100"/>
      <w:spacing w:val="0"/>
      <w:color w:val="000000"/>
      <w:position w:val="0"/>
    </w:rPr>
  </w:style>
  <w:style w:type="character" w:customStyle="1" w:styleId="CharStyle18">
    <w:name w:val="Заголовок №1_"/>
    <w:basedOn w:val="DefaultParagraphFont"/>
    <w:link w:val="Style17"/>
    <w:rPr>
      <w:b w:val="0"/>
      <w:bCs w:val="0"/>
      <w:i w:val="0"/>
      <w:iCs w:val="0"/>
      <w:u w:val="none"/>
      <w:strike w:val="0"/>
      <w:smallCaps w:val="0"/>
      <w:sz w:val="34"/>
      <w:szCs w:val="34"/>
      <w:rFonts w:ascii="Times New Roman" w:eastAsia="Times New Roman" w:hAnsi="Times New Roman" w:cs="Times New Roman"/>
    </w:rPr>
  </w:style>
  <w:style w:type="character" w:customStyle="1" w:styleId="CharStyle19">
    <w:name w:val="Основной текст"/>
    <w:basedOn w:val="CharStyle10"/>
    <w:rPr>
      <w:lang w:val="en-US" w:eastAsia="en-US" w:bidi="en-US"/>
      <w:u w:val="single"/>
      <w:w w:val="100"/>
      <w:spacing w:val="0"/>
      <w:color w:val="000000"/>
      <w:position w:val="0"/>
    </w:rPr>
  </w:style>
  <w:style w:type="character" w:customStyle="1" w:styleId="CharStyle20">
    <w:name w:val="Основной текст + 23 pt,Курсив"/>
    <w:basedOn w:val="CharStyle10"/>
    <w:rPr>
      <w:lang w:val="ru-RU" w:eastAsia="ru-RU" w:bidi="ru-RU"/>
      <w:i/>
      <w:iCs/>
      <w:sz w:val="46"/>
      <w:szCs w:val="46"/>
      <w:w w:val="100"/>
      <w:spacing w:val="0"/>
      <w:color w:val="000000"/>
      <w:position w:val="0"/>
    </w:rPr>
  </w:style>
  <w:style w:type="character" w:customStyle="1" w:styleId="CharStyle22">
    <w:name w:val="Основной текст (8) Exact"/>
    <w:basedOn w:val="DefaultParagraphFont"/>
    <w:link w:val="Style21"/>
    <w:rPr>
      <w:b w:val="0"/>
      <w:bCs w:val="0"/>
      <w:i w:val="0"/>
      <w:iCs w:val="0"/>
      <w:u w:val="none"/>
      <w:strike w:val="0"/>
      <w:smallCaps w:val="0"/>
      <w:sz w:val="17"/>
      <w:szCs w:val="17"/>
      <w:rFonts w:ascii="Impact" w:eastAsia="Impact" w:hAnsi="Impact" w:cs="Impact"/>
      <w:spacing w:val="-1"/>
    </w:rPr>
  </w:style>
  <w:style w:type="character" w:customStyle="1" w:styleId="CharStyle24">
    <w:name w:val="Основной текст (7)_"/>
    <w:basedOn w:val="DefaultParagraphFont"/>
    <w:link w:val="Style23"/>
    <w:rPr>
      <w:b w:val="0"/>
      <w:bCs w:val="0"/>
      <w:i/>
      <w:iCs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paragraph" w:customStyle="1" w:styleId="Style3">
    <w:name w:val="Основной текст (6)"/>
    <w:basedOn w:val="Normal"/>
    <w:link w:val="CharStyle4"/>
    <w:pPr>
      <w:widowControl w:val="0"/>
      <w:shd w:val="clear" w:color="auto" w:fill="FFFFFF"/>
      <w:spacing w:line="0" w:lineRule="exact"/>
    </w:pPr>
    <w:rPr>
      <w:b w:val="0"/>
      <w:bCs w:val="0"/>
      <w:i/>
      <w:iCs/>
      <w:u w:val="none"/>
      <w:strike w:val="0"/>
      <w:smallCaps w:val="0"/>
      <w:sz w:val="19"/>
      <w:szCs w:val="19"/>
      <w:rFonts w:ascii="Lucida Sans Unicode" w:eastAsia="Lucida Sans Unicode" w:hAnsi="Lucida Sans Unicode" w:cs="Lucida Sans Unicode"/>
      <w:spacing w:val="3"/>
    </w:rPr>
  </w:style>
  <w:style w:type="paragraph" w:customStyle="1" w:styleId="Style5">
    <w:name w:val="Основной текст (2)"/>
    <w:basedOn w:val="Normal"/>
    <w:link w:val="CharStyle6"/>
    <w:pPr>
      <w:widowControl w:val="0"/>
      <w:shd w:val="clear" w:color="auto" w:fill="FFFFFF"/>
      <w:jc w:val="center"/>
      <w:spacing w:before="360" w:after="180" w:line="221" w:lineRule="exact"/>
    </w:pPr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7">
    <w:name w:val="Основной текст (3)"/>
    <w:basedOn w:val="Normal"/>
    <w:link w:val="CharStyle8"/>
    <w:pPr>
      <w:widowControl w:val="0"/>
      <w:shd w:val="clear" w:color="auto" w:fill="FFFFFF"/>
      <w:jc w:val="center"/>
      <w:spacing w:before="180" w:line="269" w:lineRule="exact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9">
    <w:name w:val="Основной текст"/>
    <w:basedOn w:val="Normal"/>
    <w:link w:val="CharStyle10"/>
    <w:pPr>
      <w:widowControl w:val="0"/>
      <w:shd w:val="clear" w:color="auto" w:fill="FFFFFF"/>
      <w:jc w:val="both"/>
      <w:spacing w:line="0" w:lineRule="exact"/>
      <w:ind w:hanging="360"/>
    </w:pPr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11">
    <w:name w:val="Основной текст (4)"/>
    <w:basedOn w:val="Normal"/>
    <w:link w:val="CharStyle12"/>
    <w:pPr>
      <w:widowControl w:val="0"/>
      <w:shd w:val="clear" w:color="auto" w:fill="FFFFFF"/>
      <w:spacing w:after="840" w:line="187" w:lineRule="exact"/>
      <w:ind w:firstLine="780"/>
    </w:pPr>
    <w:rPr>
      <w:b/>
      <w:bCs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paragraph" w:customStyle="1" w:styleId="Style13">
    <w:name w:val="Основной текст (5)"/>
    <w:basedOn w:val="Normal"/>
    <w:link w:val="CharStyle14"/>
    <w:pPr>
      <w:widowControl w:val="0"/>
      <w:shd w:val="clear" w:color="auto" w:fill="FFFFFF"/>
      <w:jc w:val="both"/>
      <w:spacing w:after="60" w:line="0" w:lineRule="exact"/>
    </w:pPr>
    <w:rPr>
      <w:b w:val="0"/>
      <w:bCs w:val="0"/>
      <w:i w:val="0"/>
      <w:iCs w:val="0"/>
      <w:u w:val="none"/>
      <w:strike w:val="0"/>
      <w:smallCaps w:val="0"/>
      <w:sz w:val="9"/>
      <w:szCs w:val="9"/>
      <w:rFonts w:ascii="Times New Roman" w:eastAsia="Times New Roman" w:hAnsi="Times New Roman" w:cs="Times New Roman"/>
      <w:w w:val="20"/>
    </w:rPr>
  </w:style>
  <w:style w:type="paragraph" w:customStyle="1" w:styleId="Style17">
    <w:name w:val="Заголовок №1"/>
    <w:basedOn w:val="Normal"/>
    <w:link w:val="CharStyle18"/>
    <w:pPr>
      <w:widowControl w:val="0"/>
      <w:shd w:val="clear" w:color="auto" w:fill="FFFFFF"/>
      <w:jc w:val="right"/>
      <w:outlineLvl w:val="0"/>
      <w:spacing w:before="360" w:line="0" w:lineRule="exact"/>
    </w:pPr>
    <w:rPr>
      <w:b w:val="0"/>
      <w:bCs w:val="0"/>
      <w:i w:val="0"/>
      <w:iCs w:val="0"/>
      <w:u w:val="none"/>
      <w:strike w:val="0"/>
      <w:smallCaps w:val="0"/>
      <w:sz w:val="34"/>
      <w:szCs w:val="34"/>
      <w:rFonts w:ascii="Times New Roman" w:eastAsia="Times New Roman" w:hAnsi="Times New Roman" w:cs="Times New Roman"/>
    </w:rPr>
  </w:style>
  <w:style w:type="paragraph" w:customStyle="1" w:styleId="Style21">
    <w:name w:val="Основной текст (8)"/>
    <w:basedOn w:val="Normal"/>
    <w:link w:val="CharStyle22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17"/>
      <w:szCs w:val="17"/>
      <w:rFonts w:ascii="Impact" w:eastAsia="Impact" w:hAnsi="Impact" w:cs="Impact"/>
      <w:spacing w:val="-1"/>
    </w:rPr>
  </w:style>
  <w:style w:type="paragraph" w:customStyle="1" w:styleId="Style23">
    <w:name w:val="Основной текст (7)"/>
    <w:basedOn w:val="Normal"/>
    <w:link w:val="CharStyle24"/>
    <w:pPr>
      <w:widowControl w:val="0"/>
      <w:shd w:val="clear" w:color="auto" w:fill="FFFFFF"/>
      <w:spacing w:before="7920" w:line="187" w:lineRule="exact"/>
    </w:pPr>
    <w:rPr>
      <w:b w:val="0"/>
      <w:bCs w:val="0"/>
      <w:i/>
      <w:iCs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