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33" w:wrap="around" w:vAnchor="text" w:hAnchor="margin" w:x="7558" w:y="831"/>
        <w:widowControl w:val="0"/>
        <w:keepNext w:val="0"/>
        <w:keepLines w:val="0"/>
        <w:shd w:val="clear" w:color="auto" w:fill="auto"/>
        <w:bidi w:val="0"/>
        <w:jc w:val="left"/>
        <w:spacing w:before="0" w:after="0" w:line="230" w:lineRule="exact"/>
        <w:ind w:left="40" w:right="0" w:firstLine="0"/>
      </w:pPr>
      <w:r>
        <w:rPr>
          <w:rStyle w:val="CharStyle4"/>
        </w:rPr>
        <w:t>пом. 32 :</w:t>
      </w:r>
    </w:p>
    <w:p>
      <w:pPr>
        <w:pStyle w:val="Style3"/>
        <w:framePr w:h="229" w:wrap="around" w:vAnchor="text" w:hAnchor="margin" w:x="7537" w:y="1320"/>
        <w:widowControl w:val="0"/>
        <w:keepNext w:val="0"/>
        <w:keepLines w:val="0"/>
        <w:shd w:val="clear" w:color="auto" w:fill="auto"/>
        <w:bidi w:val="0"/>
        <w:jc w:val="left"/>
        <w:spacing w:before="0" w:after="0" w:line="230" w:lineRule="exact"/>
        <w:ind w:left="0" w:right="0" w:firstLine="0"/>
      </w:pPr>
      <w:r>
        <w:rPr>
          <w:rStyle w:val="CharStyle4"/>
        </w:rPr>
        <w:t>ох.ш</w:t>
      </w:r>
    </w:p>
    <w:p>
      <w:pPr>
        <w:widowControl w:val="0"/>
        <w:rPr>
          <w:sz w:val="2"/>
          <w:szCs w:val="2"/>
        </w:rPr>
      </w:pPr>
    </w:p>
    <w:p>
      <w:pPr>
        <w:pStyle w:val="Style5"/>
        <w:widowControl w:val="0"/>
        <w:keepNext w:val="0"/>
        <w:keepLines w:val="0"/>
        <w:shd w:val="clear" w:color="auto" w:fill="auto"/>
        <w:bidi w:val="0"/>
        <w:spacing w:before="0" w:after="0"/>
        <w:ind w:left="720" w:right="620" w:firstLine="0"/>
      </w:pPr>
      <w:r>
        <w:rPr>
          <w:lang w:val="ru-RU" w:eastAsia="ru-RU" w:bidi="ru-RU"/>
          <w:w w:val="100"/>
          <w:spacing w:val="0"/>
          <w:color w:val="000000"/>
          <w:position w:val="0"/>
        </w:rPr>
        <w:t xml:space="preserve">: ФЕДЕРАЛЬНАЯ . </w:t>
      </w:r>
      <w:r>
        <w:rPr>
          <w:rStyle w:val="CharStyle7"/>
          <w:b w:val="0"/>
          <w:bCs w:val="0"/>
        </w:rPr>
        <w:t xml:space="preserve">j </w:t>
      </w:r>
      <w:r>
        <w:rPr>
          <w:lang w:val="ru-RU" w:eastAsia="ru-RU" w:bidi="ru-RU"/>
          <w:w w:val="100"/>
          <w:spacing w:val="0"/>
          <w:color w:val="000000"/>
          <w:position w:val="0"/>
        </w:rPr>
        <w:t xml:space="preserve">антимонояол ьйаЯ СЛУЖБА </w:t>
      </w:r>
      <w:r>
        <w:rPr>
          <w:lang w:val="en-US" w:eastAsia="en-US" w:bidi="en-US"/>
          <w:w w:val="100"/>
          <w:spacing w:val="0"/>
          <w:color w:val="000000"/>
          <w:position w:val="0"/>
        </w:rPr>
        <w:t>j</w:t>
      </w:r>
    </w:p>
    <w:p>
      <w:pPr>
        <w:pStyle w:val="Style8"/>
        <w:tabs>
          <w:tab w:leader="none" w:pos="1346" w:val="left"/>
          <w:tab w:leader="none" w:pos="4116" w:val="center"/>
        </w:tabs>
        <w:widowControl w:val="0"/>
        <w:keepNext/>
        <w:keepLines/>
        <w:shd w:val="clear" w:color="auto" w:fill="auto"/>
        <w:bidi w:val="0"/>
        <w:spacing w:before="0" w:after="0" w:line="240" w:lineRule="exact"/>
        <w:ind w:left="720" w:right="0" w:firstLine="0"/>
      </w:pPr>
      <w:bookmarkStart w:id="0" w:name="bookmark0"/>
      <w:r>
        <w:rPr>
          <w:lang w:val="ru-RU" w:eastAsia="ru-RU" w:bidi="ru-RU"/>
          <w:sz w:val="24"/>
          <w:szCs w:val="24"/>
          <w:w w:val="100"/>
          <w:spacing w:val="0"/>
          <w:color w:val="000000"/>
          <w:position w:val="0"/>
        </w:rPr>
        <w:t>:</w:t>
        <w:tab/>
        <w:t xml:space="preserve">: • </w:t>
      </w:r>
      <w:r>
        <w:rPr>
          <w:rStyle w:val="CharStyle10"/>
        </w:rPr>
        <w:t>Ш</w:t>
      </w:r>
      <w:r>
        <w:rPr>
          <w:lang w:val="ru-RU" w:eastAsia="ru-RU" w:bidi="ru-RU"/>
          <w:sz w:val="24"/>
          <w:szCs w:val="24"/>
          <w:w w:val="100"/>
          <w:spacing w:val="0"/>
          <w:color w:val="000000"/>
          <w:position w:val="0"/>
        </w:rPr>
        <w:tab/>
      </w:r>
      <w:r>
        <w:rPr>
          <w:lang w:val="en-US" w:eastAsia="en-US" w:bidi="en-US"/>
          <w:sz w:val="24"/>
          <w:szCs w:val="24"/>
          <w:w w:val="100"/>
          <w:spacing w:val="0"/>
          <w:color w:val="000000"/>
          <w:position w:val="0"/>
        </w:rPr>
        <w:t>i</w:t>
      </w:r>
      <w:bookmarkEnd w:id="0"/>
    </w:p>
    <w:p>
      <w:pPr>
        <w:pStyle w:val="Style3"/>
        <w:tabs>
          <w:tab w:leader="none" w:pos="1346" w:val="left"/>
          <w:tab w:leader="none" w:pos="4116" w:val="center"/>
        </w:tabs>
        <w:widowControl w:val="0"/>
        <w:keepNext w:val="0"/>
        <w:keepLines w:val="0"/>
        <w:shd w:val="clear" w:color="auto" w:fill="auto"/>
        <w:bidi w:val="0"/>
        <w:spacing w:before="0" w:after="0"/>
        <w:ind w:left="720" w:right="0" w:firstLine="0"/>
      </w:pPr>
      <w:r>
        <w:rPr>
          <w:lang w:val="ru-RU" w:eastAsia="ru-RU" w:bidi="ru-RU"/>
          <w:sz w:val="24"/>
          <w:szCs w:val="24"/>
          <w:w w:val="100"/>
          <w:spacing w:val="0"/>
          <w:color w:val="000000"/>
          <w:position w:val="0"/>
        </w:rPr>
        <w:t>•</w:t>
        <w:tab/>
        <w:t>■ :УП%ВДЕНИ:Е’</w:t>
        <w:tab/>
        <w:t>!</w:t>
      </w:r>
    </w:p>
    <w:p>
      <w:pPr>
        <w:pStyle w:val="Style12"/>
        <w:widowControl w:val="0"/>
        <w:keepNext w:val="0"/>
        <w:keepLines w:val="0"/>
        <w:shd w:val="clear" w:color="auto" w:fill="auto"/>
        <w:bidi w:val="0"/>
        <w:jc w:val="left"/>
        <w:spacing w:before="0" w:after="0"/>
        <w:ind w:left="1040" w:right="0"/>
      </w:pPr>
      <w:r>
        <w:rPr>
          <w:lang w:val="ru-RU" w:eastAsia="ru-RU" w:bidi="ru-RU"/>
          <w:sz w:val="24"/>
          <w:szCs w:val="24"/>
          <w:w w:val="100"/>
          <w:spacing w:val="0"/>
          <w:color w:val="000000"/>
          <w:position w:val="0"/>
        </w:rPr>
        <w:t xml:space="preserve">Федеральной антимонопольной службы по Рост^йскрЯ области </w:t>
      </w:r>
      <w:r>
        <w:rPr>
          <w:rStyle w:val="CharStyle14"/>
          <w:b/>
          <w:bCs/>
        </w:rPr>
        <w:t>j.’.</w:t>
      </w:r>
    </w:p>
    <w:p>
      <w:pPr>
        <w:pStyle w:val="Style15"/>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ООО «ПО РостМТ»</w:t>
      </w:r>
    </w:p>
    <w:p>
      <w:pPr>
        <w:pStyle w:val="Style17"/>
        <w:widowControl w:val="0"/>
        <w:keepNext/>
        <w:keepLines/>
        <w:shd w:val="clear" w:color="auto" w:fill="auto"/>
        <w:bidi w:val="0"/>
        <w:jc w:val="left"/>
        <w:spacing w:before="0" w:after="0"/>
        <w:ind w:left="0" w:right="0" w:firstLine="0"/>
      </w:pPr>
      <w:bookmarkStart w:id="1" w:name="bookmark1"/>
      <w:r>
        <w:rPr>
          <w:lang w:val="ru-RU" w:eastAsia="ru-RU" w:bidi="ru-RU"/>
          <w:sz w:val="24"/>
          <w:szCs w:val="24"/>
          <w:w w:val="100"/>
          <w:spacing w:val="0"/>
          <w:color w:val="000000"/>
          <w:position w:val="0"/>
        </w:rPr>
        <w:t>(далее - Заявитель) "</w:t>
      </w:r>
      <w:bookmarkEnd w:id="1"/>
    </w:p>
    <w:p>
      <w:pPr>
        <w:pStyle w:val="Style3"/>
        <w:widowControl w:val="0"/>
        <w:keepNext w:val="0"/>
        <w:keepLines w:val="0"/>
        <w:shd w:val="clear" w:color="auto" w:fill="auto"/>
        <w:bidi w:val="0"/>
        <w:jc w:val="left"/>
        <w:spacing w:before="0" w:after="0" w:line="250" w:lineRule="exact"/>
        <w:ind w:left="0" w:right="0" w:firstLine="0"/>
      </w:pPr>
      <w:r>
        <w:rPr>
          <w:lang w:val="ru-RU" w:eastAsia="ru-RU" w:bidi="ru-RU"/>
          <w:sz w:val="24"/>
          <w:szCs w:val="24"/>
          <w:w w:val="100"/>
          <w:spacing w:val="0"/>
          <w:color w:val="000000"/>
          <w:position w:val="0"/>
        </w:rPr>
        <w:t>346720, Ростовская обл.. г. Лксай,</w:t>
      </w:r>
    </w:p>
    <w:p>
      <w:pPr>
        <w:pStyle w:val="Style3"/>
        <w:widowControl w:val="0"/>
        <w:keepNext w:val="0"/>
        <w:keepLines w:val="0"/>
        <w:shd w:val="clear" w:color="auto" w:fill="auto"/>
        <w:bidi w:val="0"/>
        <w:jc w:val="left"/>
        <w:spacing w:before="0" w:after="187" w:line="240" w:lineRule="exact"/>
        <w:ind w:left="0" w:right="0" w:firstLine="0"/>
      </w:pPr>
      <w:r>
        <w:rPr>
          <w:lang w:val="ru-RU" w:eastAsia="ru-RU" w:bidi="ru-RU"/>
          <w:sz w:val="24"/>
          <w:szCs w:val="24"/>
          <w:w w:val="100"/>
          <w:spacing w:val="0"/>
          <w:color w:val="000000"/>
          <w:position w:val="0"/>
        </w:rPr>
        <w:t xml:space="preserve">ул. гулаева, д. </w:t>
      </w:r>
      <w:r>
        <w:rPr>
          <w:lang w:val="en-US" w:eastAsia="en-US" w:bidi="en-US"/>
          <w:sz w:val="24"/>
          <w:szCs w:val="24"/>
          <w:w w:val="100"/>
          <w:spacing w:val="0"/>
          <w:color w:val="000000"/>
          <w:position w:val="0"/>
        </w:rPr>
        <w:t>7U</w:t>
      </w:r>
    </w:p>
    <w:p>
      <w:pPr>
        <w:pStyle w:val="Style3"/>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6838" w:h="23810"/>
          <w:pgMar w:top="3695" w:left="3335" w:right="4146" w:bottom="4247" w:header="0" w:footer="3" w:gutter="0"/>
          <w:rtlGutter w:val="0"/>
          <w:cols w:num="2" w:space="720" w:equalWidth="0">
            <w:col w:w="4762" w:space="826"/>
            <w:col w:w="3768"/>
          </w:cols>
          <w:noEndnote/>
          <w:docGrid w:linePitch="360"/>
        </w:sectPr>
      </w:pPr>
      <w:r>
        <w:rPr>
          <w:lang w:val="en-US" w:eastAsia="en-US" w:bidi="en-US"/>
          <w:sz w:val="24"/>
          <w:szCs w:val="24"/>
          <w:w w:val="100"/>
          <w:spacing w:val="0"/>
          <w:color w:val="000000"/>
          <w:position w:val="0"/>
        </w:rPr>
        <w:t>rostmedtovar@inb</w:t>
      </w:r>
    </w:p>
    <w:p>
      <w:pPr>
        <w:widowControl w:val="0"/>
        <w:spacing w:before="54" w:after="5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framePr w:h="230" w:wrap="notBeside" w:vAnchor="text" w:hAnchor="margin" w:x="-5740" w:y="1598"/>
        <w:widowControl w:val="0"/>
        <w:keepNext w:val="0"/>
        <w:keepLines w:val="0"/>
        <w:shd w:val="clear" w:color="auto" w:fill="auto"/>
        <w:bidi w:val="0"/>
        <w:jc w:val="left"/>
        <w:spacing w:before="0" w:after="0" w:line="230" w:lineRule="exact"/>
        <w:ind w:left="0" w:right="0" w:firstLine="0"/>
      </w:pPr>
      <w:r>
        <w:rPr>
          <w:rStyle w:val="CharStyle4"/>
        </w:rPr>
        <w:t>На №</w:t>
      </w:r>
    </w:p>
    <w:p>
      <w:pPr>
        <w:pStyle w:val="Style19"/>
        <w:widowControl w:val="0"/>
        <w:keepNext/>
        <w:keepLines/>
        <w:shd w:val="clear" w:color="auto" w:fill="auto"/>
        <w:bidi w:val="0"/>
        <w:jc w:val="left"/>
        <w:spacing w:before="0" w:after="0" w:line="240" w:lineRule="exact"/>
        <w:ind w:left="0" w:right="0" w:firstLine="0"/>
        <w:sectPr>
          <w:type w:val="continuous"/>
          <w:pgSz w:w="16838" w:h="23810"/>
          <w:pgMar w:top="3710" w:left="9623" w:right="6277" w:bottom="4262" w:header="0" w:footer="3" w:gutter="0"/>
          <w:rtlGutter w:val="0"/>
          <w:cols w:space="720"/>
          <w:noEndnote/>
          <w:docGrid w:linePitch="360"/>
        </w:sectPr>
      </w:pPr>
      <w:bookmarkStart w:id="2" w:name="bookmark2"/>
      <w:r>
        <w:rPr>
          <w:lang w:val="ru-RU" w:eastAsia="ru-RU" w:bidi="ru-RU"/>
          <w:sz w:val="24"/>
          <w:szCs w:val="24"/>
          <w:w w:val="100"/>
          <w:color w:val="000000"/>
          <w:position w:val="0"/>
        </w:rPr>
        <w:t>\т</w:t>
      </w:r>
      <w:bookmarkEnd w:id="2"/>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4" w:after="4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framePr w:h="229" w:wrap="around" w:vAnchor="text" w:hAnchor="margin" w:x="676" w:y="1"/>
        <w:widowControl w:val="0"/>
        <w:keepNext w:val="0"/>
        <w:keepLines w:val="0"/>
        <w:shd w:val="clear" w:color="auto" w:fill="auto"/>
        <w:bidi w:val="0"/>
        <w:jc w:val="left"/>
        <w:spacing w:before="0" w:after="0" w:line="230" w:lineRule="exact"/>
        <w:ind w:left="100" w:right="0" w:firstLine="0"/>
      </w:pPr>
      <w:r>
        <w:rPr>
          <w:rStyle w:val="CharStyle4"/>
        </w:rPr>
        <w:t>В Ростовское</w:t>
      </w:r>
    </w:p>
    <w:p>
      <w:pPr>
        <w:pStyle w:val="Style3"/>
        <w:widowControl w:val="0"/>
        <w:keepNext w:val="0"/>
        <w:keepLines w:val="0"/>
        <w:shd w:val="clear" w:color="auto" w:fill="auto"/>
        <w:bidi w:val="0"/>
        <w:spacing w:before="0" w:after="21" w:line="240" w:lineRule="exact"/>
        <w:ind w:left="40" w:right="0" w:firstLine="0"/>
      </w:pPr>
      <w:r>
        <w:rPr>
          <w:lang w:val="ru-RU" w:eastAsia="ru-RU" w:bidi="ru-RU"/>
          <w:sz w:val="24"/>
          <w:szCs w:val="24"/>
          <w:w w:val="100"/>
          <w:spacing w:val="0"/>
          <w:color w:val="000000"/>
          <w:position w:val="0"/>
        </w:rPr>
        <w:t>У ФАС России 15.01.2020 поступила жалоба ООО «ПО РостМТ»</w:t>
      </w:r>
    </w:p>
    <w:p>
      <w:pPr>
        <w:pStyle w:val="Style3"/>
        <w:widowControl w:val="0"/>
        <w:keepNext w:val="0"/>
        <w:keepLines w:val="0"/>
        <w:shd w:val="clear" w:color="auto" w:fill="auto"/>
        <w:bidi w:val="0"/>
        <w:spacing w:before="0" w:after="0" w:line="298" w:lineRule="exact"/>
        <w:ind w:left="40" w:right="0" w:firstLine="0"/>
      </w:pPr>
      <w:r>
        <w:rPr>
          <w:lang w:val="ru-RU" w:eastAsia="ru-RU" w:bidi="ru-RU"/>
          <w:sz w:val="24"/>
          <w:szCs w:val="24"/>
          <w:w w:val="100"/>
          <w:spacing w:val="0"/>
          <w:color w:val="000000"/>
          <w:position w:val="0"/>
        </w:rPr>
        <w:t xml:space="preserve">на действия]: государственного | бюджетного учреждения </w:t>
      </w:r>
      <w:r>
        <w:rPr>
          <w:lang w:val="ru-RU" w:eastAsia="ru-RU" w:bidi="ru-RU"/>
          <w:vertAlign w:val="superscript"/>
          <w:sz w:val="24"/>
          <w:szCs w:val="24"/>
          <w:w w:val="100"/>
          <w:spacing w:val="0"/>
          <w:color w:val="000000"/>
          <w:position w:val="0"/>
        </w:rPr>
        <w:t>:</w:t>
      </w:r>
    </w:p>
    <w:p>
      <w:pPr>
        <w:pStyle w:val="Style3"/>
        <w:tabs>
          <w:tab w:leader="none" w:pos="3731" w:val="right"/>
          <w:tab w:leader="none" w:pos="3952" w:val="left"/>
        </w:tabs>
        <w:widowControl w:val="0"/>
        <w:keepNext w:val="0"/>
        <w:keepLines w:val="0"/>
        <w:shd w:val="clear" w:color="auto" w:fill="auto"/>
        <w:bidi w:val="0"/>
        <w:spacing w:before="0" w:after="0" w:line="298" w:lineRule="exact"/>
        <w:ind w:left="40" w:right="20" w:firstLine="0"/>
      </w:pPr>
      <w:r>
        <w:rPr>
          <w:lang w:val="ru-RU" w:eastAsia="ru-RU" w:bidi="ru-RU"/>
          <w:sz w:val="24"/>
          <w:szCs w:val="24"/>
          <w:w w:val="100"/>
          <w:spacing w:val="0"/>
          <w:color w:val="000000"/>
          <w:position w:val="0"/>
        </w:rPr>
        <w:t xml:space="preserve">"Областная клиническая больница № 2" (далее - Заказчик) при проведении электронного аукциона № 0358200041319000471 «На право-заключения договора на поставку расходного материала для нужд ОХГД ГБУ РО "ОКБ №2"в 2020 году» (далее - аукцион):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у I;</w:t>
        <w:tab/>
        <w:t>|</w:t>
        <w:tab/>
        <w:t>;</w:t>
      </w:r>
    </w:p>
    <w:p>
      <w:pPr>
        <w:pStyle w:val="Style3"/>
        <w:widowControl w:val="0"/>
        <w:keepNext w:val="0"/>
        <w:keepLines w:val="0"/>
        <w:shd w:val="clear" w:color="auto" w:fill="auto"/>
        <w:bidi w:val="0"/>
        <w:spacing w:before="0" w:after="0" w:line="298" w:lineRule="exact"/>
        <w:ind w:left="40" w:right="20" w:firstLine="760"/>
      </w:pPr>
      <w:r>
        <w:rPr>
          <w:lang w:val="ru-RU" w:eastAsia="ru-RU" w:bidi="ru-RU"/>
          <w:sz w:val="24"/>
          <w:szCs w:val="24"/>
          <w:w w:val="100"/>
          <w:spacing w:val="0"/>
          <w:color w:val="000000"/>
          <w:position w:val="0"/>
        </w:rPr>
        <w:t>В силу;п.6 4.11 'статьи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жалоба возвращается подавшему ее лицу! без рассмотрения в случае, если по жалобе на те же действия (бездействие); принято решение контрольного органа в сфере закупок.</w:t>
      </w:r>
    </w:p>
    <w:p>
      <w:pPr>
        <w:pStyle w:val="Style3"/>
        <w:tabs>
          <w:tab w:leader="none" w:pos="5997" w:val="left"/>
        </w:tabs>
        <w:widowControl w:val="0"/>
        <w:keepNext w:val="0"/>
        <w:keepLines w:val="0"/>
        <w:shd w:val="clear" w:color="auto" w:fill="auto"/>
        <w:bidi w:val="0"/>
        <w:spacing w:before="0" w:after="0" w:line="298" w:lineRule="exact"/>
        <w:ind w:left="40" w:right="20" w:firstLine="760"/>
      </w:pPr>
      <w:r>
        <w:rPr>
          <w:lang w:val="ru-RU" w:eastAsia="ru-RU" w:bidi="ru-RU"/>
          <w:sz w:val="24"/>
          <w:szCs w:val="24"/>
          <w:w w:val="100"/>
          <w:spacing w:val="0"/>
          <w:color w:val="000000"/>
          <w:position w:val="0"/>
        </w:rPr>
        <w:t>15.01.2020 Комиссией Ростовского:УФАС России рассмотрена жалоба ООО «МедПроекг «А.Ф.К.» па действия Заказчика при проведении названного аукциона, по результатам;:рассмотрения I которой! вынесено</w:t>
      </w:r>
      <w:r>
        <w:rPr>
          <w:lang w:val="en-US" w:eastAsia="en-US" w:bidi="en-US"/>
          <w:sz w:val="24"/>
          <w:szCs w:val="24"/>
          <w:w w:val="100"/>
          <w:spacing w:val="0"/>
          <w:color w:val="000000"/>
          <w:position w:val="0"/>
        </w:rPr>
        <w:t xml:space="preserve">j </w:t>
      </w:r>
      <w:r>
        <w:rPr>
          <w:lang w:val="ru-RU" w:eastAsia="ru-RU" w:bidi="ru-RU"/>
          <w:sz w:val="24"/>
          <w:szCs w:val="24"/>
          <w:w w:val="100"/>
          <w:spacing w:val="0"/>
          <w:color w:val="000000"/>
          <w:position w:val="0"/>
        </w:rPr>
        <w:t>решение, Заказчику! выдано предписание Ь6 отмене сформированных в ходе закупки протоколов, аннулировании аукциона. В соответствии с ч. 8 ст. 106 Закона информация; о принятом решении, выданном предписании размещается в единой информационной: системе в течение трех рабочих .дней с: даты принятия решения. !</w:t>
        <w:tab/>
        <w:t xml:space="preserve">]]; Г. </w:t>
      </w:r>
      <w:r>
        <w:rPr>
          <w:lang w:val="en-US" w:eastAsia="en-US" w:bidi="en-US"/>
          <w:sz w:val="24"/>
          <w:szCs w:val="24"/>
          <w:w w:val="100"/>
          <w:spacing w:val="0"/>
          <w:color w:val="000000"/>
          <w:position w:val="0"/>
        </w:rPr>
        <w:t xml:space="preserve">J1 </w:t>
      </w:r>
      <w:r>
        <w:rPr>
          <w:lang w:val="ru-RU" w:eastAsia="ru-RU" w:bidi="ru-RU"/>
          <w:sz w:val="24"/>
          <w:szCs w:val="24"/>
          <w:w w:val="100"/>
          <w:spacing w:val="0"/>
          <w:color w:val="000000"/>
          <w:position w:val="0"/>
        </w:rPr>
        <w:t>Гб</w:t>
      </w:r>
    </w:p>
    <w:p>
      <w:pPr>
        <w:pStyle w:val="Style3"/>
        <w:widowControl w:val="0"/>
        <w:keepNext w:val="0"/>
        <w:keepLines w:val="0"/>
        <w:shd w:val="clear" w:color="auto" w:fill="auto"/>
        <w:bidi w:val="0"/>
        <w:spacing w:before="0" w:after="0" w:line="298" w:lineRule="exact"/>
        <w:ind w:left="40" w:right="0" w:firstLine="0"/>
      </w:pPr>
      <w:r>
        <w:rPr>
          <w:lang w:val="ru-RU" w:eastAsia="ru-RU" w:bidi="ru-RU"/>
          <w:sz w:val="24"/>
          <w:szCs w:val="24"/>
          <w:w w:val="100"/>
          <w:spacing w:val="0"/>
          <w:color w:val="000000"/>
          <w:position w:val="0"/>
        </w:rPr>
        <w:t>Ввиду [изложенного и на основании ч.Ц ст. 105 Закона,</w:t>
      </w:r>
    </w:p>
    <w:p>
      <w:pPr>
        <w:pStyle w:val="Style3"/>
        <w:widowControl w:val="0"/>
        <w:keepNext w:val="0"/>
        <w:keepLines w:val="0"/>
        <w:shd w:val="clear" w:color="auto" w:fill="auto"/>
        <w:bidi w:val="0"/>
        <w:spacing w:before="0" w:after="0" w:line="298" w:lineRule="exact"/>
        <w:ind w:left="40" w:right="0" w:firstLine="0"/>
      </w:pPr>
      <w:r>
        <w:rPr>
          <w:lang w:val="ru-RU" w:eastAsia="ru-RU" w:bidi="ru-RU"/>
          <w:sz w:val="24"/>
          <w:szCs w:val="24"/>
          <w:w w:val="100"/>
          <w:spacing w:val="0"/>
          <w:color w:val="000000"/>
          <w:position w:val="0"/>
        </w:rPr>
        <w:t xml:space="preserve">России принято решение о возврате Названной жалобы. </w:t>
      </w:r>
      <w:r>
        <w:rPr>
          <w:lang w:val="en-US" w:eastAsia="en-US" w:bidi="en-US"/>
          <w:vertAlign w:val="superscript"/>
          <w:sz w:val="24"/>
          <w:szCs w:val="24"/>
          <w:w w:val="100"/>
          <w:spacing w:val="0"/>
          <w:color w:val="000000"/>
          <w:position w:val="0"/>
        </w:rPr>
        <w:t>L</w:t>
      </w:r>
    </w:p>
    <w:p>
      <w:pPr>
        <w:pStyle w:val="Style3"/>
        <w:widowControl w:val="0"/>
        <w:keepNext w:val="0"/>
        <w:keepLines w:val="0"/>
        <w:shd w:val="clear" w:color="auto" w:fill="auto"/>
        <w:bidi w:val="0"/>
        <w:spacing w:before="0" w:after="0" w:line="298" w:lineRule="exact"/>
        <w:ind w:left="40" w:right="0" w:firstLine="760"/>
      </w:pPr>
      <w:r>
        <w:rPr>
          <w:lang w:val="ru-RU" w:eastAsia="ru-RU" w:bidi="ru-RU"/>
          <w:sz w:val="24"/>
          <w:szCs w:val="24"/>
          <w:w w:val="100"/>
          <w:spacing w:val="0"/>
          <w:color w:val="000000"/>
          <w:position w:val="0"/>
        </w:rPr>
        <w:t>Решение о возврате может- быть обжаловано в судебном порядке.</w:t>
      </w:r>
    </w:p>
    <w:p>
      <w:pPr>
        <w:pStyle w:val="Style3"/>
        <w:framePr w:h="230" w:vSpace="343" w:wrap="around" w:vAnchor="text" w:hAnchor="margin" w:x="7443" w:y="5102"/>
        <w:widowControl w:val="0"/>
        <w:keepNext w:val="0"/>
        <w:keepLines w:val="0"/>
        <w:shd w:val="clear" w:color="auto" w:fill="auto"/>
        <w:bidi w:val="0"/>
        <w:jc w:val="left"/>
        <w:spacing w:before="0" w:after="0" w:line="230" w:lineRule="exact"/>
        <w:ind w:left="40" w:right="0" w:firstLine="0"/>
      </w:pPr>
      <w:r>
        <w:rPr>
          <w:rStyle w:val="CharStyle4"/>
        </w:rPr>
        <w:t>Ростовским УФАС</w:t>
      </w:r>
    </w:p>
    <w:p>
      <w:pPr>
        <w:pStyle w:val="Style3"/>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Ростовской области</w:t>
      </w:r>
    </w:p>
    <w:p>
      <w:pPr>
        <w:pStyle w:val="Style3"/>
        <w:widowControl w:val="0"/>
        <w:keepNext w:val="0"/>
        <w:keepLines w:val="0"/>
        <w:shd w:val="clear" w:color="auto" w:fill="auto"/>
        <w:bidi w:val="0"/>
        <w:spacing w:before="0" w:after="126" w:line="240" w:lineRule="exact"/>
        <w:ind w:left="40" w:right="0" w:firstLine="0"/>
      </w:pPr>
      <w:r>
        <w:rPr>
          <w:lang w:val="ru-RU" w:eastAsia="ru-RU" w:bidi="ru-RU"/>
          <w:sz w:val="24"/>
          <w:szCs w:val="24"/>
          <w:w w:val="100"/>
          <w:spacing w:val="0"/>
          <w:color w:val="000000"/>
          <w:position w:val="0"/>
        </w:rPr>
        <w:t>Заместитель руководителя</w:t>
      </w:r>
    </w:p>
    <w:p>
      <w:pPr>
        <w:pStyle w:val="Style21"/>
        <w:widowControl w:val="0"/>
        <w:keepNext w:val="0"/>
        <w:keepLines w:val="0"/>
        <w:shd w:val="clear" w:color="auto" w:fill="auto"/>
        <w:bidi w:val="0"/>
        <w:spacing w:before="0" w:after="0" w:line="110" w:lineRule="exact"/>
        <w:ind w:left="0" w:right="40" w:firstLine="0"/>
      </w:pPr>
      <w:r>
        <w:rPr>
          <w:lang w:val="en-US" w:eastAsia="en-US" w:bidi="en-US"/>
          <w:w w:val="100"/>
          <w:spacing w:val="0"/>
          <w:color w:val="000000"/>
          <w:position w:val="0"/>
        </w:rPr>
        <w:t xml:space="preserve">J-: </w:t>
      </w:r>
      <w:r>
        <w:rPr>
          <w:lang w:val="ru-RU" w:eastAsia="ru-RU" w:bidi="ru-RU"/>
          <w:w w:val="100"/>
          <w:spacing w:val="0"/>
          <w:color w:val="000000"/>
          <w:position w:val="0"/>
        </w:rPr>
        <w:t>:</w:t>
      </w:r>
    </w:p>
    <w:p>
      <w:pPr>
        <w:pStyle w:val="Style21"/>
        <w:widowControl w:val="0"/>
        <w:keepNext w:val="0"/>
        <w:keepLines w:val="0"/>
        <w:shd w:val="clear" w:color="auto" w:fill="auto"/>
        <w:bidi w:val="0"/>
        <w:spacing w:before="0" w:after="0" w:line="110" w:lineRule="exact"/>
        <w:ind w:left="0" w:right="40" w:firstLine="0"/>
      </w:pPr>
      <w:r>
        <w:rPr>
          <w:rStyle w:val="CharStyle23"/>
        </w:rPr>
        <w:t>V</w:t>
      </w:r>
      <w:r>
        <w:rPr>
          <w:lang w:val="ru-RU" w:eastAsia="ru-RU" w:bidi="ru-RU"/>
          <w:w w:val="100"/>
          <w:spacing w:val="0"/>
          <w:color w:val="000000"/>
          <w:position w:val="0"/>
        </w:rPr>
        <w:t xml:space="preserve"> ;</w:t>
      </w:r>
    </w:p>
    <w:p>
      <w:pPr>
        <w:pStyle w:val="Style24"/>
        <w:widowControl w:val="0"/>
        <w:keepNext w:val="0"/>
        <w:keepLines w:val="0"/>
        <w:shd w:val="clear" w:color="auto" w:fill="auto"/>
        <w:bidi w:val="0"/>
        <w:spacing w:before="0" w:after="0" w:line="170" w:lineRule="exact"/>
        <w:ind w:left="0" w:right="40" w:firstLine="0"/>
      </w:pPr>
      <w:r>
        <w:rPr>
          <w:lang w:val="ru-RU" w:eastAsia="ru-RU" w:bidi="ru-RU"/>
          <w:w w:val="100"/>
          <w:color w:val="000000"/>
          <w:position w:val="0"/>
        </w:rPr>
        <w:t>II‘</w:t>
      </w:r>
    </w:p>
    <w:p>
      <w:pPr>
        <w:pStyle w:val="Style26"/>
        <w:widowControl w:val="0"/>
        <w:keepNext w:val="0"/>
        <w:keepLines w:val="0"/>
        <w:shd w:val="clear" w:color="auto" w:fill="auto"/>
        <w:bidi w:val="0"/>
        <w:spacing w:before="0" w:after="278" w:line="240" w:lineRule="exact"/>
        <w:ind w:left="0" w:right="40" w:firstLine="0"/>
      </w:pPr>
      <w:r>
        <w:rPr>
          <w:sz w:val="24"/>
          <w:szCs w:val="24"/>
          <w:w w:val="100"/>
          <w:spacing w:val="0"/>
          <w:color w:val="000000"/>
          <w:position w:val="0"/>
        </w:rPr>
        <w:t xml:space="preserve">S </w:t>
      </w:r>
      <w:r>
        <w:rPr>
          <w:rStyle w:val="CharStyle28"/>
        </w:rPr>
        <w:t>■</w:t>
      </w:r>
    </w:p>
    <w:p>
      <w:pPr>
        <w:pStyle w:val="Style3"/>
        <w:widowControl w:val="0"/>
        <w:keepNext w:val="0"/>
        <w:keepLines w:val="0"/>
        <w:shd w:val="clear" w:color="auto" w:fill="auto"/>
        <w:bidi w:val="0"/>
        <w:jc w:val="center"/>
        <w:spacing w:before="0" w:after="0" w:line="240" w:lineRule="exact"/>
        <w:ind w:left="0" w:right="40" w:firstLine="0"/>
      </w:pP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S-!</w:t>
      </w:r>
    </w:p>
    <w:p>
      <w:pPr>
        <w:pStyle w:val="Style3"/>
        <w:widowControl w:val="0"/>
        <w:keepNext w:val="0"/>
        <w:keepLines w:val="0"/>
        <w:shd w:val="clear" w:color="auto" w:fill="auto"/>
        <w:bidi w:val="0"/>
        <w:jc w:val="center"/>
        <w:spacing w:before="0" w:after="0" w:line="240" w:lineRule="exact"/>
        <w:ind w:left="0" w:right="40" w:firstLine="0"/>
      </w:pPr>
      <w:r>
        <w:rPr>
          <w:lang w:val="en-US" w:eastAsia="en-US" w:bidi="en-US"/>
          <w:sz w:val="24"/>
          <w:szCs w:val="24"/>
          <w:w w:val="100"/>
          <w:spacing w:val="0"/>
          <w:color w:val="000000"/>
          <w:position w:val="0"/>
        </w:rPr>
        <w:t>ill</w:t>
      </w:r>
    </w:p>
    <w:p>
      <w:pPr>
        <w:pStyle w:val="Style29"/>
        <w:widowControl w:val="0"/>
        <w:keepNext w:val="0"/>
        <w:keepLines w:val="0"/>
        <w:shd w:val="clear" w:color="auto" w:fill="auto"/>
        <w:bidi w:val="0"/>
        <w:spacing w:before="0" w:after="42" w:line="240" w:lineRule="exact"/>
        <w:ind w:left="0" w:right="40" w:firstLine="0"/>
      </w:pPr>
      <w:r>
        <w:rPr>
          <w:lang w:val="ru-RU" w:eastAsia="ru-RU" w:bidi="ru-RU"/>
          <w:sz w:val="24"/>
          <w:szCs w:val="24"/>
          <w:w w:val="100"/>
          <w:spacing w:val="0"/>
          <w:color w:val="000000"/>
          <w:position w:val="0"/>
        </w:rPr>
        <w:t>■щ</w:t>
      </w:r>
    </w:p>
    <w:p>
      <w:pPr>
        <w:pStyle w:val="Style31"/>
        <w:widowControl w:val="0"/>
        <w:keepNext w:val="0"/>
        <w:keepLines w:val="0"/>
        <w:shd w:val="clear" w:color="auto" w:fill="auto"/>
        <w:bidi w:val="0"/>
        <w:spacing w:before="0" w:after="0"/>
        <w:ind w:left="40" w:right="720" w:firstLine="0"/>
      </w:pPr>
      <w:r>
        <w:rPr>
          <w:lang w:val="ru-RU" w:eastAsia="ru-RU" w:bidi="ru-RU"/>
          <w:w w:val="100"/>
          <w:spacing w:val="0"/>
          <w:color w:val="000000"/>
          <w:position w:val="0"/>
        </w:rPr>
        <w:t>Исп. Кармазина Анастасия Николаевна</w:t>
      </w:r>
      <w:r>
        <w:rPr>
          <w:rStyle w:val="CharStyle33"/>
          <w:i w:val="0"/>
          <w:iCs w:val="0"/>
        </w:rPr>
        <w:t xml:space="preserve"> |П -: !| 11 </w:t>
      </w:r>
      <w:r>
        <w:rPr>
          <w:lang w:val="ru-RU" w:eastAsia="ru-RU" w:bidi="ru-RU"/>
          <w:w w:val="100"/>
          <w:spacing w:val="0"/>
          <w:color w:val="000000"/>
          <w:position w:val="0"/>
        </w:rPr>
        <w:t xml:space="preserve">тел.: (863) 240-86-88 </w:t>
      </w:r>
      <w:r>
        <w:rPr>
          <w:rStyle w:val="CharStyle34"/>
          <w:i/>
          <w:iCs/>
        </w:rPr>
        <w:t xml:space="preserve">'\[\\ </w:t>
      </w:r>
      <w:r>
        <w:rPr>
          <w:lang w:val="en-US" w:eastAsia="en-US" w:bidi="en-US"/>
          <w:w w:val="100"/>
          <w:spacing w:val="0"/>
          <w:color w:val="000000"/>
          <w:position w:val="0"/>
        </w:rPr>
        <w:t xml:space="preserve">to </w:t>
      </w:r>
      <w:r>
        <w:rPr>
          <w:lang w:val="ru-RU" w:eastAsia="ru-RU" w:bidi="ru-RU"/>
          <w:w w:val="100"/>
          <w:spacing w:val="0"/>
          <w:color w:val="000000"/>
          <w:position w:val="0"/>
        </w:rPr>
        <w:t xml:space="preserve">61 </w:t>
      </w:r>
      <w:r>
        <w:rPr>
          <w:lang w:val="en-US" w:eastAsia="en-US" w:bidi="en-US"/>
          <w:w w:val="100"/>
          <w:spacing w:val="0"/>
          <w:color w:val="000000"/>
          <w:position w:val="0"/>
        </w:rPr>
        <w:t>-harm azina(wfas. gov.ru</w:t>
      </w:r>
    </w:p>
    <w:p>
      <w:pPr>
        <w:pStyle w:val="Style21"/>
        <w:widowControl w:val="0"/>
        <w:keepNext w:val="0"/>
        <w:keepLines w:val="0"/>
        <w:shd w:val="clear" w:color="auto" w:fill="auto"/>
        <w:bidi w:val="0"/>
        <w:jc w:val="left"/>
        <w:spacing w:before="0" w:after="0" w:line="110" w:lineRule="exact"/>
        <w:ind w:left="2620" w:right="0" w:firstLine="0"/>
        <w:sectPr>
          <w:type w:val="continuous"/>
          <w:pgSz w:w="16838" w:h="23810"/>
          <w:pgMar w:top="3710" w:left="3753" w:right="3407" w:bottom="4262" w:header="0" w:footer="3" w:gutter="0"/>
          <w:rtlGutter w:val="0"/>
          <w:cols w:space="720"/>
          <w:noEndnote/>
          <w:docGrid w:linePitch="360"/>
        </w:sectPr>
      </w:pPr>
      <w:r>
        <w:rPr>
          <w:lang w:val="ru-RU" w:eastAsia="ru-RU" w:bidi="ru-RU"/>
          <w:w w:val="100"/>
          <w:spacing w:val="0"/>
          <w:color w:val="000000"/>
          <w:position w:val="0"/>
        </w:rPr>
        <w:t xml:space="preserve">г </w:t>
      </w:r>
      <w:r>
        <w:rPr>
          <w:lang w:val="en-US" w:eastAsia="en-US" w:bidi="en-US"/>
          <w:w w:val="100"/>
          <w:spacing w:val="0"/>
          <w:color w:val="000000"/>
          <w:position w:val="0"/>
        </w:rPr>
        <w:t>;</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8" w:lineRule="exact"/>
      </w:pPr>
    </w:p>
    <w:p>
      <w:pPr>
        <w:widowControl w:val="0"/>
        <w:rPr>
          <w:sz w:val="2"/>
          <w:szCs w:val="2"/>
        </w:rPr>
        <w:sectPr>
          <w:pgSz w:w="16838" w:h="23810"/>
          <w:pgMar w:top="3672" w:left="3621" w:right="3621" w:bottom="3672" w:header="0" w:footer="3" w:gutter="0"/>
          <w:rtlGutter w:val="0"/>
          <w:cols w:space="720"/>
          <w:noEndnote/>
          <w:docGrid w:linePitch="360"/>
        </w:sectPr>
      </w:pPr>
    </w:p>
    <w:p>
      <w:pPr>
        <w:pStyle w:val="Style35"/>
        <w:widowControl w:val="0"/>
        <w:keepNext w:val="0"/>
        <w:keepLines w:val="0"/>
        <w:shd w:val="clear" w:color="auto" w:fill="auto"/>
        <w:bidi w:val="0"/>
        <w:spacing w:before="0" w:after="0"/>
        <w:ind w:left="20" w:right="0" w:firstLine="0"/>
      </w:pPr>
      <w:r>
        <w:rPr>
          <w:rStyle w:val="CharStyle37"/>
          <w:b w:val="0"/>
          <w:bCs w:val="0"/>
        </w:rPr>
        <w:t xml:space="preserve">Общество с ограниченной ответственностью </w:t>
      </w:r>
      <w:r>
        <w:rPr>
          <w:lang w:val="ru-RU" w:eastAsia="ru-RU" w:bidi="ru-RU"/>
          <w:w w:val="100"/>
          <w:spacing w:val="0"/>
          <w:color w:val="000000"/>
          <w:position w:val="0"/>
        </w:rPr>
        <w:t>«Производственное объединение РостМедТовар»</w:t>
      </w:r>
    </w:p>
    <w:p>
      <w:pPr>
        <w:pStyle w:val="Style38"/>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ООО «ПО РостМТ»</w:t>
      </w:r>
    </w:p>
    <w:p>
      <w:pPr>
        <w:pStyle w:val="Style38"/>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ИНН 6102070294 КПП 610201001</w:t>
      </w:r>
    </w:p>
    <w:p>
      <w:pPr>
        <w:pStyle w:val="Style38"/>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Тел/факс:(863) 505-90-14; 505-16-45.</w:t>
      </w:r>
    </w:p>
    <w:p>
      <w:pPr>
        <w:pStyle w:val="Style38"/>
        <w:widowControl w:val="0"/>
        <w:keepNext w:val="0"/>
        <w:keepLines w:val="0"/>
        <w:shd w:val="clear" w:color="auto" w:fill="auto"/>
        <w:bidi w:val="0"/>
        <w:spacing w:before="0" w:after="0"/>
        <w:ind w:left="20" w:right="0" w:firstLine="0"/>
      </w:pPr>
      <w:r>
        <w:rPr>
          <w:rStyle w:val="CharStyle40"/>
        </w:rPr>
        <w:t xml:space="preserve">E-mail: </w:t>
      </w:r>
      <w:r>
        <w:fldChar w:fldCharType="begin"/>
      </w:r>
      <w:r>
        <w:rPr>
          <w:rStyle w:val="CharStyle40"/>
        </w:rPr>
        <w:instrText> HYPERLINK "mailto:rostmedtovar@inbox.ru" </w:instrText>
      </w:r>
      <w:r>
        <w:fldChar w:fldCharType="separate"/>
      </w:r>
      <w:r>
        <w:rPr>
          <w:rStyle w:val="Hyperlink"/>
        </w:rPr>
        <w:t>rostmedtovar@inbox.ru</w:t>
      </w:r>
      <w:r>
        <w:fldChar w:fldCharType="end"/>
      </w:r>
    </w:p>
    <w:p>
      <w:pPr>
        <w:pStyle w:val="Style3"/>
        <w:widowControl w:val="0"/>
        <w:keepNext w:val="0"/>
        <w:keepLines w:val="0"/>
        <w:shd w:val="clear" w:color="auto" w:fill="auto"/>
        <w:bidi w:val="0"/>
        <w:spacing w:before="0" w:after="0" w:line="298" w:lineRule="exact"/>
        <w:ind w:left="3000" w:right="260" w:firstLine="2080"/>
      </w:pPr>
      <w:r>
        <w:rPr>
          <w:lang w:val="ru-RU" w:eastAsia="ru-RU" w:bidi="ru-RU"/>
          <w:sz w:val="24"/>
          <w:szCs w:val="24"/>
          <w:w w:val="100"/>
          <w:spacing w:val="0"/>
          <w:color w:val="000000"/>
          <w:position w:val="0"/>
        </w:rPr>
        <w:t>Исх. № 1 от «09» января 2020г. Руководителю ФАС России Игорю Юрьевичу Артемьеву</w:t>
      </w:r>
    </w:p>
    <w:p>
      <w:pPr>
        <w:pStyle w:val="Style3"/>
        <w:widowControl w:val="0"/>
        <w:keepNext w:val="0"/>
        <w:keepLines w:val="0"/>
        <w:shd w:val="clear" w:color="auto" w:fill="auto"/>
        <w:bidi w:val="0"/>
        <w:jc w:val="left"/>
        <w:spacing w:before="0" w:after="0" w:line="298" w:lineRule="exact"/>
        <w:ind w:left="3000" w:right="0" w:firstLine="0"/>
      </w:pPr>
      <w:r>
        <w:rPr>
          <w:lang w:val="ru-RU" w:eastAsia="ru-RU" w:bidi="ru-RU"/>
          <w:sz w:val="24"/>
          <w:szCs w:val="24"/>
          <w:w w:val="100"/>
          <w:spacing w:val="0"/>
          <w:color w:val="000000"/>
          <w:position w:val="0"/>
        </w:rPr>
        <w:t>Адрес: Садовая-Кудринская, 11, Москва,</w:t>
      </w:r>
    </w:p>
    <w:p>
      <w:pPr>
        <w:pStyle w:val="Style3"/>
        <w:widowControl w:val="0"/>
        <w:keepNext w:val="0"/>
        <w:keepLines w:val="0"/>
        <w:shd w:val="clear" w:color="auto" w:fill="auto"/>
        <w:bidi w:val="0"/>
        <w:jc w:val="left"/>
        <w:spacing w:before="0" w:after="0" w:line="298" w:lineRule="exact"/>
        <w:ind w:left="3000" w:right="0" w:firstLine="0"/>
      </w:pPr>
      <w:r>
        <w:rPr>
          <w:lang w:val="ru-RU" w:eastAsia="ru-RU" w:bidi="ru-RU"/>
          <w:sz w:val="24"/>
          <w:szCs w:val="24"/>
          <w:w w:val="100"/>
          <w:spacing w:val="0"/>
          <w:color w:val="000000"/>
          <w:position w:val="0"/>
        </w:rPr>
        <w:t>Д-242, ГСП-3, 125993.</w:t>
      </w:r>
    </w:p>
    <w:p>
      <w:pPr>
        <w:pStyle w:val="Style3"/>
        <w:widowControl w:val="0"/>
        <w:keepNext w:val="0"/>
        <w:keepLines w:val="0"/>
        <w:shd w:val="clear" w:color="auto" w:fill="auto"/>
        <w:bidi w:val="0"/>
        <w:jc w:val="left"/>
        <w:spacing w:before="0" w:after="244" w:line="298" w:lineRule="exact"/>
        <w:ind w:left="3000" w:right="0" w:firstLine="0"/>
      </w:pPr>
      <w:r>
        <w:rPr>
          <w:lang w:val="en-US" w:eastAsia="en-US" w:bidi="en-US"/>
          <w:sz w:val="24"/>
          <w:szCs w:val="24"/>
          <w:w w:val="100"/>
          <w:spacing w:val="0"/>
          <w:color w:val="000000"/>
          <w:position w:val="0"/>
        </w:rPr>
        <w:t xml:space="preserve">E-mail: </w:t>
      </w:r>
      <w:r>
        <w:fldChar w:fldCharType="begin"/>
      </w:r>
      <w:r>
        <w:rPr>
          <w:rStyle w:val="CharStyle41"/>
        </w:rPr>
        <w:instrText> HYPERLINK "mailto:delo@fas.gov.ru" </w:instrText>
      </w:r>
      <w:r>
        <w:fldChar w:fldCharType="separate"/>
      </w:r>
      <w:r>
        <w:rPr>
          <w:rStyle w:val="Hyperlink"/>
          <w:lang w:val="en-US" w:eastAsia="en-US" w:bidi="en-US"/>
        </w:rPr>
        <w:t>delo@fas.gov.ru</w:t>
      </w:r>
      <w:r>
        <w:fldChar w:fldCharType="end"/>
      </w:r>
    </w:p>
    <w:p>
      <w:pPr>
        <w:pStyle w:val="Style3"/>
        <w:widowControl w:val="0"/>
        <w:keepNext w:val="0"/>
        <w:keepLines w:val="0"/>
        <w:shd w:val="clear" w:color="auto" w:fill="auto"/>
        <w:bidi w:val="0"/>
        <w:jc w:val="left"/>
        <w:spacing w:before="0" w:after="236" w:line="293" w:lineRule="exact"/>
        <w:ind w:left="3000" w:right="680" w:firstLine="0"/>
      </w:pPr>
      <w:r>
        <w:rPr>
          <w:rStyle w:val="CharStyle42"/>
        </w:rPr>
        <w:t xml:space="preserve">Заявитель: </w:t>
      </w:r>
      <w:r>
        <w:rPr>
          <w:lang w:val="ru-RU" w:eastAsia="ru-RU" w:bidi="ru-RU"/>
          <w:sz w:val="24"/>
          <w:szCs w:val="24"/>
          <w:w w:val="100"/>
          <w:spacing w:val="0"/>
          <w:color w:val="000000"/>
          <w:position w:val="0"/>
        </w:rPr>
        <w:t xml:space="preserve">Общество с ограниченной ответственностью «Производственное объединение РостМедТовар» (ООО «ПО РОСТМТ») ИНН 6102070294 Юридический/фактический адрес: 346720 , Россия, Ростовская обл., г. Аксай ул. Гулаева, дом 70, помещение 32 Электронный адрес: </w:t>
      </w:r>
      <w:r>
        <w:fldChar w:fldCharType="begin"/>
      </w:r>
      <w:r>
        <w:rPr>
          <w:color w:val="000000"/>
        </w:rPr>
        <w:instrText> HYPERLINK "mailto:rostmedtovar@inbox.ru" </w:instrText>
      </w:r>
      <w:r>
        <w:fldChar w:fldCharType="separate"/>
      </w:r>
      <w:r>
        <w:rPr>
          <w:rStyle w:val="Hyperlink"/>
          <w:lang w:val="en-US" w:eastAsia="en-US" w:bidi="en-US"/>
          <w:sz w:val="24"/>
          <w:szCs w:val="24"/>
          <w:w w:val="100"/>
          <w:spacing w:val="0"/>
          <w:position w:val="0"/>
        </w:rPr>
        <w:t>rostmedtovar@inbox.ru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Тел/факс: 8 (995) 135 88 16 Контактное лицо: Рябова Юлия Николаевна</w:t>
      </w:r>
    </w:p>
    <w:p>
      <w:pPr>
        <w:pStyle w:val="Style3"/>
        <w:widowControl w:val="0"/>
        <w:keepNext w:val="0"/>
        <w:keepLines w:val="0"/>
        <w:shd w:val="clear" w:color="auto" w:fill="auto"/>
        <w:bidi w:val="0"/>
        <w:jc w:val="left"/>
        <w:spacing w:before="0" w:after="0" w:line="298" w:lineRule="exact"/>
        <w:ind w:left="3000" w:right="680" w:firstLine="0"/>
      </w:pPr>
      <w:r>
        <w:rPr>
          <w:rStyle w:val="CharStyle42"/>
        </w:rPr>
        <w:t xml:space="preserve">Заказчик: </w:t>
      </w:r>
      <w:r>
        <w:rPr>
          <w:lang w:val="ru-RU" w:eastAsia="ru-RU" w:bidi="ru-RU"/>
          <w:sz w:val="24"/>
          <w:szCs w:val="24"/>
          <w:w w:val="100"/>
          <w:spacing w:val="0"/>
          <w:color w:val="000000"/>
          <w:position w:val="0"/>
        </w:rPr>
        <w:t xml:space="preserve">Государственное бюджетное учреждение Ростовской области «Областная клиническая больница № 2» (ГБУ РО «ОКБ </w:t>
      </w:r>
      <w:r>
        <w:rPr>
          <w:rStyle w:val="CharStyle43"/>
        </w:rPr>
        <w:t>№</w:t>
      </w:r>
      <w:r>
        <w:rPr>
          <w:rStyle w:val="CharStyle44"/>
        </w:rPr>
        <w:t>2</w:t>
      </w:r>
      <w:r>
        <w:rPr>
          <w:rStyle w:val="CharStyle43"/>
        </w:rPr>
        <w:t>»)</w:t>
      </w:r>
    </w:p>
    <w:p>
      <w:pPr>
        <w:pStyle w:val="Style3"/>
        <w:widowControl w:val="0"/>
        <w:keepNext w:val="0"/>
        <w:keepLines w:val="0"/>
        <w:shd w:val="clear" w:color="auto" w:fill="auto"/>
        <w:bidi w:val="0"/>
        <w:jc w:val="left"/>
        <w:spacing w:before="0" w:after="0" w:line="298" w:lineRule="exact"/>
        <w:ind w:left="3000" w:right="680" w:firstLine="0"/>
      </w:pPr>
      <w:r>
        <w:rPr>
          <w:lang w:val="ru-RU" w:eastAsia="ru-RU" w:bidi="ru-RU"/>
          <w:sz w:val="24"/>
          <w:szCs w:val="24"/>
          <w:w w:val="100"/>
          <w:spacing w:val="0"/>
          <w:color w:val="000000"/>
          <w:position w:val="0"/>
        </w:rPr>
        <w:t xml:space="preserve">Место нахождения, почтовый адрес: 344029 г. Ростов-на-Дону, ул. 1-й Конной Армии, 33 Адрес электронной почты Заказчика: </w:t>
      </w:r>
      <w:r>
        <w:fldChar w:fldCharType="begin"/>
      </w:r>
      <w:r>
        <w:rPr>
          <w:color w:val="000000"/>
        </w:rPr>
        <w:instrText> HYPERLINK "mailto:ob2_pao@mail.ru" </w:instrText>
      </w:r>
      <w:r>
        <w:fldChar w:fldCharType="separate"/>
      </w:r>
      <w:r>
        <w:rPr>
          <w:rStyle w:val="Hyperlink"/>
          <w:lang w:val="en-US" w:eastAsia="en-US" w:bidi="en-US"/>
          <w:sz w:val="24"/>
          <w:szCs w:val="24"/>
          <w:w w:val="100"/>
          <w:spacing w:val="0"/>
          <w:position w:val="0"/>
        </w:rPr>
        <w:t>ob2_pao@mail.ru</w:t>
      </w:r>
      <w:r>
        <w:fldChar w:fldCharType="end"/>
      </w:r>
    </w:p>
    <w:p>
      <w:pPr>
        <w:pStyle w:val="Style3"/>
        <w:widowControl w:val="0"/>
        <w:keepNext w:val="0"/>
        <w:keepLines w:val="0"/>
        <w:shd w:val="clear" w:color="auto" w:fill="auto"/>
        <w:bidi w:val="0"/>
        <w:jc w:val="left"/>
        <w:spacing w:before="0" w:after="236" w:line="298" w:lineRule="exact"/>
        <w:ind w:left="3000" w:right="680" w:firstLine="0"/>
      </w:pPr>
      <w:r>
        <w:rPr>
          <w:lang w:val="ru-RU" w:eastAsia="ru-RU" w:bidi="ru-RU"/>
          <w:sz w:val="24"/>
          <w:szCs w:val="24"/>
          <w:w w:val="100"/>
          <w:spacing w:val="0"/>
          <w:color w:val="000000"/>
          <w:position w:val="0"/>
        </w:rPr>
        <w:t>Номер контактного телефона Заказчика: (863) 280-79-50 Факс: (863) 280-79-50</w:t>
      </w:r>
    </w:p>
    <w:p>
      <w:pPr>
        <w:pStyle w:val="Style3"/>
        <w:widowControl w:val="0"/>
        <w:keepNext w:val="0"/>
        <w:keepLines w:val="0"/>
        <w:shd w:val="clear" w:color="auto" w:fill="auto"/>
        <w:bidi w:val="0"/>
        <w:jc w:val="center"/>
        <w:spacing w:before="0" w:after="0" w:line="302" w:lineRule="exact"/>
        <w:ind w:left="20" w:right="0" w:firstLine="0"/>
        <w:sectPr>
          <w:type w:val="continuous"/>
          <w:pgSz w:w="16838" w:h="23810"/>
          <w:pgMar w:top="3557" w:left="4737" w:right="3297" w:bottom="8007" w:header="0" w:footer="3" w:gutter="0"/>
          <w:rtlGutter w:val="0"/>
          <w:cols w:space="720"/>
          <w:noEndnote/>
          <w:docGrid w:linePitch="360"/>
        </w:sectPr>
      </w:pPr>
      <w:r>
        <w:rPr>
          <w:lang w:val="ru-RU" w:eastAsia="ru-RU" w:bidi="ru-RU"/>
          <w:sz w:val="24"/>
          <w:szCs w:val="24"/>
          <w:w w:val="100"/>
          <w:spacing w:val="0"/>
          <w:color w:val="000000"/>
          <w:position w:val="0"/>
        </w:rPr>
        <w:t>Жалоба на положения документации об электронном аукционе номер извещения в ЕИС: 0358200041319000471</w:t>
      </w:r>
    </w:p>
    <w:p>
      <w:pPr>
        <w:pStyle w:val="Style15"/>
        <w:widowControl w:val="0"/>
        <w:keepNext w:val="0"/>
        <w:keepLines w:val="0"/>
        <w:shd w:val="clear" w:color="auto" w:fill="auto"/>
        <w:bidi w:val="0"/>
        <w:jc w:val="center"/>
        <w:spacing w:before="0" w:after="12" w:line="240" w:lineRule="exact"/>
        <w:ind w:left="0" w:right="0" w:firstLine="0"/>
      </w:pPr>
      <w:r>
        <w:rPr>
          <w:lang w:val="ru-RU" w:eastAsia="ru-RU" w:bidi="ru-RU"/>
          <w:sz w:val="24"/>
          <w:szCs w:val="24"/>
          <w:w w:val="100"/>
          <w:spacing w:val="0"/>
          <w:color w:val="000000"/>
          <w:position w:val="0"/>
        </w:rPr>
        <w:t>СВЕДЕНИЯ ОБ ЭЛЕКТРОННОМ АУКЦИОНЕ</w:t>
      </w:r>
    </w:p>
    <w:tbl>
      <w:tblPr>
        <w:tblOverlap w:val="never"/>
        <w:tblLayout w:type="fixed"/>
        <w:jc w:val="center"/>
      </w:tblPr>
      <w:tblGrid>
        <w:gridCol w:w="4157"/>
        <w:gridCol w:w="5851"/>
      </w:tblGrid>
      <w:tr>
        <w:trPr>
          <w:trHeight w:val="370" w:hRule="exact"/>
        </w:trPr>
        <w:tc>
          <w:tcPr>
            <w:shd w:val="clear" w:color="auto" w:fill="FFFFFF"/>
            <w:tcBorders>
              <w:left w:val="single" w:sz="4"/>
              <w:top w:val="single" w:sz="4"/>
            </w:tcBorders>
            <w:vAlign w:val="bottom"/>
          </w:tcPr>
          <w:p>
            <w:pPr>
              <w:pStyle w:val="Style3"/>
              <w:framePr w:w="1000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7"/>
              </w:rPr>
              <w:t>Содержание пункта</w:t>
            </w:r>
          </w:p>
        </w:tc>
        <w:tc>
          <w:tcPr>
            <w:shd w:val="clear" w:color="auto" w:fill="FFFFFF"/>
            <w:tcBorders>
              <w:left w:val="single" w:sz="4"/>
              <w:right w:val="single" w:sz="4"/>
              <w:top w:val="single" w:sz="4"/>
            </w:tcBorders>
            <w:vAlign w:val="bottom"/>
          </w:tcPr>
          <w:p>
            <w:pPr>
              <w:pStyle w:val="Style3"/>
              <w:framePr w:w="1000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7"/>
              </w:rPr>
              <w:t>Информация</w:t>
            </w:r>
          </w:p>
        </w:tc>
      </w:tr>
      <w:tr>
        <w:trPr>
          <w:trHeight w:val="619" w:hRule="exact"/>
        </w:trPr>
        <w:tc>
          <w:tcPr>
            <w:shd w:val="clear" w:color="auto" w:fill="FFFFFF"/>
            <w:tcBorders>
              <w:left w:val="single" w:sz="4"/>
              <w:top w:val="single" w:sz="4"/>
            </w:tcBorders>
            <w:vAlign w:val="top"/>
          </w:tcPr>
          <w:p>
            <w:pPr>
              <w:pStyle w:val="Style3"/>
              <w:framePr w:w="10008" w:wrap="notBeside" w:vAnchor="text" w:hAnchor="text" w:xAlign="center" w:y="1"/>
              <w:widowControl w:val="0"/>
              <w:keepNext w:val="0"/>
              <w:keepLines w:val="0"/>
              <w:shd w:val="clear" w:color="auto" w:fill="auto"/>
              <w:bidi w:val="0"/>
              <w:jc w:val="left"/>
              <w:spacing w:before="0" w:after="0" w:line="269" w:lineRule="exact"/>
              <w:ind w:left="140" w:right="0" w:firstLine="0"/>
            </w:pPr>
            <w:r>
              <w:rPr>
                <w:rStyle w:val="CharStyle47"/>
              </w:rPr>
              <w:t>Используемый способ определения поставщика</w:t>
            </w:r>
          </w:p>
        </w:tc>
        <w:tc>
          <w:tcPr>
            <w:shd w:val="clear" w:color="auto" w:fill="FFFFFF"/>
            <w:tcBorders>
              <w:left w:val="single" w:sz="4"/>
              <w:right w:val="single" w:sz="4"/>
              <w:top w:val="single" w:sz="4"/>
            </w:tcBorders>
            <w:vAlign w:val="top"/>
          </w:tcPr>
          <w:p>
            <w:pPr>
              <w:pStyle w:val="Style3"/>
              <w:framePr w:w="10008" w:wrap="notBeside" w:vAnchor="text" w:hAnchor="text" w:xAlign="center" w:y="1"/>
              <w:widowControl w:val="0"/>
              <w:keepNext w:val="0"/>
              <w:keepLines w:val="0"/>
              <w:shd w:val="clear" w:color="auto" w:fill="auto"/>
              <w:bidi w:val="0"/>
              <w:spacing w:before="0" w:after="0"/>
              <w:ind w:left="0" w:right="0" w:firstLine="0"/>
            </w:pPr>
            <w:r>
              <w:rPr>
                <w:rStyle w:val="CharStyle47"/>
              </w:rPr>
              <w:t>Аукцион в электронной форме (далее - электронный аукцион)</w:t>
            </w:r>
          </w:p>
        </w:tc>
      </w:tr>
      <w:tr>
        <w:trPr>
          <w:trHeight w:val="1186" w:hRule="exact"/>
        </w:trPr>
        <w:tc>
          <w:tcPr>
            <w:shd w:val="clear" w:color="auto" w:fill="FFFFFF"/>
            <w:tcBorders>
              <w:left w:val="single" w:sz="4"/>
              <w:top w:val="single" w:sz="4"/>
            </w:tcBorders>
            <w:vAlign w:val="top"/>
          </w:tcPr>
          <w:p>
            <w:pPr>
              <w:pStyle w:val="Style3"/>
              <w:framePr w:w="10008" w:wrap="notBeside" w:vAnchor="text" w:hAnchor="text" w:xAlign="center" w:y="1"/>
              <w:widowControl w:val="0"/>
              <w:keepNext w:val="0"/>
              <w:keepLines w:val="0"/>
              <w:shd w:val="clear" w:color="auto" w:fill="auto"/>
              <w:bidi w:val="0"/>
              <w:jc w:val="left"/>
              <w:spacing w:before="0" w:after="0" w:line="278" w:lineRule="exact"/>
              <w:ind w:left="140" w:right="0" w:firstLine="0"/>
            </w:pPr>
            <w:r>
              <w:rPr>
                <w:rStyle w:val="CharStyle47"/>
              </w:rPr>
              <w:t>Адрес электронной площадки в информационно</w:t>
              <w:softHyphen/>
              <w:t>телекоммуникационной сети «Интернет»</w:t>
            </w:r>
          </w:p>
        </w:tc>
        <w:tc>
          <w:tcPr>
            <w:shd w:val="clear" w:color="auto" w:fill="FFFFFF"/>
            <w:tcBorders>
              <w:left w:val="single" w:sz="4"/>
              <w:right w:val="single" w:sz="4"/>
              <w:top w:val="single" w:sz="4"/>
            </w:tcBorders>
            <w:vAlign w:val="top"/>
          </w:tcPr>
          <w:p>
            <w:pPr>
              <w:pStyle w:val="Style3"/>
              <w:framePr w:w="10008" w:wrap="notBeside" w:vAnchor="text" w:hAnchor="text" w:xAlign="center" w:y="1"/>
              <w:widowControl w:val="0"/>
              <w:keepNext w:val="0"/>
              <w:keepLines w:val="0"/>
              <w:shd w:val="clear" w:color="auto" w:fill="auto"/>
              <w:bidi w:val="0"/>
              <w:spacing w:before="0" w:after="0" w:line="274" w:lineRule="exact"/>
              <w:ind w:left="0" w:right="0" w:firstLine="0"/>
            </w:pPr>
            <w:r>
              <w:rPr>
                <w:rStyle w:val="CharStyle47"/>
              </w:rPr>
              <w:t xml:space="preserve">Адрес электронной площадки в сети «Интернет» </w:t>
            </w:r>
            <w:r>
              <w:fldChar w:fldCharType="begin"/>
            </w:r>
            <w:r>
              <w:rPr>
                <w:rStyle w:val="CharStyle47"/>
              </w:rPr>
              <w:instrText> HYPERLINK "http://www.rts-tender.ru" </w:instrText>
            </w:r>
            <w:r>
              <w:fldChar w:fldCharType="separate"/>
            </w:r>
            <w:r>
              <w:rPr>
                <w:rStyle w:val="Hyperlink"/>
                <w:lang w:val="en-US" w:eastAsia="en-US" w:bidi="en-US"/>
              </w:rPr>
              <w:t>http://www.rts-tender.ru</w:t>
            </w:r>
            <w:r>
              <w:fldChar w:fldCharType="end"/>
            </w:r>
          </w:p>
        </w:tc>
      </w:tr>
      <w:tr>
        <w:trPr>
          <w:trHeight w:val="619" w:hRule="exact"/>
        </w:trPr>
        <w:tc>
          <w:tcPr>
            <w:shd w:val="clear" w:color="auto" w:fill="FFFFFF"/>
            <w:tcBorders>
              <w:left w:val="single" w:sz="4"/>
              <w:top w:val="single" w:sz="4"/>
            </w:tcBorders>
            <w:vAlign w:val="top"/>
          </w:tcPr>
          <w:p>
            <w:pPr>
              <w:pStyle w:val="Style3"/>
              <w:framePr w:w="10008" w:wrap="notBeside" w:vAnchor="text" w:hAnchor="text" w:xAlign="center" w:y="1"/>
              <w:widowControl w:val="0"/>
              <w:keepNext w:val="0"/>
              <w:keepLines w:val="0"/>
              <w:shd w:val="clear" w:color="auto" w:fill="auto"/>
              <w:bidi w:val="0"/>
              <w:jc w:val="left"/>
              <w:spacing w:before="0" w:after="0" w:line="278" w:lineRule="exact"/>
              <w:ind w:left="140" w:right="0" w:firstLine="0"/>
            </w:pPr>
            <w:r>
              <w:rPr>
                <w:rStyle w:val="CharStyle47"/>
              </w:rPr>
              <w:t>Наименование оператора электронной площадки</w:t>
            </w:r>
          </w:p>
        </w:tc>
        <w:tc>
          <w:tcPr>
            <w:shd w:val="clear" w:color="auto" w:fill="FFFFFF"/>
            <w:tcBorders>
              <w:left w:val="single" w:sz="4"/>
              <w:right w:val="single" w:sz="4"/>
              <w:top w:val="single" w:sz="4"/>
            </w:tcBorders>
            <w:vAlign w:val="top"/>
          </w:tcPr>
          <w:p>
            <w:pPr>
              <w:pStyle w:val="Style3"/>
              <w:framePr w:w="10008" w:wrap="notBeside" w:vAnchor="text" w:hAnchor="text" w:xAlign="center" w:y="1"/>
              <w:widowControl w:val="0"/>
              <w:keepNext w:val="0"/>
              <w:keepLines w:val="0"/>
              <w:shd w:val="clear" w:color="auto" w:fill="auto"/>
              <w:bidi w:val="0"/>
              <w:spacing w:before="0" w:after="0" w:line="240" w:lineRule="exact"/>
              <w:ind w:left="0" w:right="0" w:firstLine="0"/>
            </w:pPr>
            <w:r>
              <w:rPr>
                <w:rStyle w:val="CharStyle47"/>
              </w:rPr>
              <w:t>РТС-Тендер, ООО "РТС-тендер"</w:t>
            </w:r>
          </w:p>
        </w:tc>
      </w:tr>
      <w:tr>
        <w:trPr>
          <w:trHeight w:val="1507" w:hRule="exact"/>
        </w:trPr>
        <w:tc>
          <w:tcPr>
            <w:shd w:val="clear" w:color="auto" w:fill="FFFFFF"/>
            <w:tcBorders>
              <w:left w:val="single" w:sz="4"/>
              <w:top w:val="single" w:sz="4"/>
            </w:tcBorders>
            <w:vAlign w:val="top"/>
          </w:tcPr>
          <w:p>
            <w:pPr>
              <w:pStyle w:val="Style3"/>
              <w:framePr w:w="10008" w:wrap="notBeside" w:vAnchor="text" w:hAnchor="text" w:xAlign="center" w:y="1"/>
              <w:widowControl w:val="0"/>
              <w:keepNext w:val="0"/>
              <w:keepLines w:val="0"/>
              <w:shd w:val="clear" w:color="auto" w:fill="auto"/>
              <w:bidi w:val="0"/>
              <w:jc w:val="left"/>
              <w:spacing w:before="0" w:after="0" w:line="278" w:lineRule="exact"/>
              <w:ind w:left="140" w:right="0" w:firstLine="0"/>
            </w:pPr>
            <w:r>
              <w:rPr>
                <w:rStyle w:val="CharStyle47"/>
              </w:rPr>
              <w:t>Наименование и описание объекта закупки</w:t>
            </w:r>
          </w:p>
        </w:tc>
        <w:tc>
          <w:tcPr>
            <w:shd w:val="clear" w:color="auto" w:fill="FFFFFF"/>
            <w:tcBorders>
              <w:left w:val="single" w:sz="4"/>
              <w:right w:val="single" w:sz="4"/>
              <w:top w:val="single" w:sz="4"/>
            </w:tcBorders>
            <w:vAlign w:val="top"/>
          </w:tcPr>
          <w:p>
            <w:pPr>
              <w:pStyle w:val="Style3"/>
              <w:framePr w:w="10008" w:wrap="notBeside" w:vAnchor="text" w:hAnchor="text" w:xAlign="center" w:y="1"/>
              <w:widowControl w:val="0"/>
              <w:keepNext w:val="0"/>
              <w:keepLines w:val="0"/>
              <w:shd w:val="clear" w:color="auto" w:fill="auto"/>
              <w:bidi w:val="0"/>
              <w:spacing w:before="0" w:after="0" w:line="274" w:lineRule="exact"/>
              <w:ind w:left="0" w:right="0" w:firstLine="0"/>
            </w:pPr>
            <w:r>
              <w:rPr>
                <w:rStyle w:val="CharStyle47"/>
              </w:rPr>
              <w:t xml:space="preserve">Расходный материал для медицинского оборудования Аппарата «Искусственная почка» 5008 </w:t>
            </w:r>
            <w:r>
              <w:rPr>
                <w:rStyle w:val="CharStyle47"/>
                <w:lang w:val="en-US" w:eastAsia="en-US" w:bidi="en-US"/>
              </w:rPr>
              <w:t xml:space="preserve">S </w:t>
            </w:r>
            <w:r>
              <w:rPr>
                <w:rStyle w:val="CharStyle47"/>
              </w:rPr>
              <w:t xml:space="preserve">с принадлежностями, производитель </w:t>
            </w:r>
            <w:r>
              <w:rPr>
                <w:rStyle w:val="CharStyle47"/>
                <w:lang w:val="en-US" w:eastAsia="en-US" w:bidi="en-US"/>
              </w:rPr>
              <w:t xml:space="preserve">Fresenius Medical Care AG &amp; </w:t>
            </w:r>
            <w:r>
              <w:rPr>
                <w:rStyle w:val="CharStyle47"/>
              </w:rPr>
              <w:t>Со, Германия</w:t>
            </w:r>
          </w:p>
          <w:p>
            <w:pPr>
              <w:pStyle w:val="Style3"/>
              <w:framePr w:w="10008" w:wrap="notBeside" w:vAnchor="text" w:hAnchor="text" w:xAlign="center" w:y="1"/>
              <w:widowControl w:val="0"/>
              <w:keepNext w:val="0"/>
              <w:keepLines w:val="0"/>
              <w:shd w:val="clear" w:color="auto" w:fill="auto"/>
              <w:bidi w:val="0"/>
              <w:spacing w:before="0" w:after="0" w:line="240" w:lineRule="exact"/>
              <w:ind w:left="0" w:right="0" w:firstLine="0"/>
            </w:pPr>
            <w:r>
              <w:rPr>
                <w:rStyle w:val="CharStyle47"/>
              </w:rPr>
              <w:t>(имеющегося в наличии в ГБУ РО «ОКБ № 2»)</w:t>
            </w:r>
          </w:p>
        </w:tc>
      </w:tr>
      <w:tr>
        <w:trPr>
          <w:trHeight w:val="960" w:hRule="exact"/>
        </w:trPr>
        <w:tc>
          <w:tcPr>
            <w:shd w:val="clear" w:color="auto" w:fill="FFFFFF"/>
            <w:tcBorders>
              <w:left w:val="single" w:sz="4"/>
              <w:top w:val="single" w:sz="4"/>
            </w:tcBorders>
            <w:vAlign w:val="top"/>
          </w:tcPr>
          <w:p>
            <w:pPr>
              <w:pStyle w:val="Style3"/>
              <w:framePr w:w="10008" w:wrap="notBeside" w:vAnchor="text" w:hAnchor="text" w:xAlign="center" w:y="1"/>
              <w:widowControl w:val="0"/>
              <w:keepNext w:val="0"/>
              <w:keepLines w:val="0"/>
              <w:shd w:val="clear" w:color="auto" w:fill="auto"/>
              <w:bidi w:val="0"/>
              <w:jc w:val="left"/>
              <w:spacing w:before="0" w:after="0" w:line="298" w:lineRule="exact"/>
              <w:ind w:left="140" w:right="0" w:firstLine="0"/>
            </w:pPr>
            <w:r>
              <w:rPr>
                <w:rStyle w:val="CharStyle47"/>
              </w:rPr>
              <w:t>Начальная (максимальная) цена контракта</w:t>
            </w:r>
          </w:p>
        </w:tc>
        <w:tc>
          <w:tcPr>
            <w:shd w:val="clear" w:color="auto" w:fill="FFFFFF"/>
            <w:tcBorders>
              <w:left w:val="single" w:sz="4"/>
              <w:right w:val="single" w:sz="4"/>
              <w:top w:val="single" w:sz="4"/>
            </w:tcBorders>
            <w:vAlign w:val="top"/>
          </w:tcPr>
          <w:p>
            <w:pPr>
              <w:pStyle w:val="Style3"/>
              <w:framePr w:w="10008" w:wrap="notBeside" w:vAnchor="text" w:hAnchor="text" w:xAlign="center" w:y="1"/>
              <w:widowControl w:val="0"/>
              <w:keepNext w:val="0"/>
              <w:keepLines w:val="0"/>
              <w:shd w:val="clear" w:color="auto" w:fill="auto"/>
              <w:bidi w:val="0"/>
              <w:spacing w:before="0" w:after="0" w:line="293" w:lineRule="exact"/>
              <w:ind w:left="0" w:right="0" w:firstLine="0"/>
            </w:pPr>
            <w:r>
              <w:rPr>
                <w:rStyle w:val="CharStyle47"/>
              </w:rPr>
              <w:t>8 920 251,60 (Восемь миллионов девятьсот двадцать тысяч двести пятьдесят один) рубль 60 копеек.</w:t>
            </w:r>
          </w:p>
        </w:tc>
      </w:tr>
      <w:tr>
        <w:trPr>
          <w:trHeight w:val="374" w:hRule="exact"/>
        </w:trPr>
        <w:tc>
          <w:tcPr>
            <w:shd w:val="clear" w:color="auto" w:fill="FFFFFF"/>
            <w:tcBorders>
              <w:left w:val="single" w:sz="4"/>
              <w:top w:val="single" w:sz="4"/>
            </w:tcBorders>
            <w:vAlign w:val="top"/>
          </w:tcPr>
          <w:p>
            <w:pPr>
              <w:pStyle w:val="Style3"/>
              <w:framePr w:w="10008"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47"/>
              </w:rPr>
              <w:t>Источник финансирования</w:t>
            </w:r>
          </w:p>
        </w:tc>
        <w:tc>
          <w:tcPr>
            <w:shd w:val="clear" w:color="auto" w:fill="FFFFFF"/>
            <w:tcBorders>
              <w:left w:val="single" w:sz="4"/>
              <w:right w:val="single" w:sz="4"/>
              <w:top w:val="single" w:sz="4"/>
            </w:tcBorders>
            <w:vAlign w:val="top"/>
          </w:tcPr>
          <w:p>
            <w:pPr>
              <w:pStyle w:val="Style3"/>
              <w:framePr w:w="10008" w:wrap="notBeside" w:vAnchor="text" w:hAnchor="text" w:xAlign="center" w:y="1"/>
              <w:widowControl w:val="0"/>
              <w:keepNext w:val="0"/>
              <w:keepLines w:val="0"/>
              <w:shd w:val="clear" w:color="auto" w:fill="auto"/>
              <w:bidi w:val="0"/>
              <w:spacing w:before="0" w:after="0" w:line="240" w:lineRule="exact"/>
              <w:ind w:left="0" w:right="0" w:firstLine="0"/>
            </w:pPr>
            <w:r>
              <w:rPr>
                <w:rStyle w:val="CharStyle48"/>
              </w:rPr>
              <w:t>за счет средства ТФОМС Ростовской области;</w:t>
            </w:r>
          </w:p>
        </w:tc>
      </w:tr>
      <w:tr>
        <w:trPr>
          <w:trHeight w:val="672" w:hRule="exact"/>
        </w:trPr>
        <w:tc>
          <w:tcPr>
            <w:shd w:val="clear" w:color="auto" w:fill="FFFFFF"/>
            <w:tcBorders>
              <w:left w:val="single" w:sz="4"/>
              <w:top w:val="single" w:sz="4"/>
            </w:tcBorders>
            <w:vAlign w:val="bottom"/>
          </w:tcPr>
          <w:p>
            <w:pPr>
              <w:pStyle w:val="Style3"/>
              <w:framePr w:w="10008" w:wrap="notBeside" w:vAnchor="text" w:hAnchor="text" w:xAlign="center" w:y="1"/>
              <w:widowControl w:val="0"/>
              <w:keepNext w:val="0"/>
              <w:keepLines w:val="0"/>
              <w:shd w:val="clear" w:color="auto" w:fill="auto"/>
              <w:bidi w:val="0"/>
              <w:jc w:val="left"/>
              <w:spacing w:before="0" w:after="0" w:line="298" w:lineRule="exact"/>
              <w:ind w:left="140" w:right="0" w:firstLine="0"/>
            </w:pPr>
            <w:r>
              <w:rPr>
                <w:rStyle w:val="CharStyle47"/>
              </w:rPr>
              <w:t>Дата опубликования извещения о проведении открытого аукциона:</w:t>
            </w:r>
          </w:p>
        </w:tc>
        <w:tc>
          <w:tcPr>
            <w:shd w:val="clear" w:color="auto" w:fill="FFFFFF"/>
            <w:tcBorders>
              <w:left w:val="single" w:sz="4"/>
              <w:right w:val="single" w:sz="4"/>
              <w:top w:val="single" w:sz="4"/>
            </w:tcBorders>
            <w:vAlign w:val="bottom"/>
          </w:tcPr>
          <w:p>
            <w:pPr>
              <w:pStyle w:val="Style3"/>
              <w:framePr w:w="10008" w:wrap="notBeside" w:vAnchor="text" w:hAnchor="text" w:xAlign="center" w:y="1"/>
              <w:widowControl w:val="0"/>
              <w:keepNext w:val="0"/>
              <w:keepLines w:val="0"/>
              <w:shd w:val="clear" w:color="auto" w:fill="auto"/>
              <w:bidi w:val="0"/>
              <w:spacing w:before="0" w:after="300" w:line="240" w:lineRule="exact"/>
              <w:ind w:left="0" w:right="0" w:firstLine="0"/>
            </w:pPr>
            <w:r>
              <w:rPr>
                <w:rStyle w:val="CharStyle47"/>
              </w:rPr>
              <w:t>25.12.2019</w:t>
            </w:r>
          </w:p>
          <w:p>
            <w:pPr>
              <w:pStyle w:val="Style3"/>
              <w:framePr w:w="10008" w:wrap="notBeside" w:vAnchor="text" w:hAnchor="text" w:xAlign="center" w:y="1"/>
              <w:widowControl w:val="0"/>
              <w:keepNext w:val="0"/>
              <w:keepLines w:val="0"/>
              <w:shd w:val="clear" w:color="auto" w:fill="auto"/>
              <w:bidi w:val="0"/>
              <w:jc w:val="left"/>
              <w:spacing w:before="300" w:after="0" w:line="240" w:lineRule="exact"/>
              <w:ind w:left="5620" w:right="0" w:firstLine="0"/>
            </w:pPr>
            <w:r>
              <w:rPr>
                <w:rStyle w:val="CharStyle47"/>
              </w:rPr>
              <w:t>&lt;</w:t>
            </w:r>
          </w:p>
        </w:tc>
      </w:tr>
      <w:tr>
        <w:trPr>
          <w:trHeight w:val="254" w:hRule="exact"/>
        </w:trPr>
        <w:tc>
          <w:tcPr>
            <w:shd w:val="clear" w:color="auto" w:fill="FFFFFF"/>
            <w:vMerge w:val="restart"/>
            <w:tcBorders>
              <w:left w:val="single" w:sz="4"/>
              <w:top w:val="single" w:sz="4"/>
            </w:tcBorders>
            <w:vAlign w:val="top"/>
          </w:tcPr>
          <w:p>
            <w:pPr>
              <w:pStyle w:val="Style3"/>
              <w:framePr w:w="10008" w:wrap="notBeside" w:vAnchor="text" w:hAnchor="text" w:xAlign="center" w:y="1"/>
              <w:widowControl w:val="0"/>
              <w:keepNext w:val="0"/>
              <w:keepLines w:val="0"/>
              <w:shd w:val="clear" w:color="auto" w:fill="auto"/>
              <w:bidi w:val="0"/>
              <w:jc w:val="left"/>
              <w:spacing w:before="0" w:after="0" w:line="240" w:lineRule="exact"/>
              <w:ind w:left="140" w:right="0" w:firstLine="0"/>
            </w:pPr>
            <w:r>
              <w:rPr>
                <w:rStyle w:val="CharStyle47"/>
              </w:rPr>
              <w:t>Ссылка на закупку</w:t>
            </w:r>
          </w:p>
        </w:tc>
        <w:tc>
          <w:tcPr>
            <w:shd w:val="clear" w:color="auto" w:fill="FFFFFF"/>
            <w:tcBorders>
              <w:left w:val="single" w:sz="4"/>
              <w:right w:val="single" w:sz="4"/>
              <w:top w:val="single" w:sz="4"/>
            </w:tcBorders>
            <w:vAlign w:val="bottom"/>
          </w:tcPr>
          <w:p>
            <w:pPr>
              <w:pStyle w:val="Style3"/>
              <w:framePr w:w="10008" w:wrap="notBeside" w:vAnchor="text" w:hAnchor="text" w:xAlign="center" w:y="1"/>
              <w:widowControl w:val="0"/>
              <w:keepNext w:val="0"/>
              <w:keepLines w:val="0"/>
              <w:shd w:val="clear" w:color="auto" w:fill="auto"/>
              <w:bidi w:val="0"/>
              <w:jc w:val="center"/>
              <w:spacing w:before="0" w:after="0" w:line="240" w:lineRule="exact"/>
              <w:ind w:left="0" w:right="0" w:firstLine="0"/>
            </w:pPr>
            <w:r>
              <w:fldChar w:fldCharType="begin"/>
            </w:r>
            <w:r>
              <w:rPr>
                <w:rStyle w:val="CharStyle47"/>
              </w:rPr>
              <w:instrText> HYPERLINK "https://zakupki.eov.ru/epz/order/notice/ea44/view/docum" </w:instrText>
            </w:r>
            <w:r>
              <w:fldChar w:fldCharType="separate"/>
            </w:r>
            <w:r>
              <w:rPr>
                <w:rStyle w:val="Hyperlink"/>
                <w:lang w:val="en-US" w:eastAsia="en-US" w:bidi="en-US"/>
              </w:rPr>
              <w:t>https://zakupki.eov.ru/epz/order/notice/ea44/view/docum</w:t>
            </w:r>
            <w:r>
              <w:fldChar w:fldCharType="end"/>
            </w:r>
          </w:p>
        </w:tc>
      </w:tr>
      <w:tr>
        <w:trPr>
          <w:trHeight w:val="302" w:hRule="exact"/>
        </w:trPr>
        <w:tc>
          <w:tcPr>
            <w:shd w:val="clear" w:color="auto" w:fill="FFFFFF"/>
            <w:vMerge/>
            <w:tcBorders>
              <w:left w:val="single" w:sz="4"/>
            </w:tcBorders>
            <w:vAlign w:val="top"/>
          </w:tcPr>
          <w:p>
            <w:pPr>
              <w:framePr w:w="10008" w:wrap="notBeside" w:vAnchor="text" w:hAnchor="text" w:xAlign="center" w:y="1"/>
            </w:pPr>
          </w:p>
        </w:tc>
        <w:tc>
          <w:tcPr>
            <w:shd w:val="clear" w:color="auto" w:fill="FFFFFF"/>
            <w:tcBorders>
              <w:left w:val="single" w:sz="4"/>
              <w:right w:val="single" w:sz="4"/>
              <w:top w:val="single" w:sz="4"/>
            </w:tcBorders>
            <w:vAlign w:val="bottom"/>
          </w:tcPr>
          <w:p>
            <w:pPr>
              <w:pStyle w:val="Style3"/>
              <w:framePr w:w="10008" w:wrap="notBeside" w:vAnchor="text" w:hAnchor="text" w:xAlign="center" w:y="1"/>
              <w:widowControl w:val="0"/>
              <w:keepNext w:val="0"/>
              <w:keepLines w:val="0"/>
              <w:shd w:val="clear" w:color="auto" w:fill="auto"/>
              <w:bidi w:val="0"/>
              <w:spacing w:before="0" w:after="0" w:line="240" w:lineRule="exact"/>
              <w:ind w:left="0" w:right="0" w:firstLine="0"/>
            </w:pPr>
            <w:r>
              <w:rPr>
                <w:rStyle w:val="CharStyle47"/>
                <w:lang w:val="en-US" w:eastAsia="en-US" w:bidi="en-US"/>
              </w:rPr>
              <w:t>ents.html?reeNumber=03582000413</w:t>
            </w:r>
            <w:r>
              <w:rPr>
                <w:rStyle w:val="CharStyle47"/>
              </w:rPr>
              <w:t>19000471</w:t>
            </w:r>
          </w:p>
        </w:tc>
      </w:tr>
      <w:tr>
        <w:trPr>
          <w:trHeight w:val="845" w:hRule="exact"/>
        </w:trPr>
        <w:tc>
          <w:tcPr>
            <w:shd w:val="clear" w:color="auto" w:fill="FFFFFF"/>
            <w:tcBorders>
              <w:left w:val="single" w:sz="4"/>
              <w:top w:val="single" w:sz="4"/>
              <w:bottom w:val="single" w:sz="4"/>
            </w:tcBorders>
            <w:vAlign w:val="top"/>
          </w:tcPr>
          <w:p>
            <w:pPr>
              <w:pStyle w:val="Style3"/>
              <w:framePr w:w="10008" w:wrap="notBeside" w:vAnchor="text" w:hAnchor="text" w:xAlign="center" w:y="1"/>
              <w:widowControl w:val="0"/>
              <w:keepNext w:val="0"/>
              <w:keepLines w:val="0"/>
              <w:shd w:val="clear" w:color="auto" w:fill="auto"/>
              <w:bidi w:val="0"/>
              <w:jc w:val="left"/>
              <w:spacing w:before="0" w:after="0" w:line="254" w:lineRule="exact"/>
              <w:ind w:left="140" w:right="0" w:firstLine="0"/>
            </w:pPr>
            <w:r>
              <w:rPr>
                <w:rStyle w:val="CharStyle47"/>
              </w:rPr>
              <w:t>Дата и время окончания срока подачи заявок на участие в аукционе</w:t>
            </w:r>
          </w:p>
        </w:tc>
        <w:tc>
          <w:tcPr>
            <w:shd w:val="clear" w:color="auto" w:fill="FFFFFF"/>
            <w:tcBorders>
              <w:left w:val="single" w:sz="4"/>
              <w:right w:val="single" w:sz="4"/>
              <w:top w:val="single" w:sz="4"/>
              <w:bottom w:val="single" w:sz="4"/>
            </w:tcBorders>
            <w:vAlign w:val="bottom"/>
          </w:tcPr>
          <w:p>
            <w:pPr>
              <w:pStyle w:val="Style3"/>
              <w:framePr w:w="1000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47"/>
              </w:rPr>
              <w:t>Дата и время окончания срока подачи заявок: 08 часов 00 минут по московскому времени «10» января 2020 года.</w:t>
            </w:r>
          </w:p>
        </w:tc>
      </w:tr>
    </w:tbl>
    <w:p>
      <w:pPr>
        <w:pStyle w:val="Style45"/>
        <w:framePr w:w="10008" w:wrap="notBeside" w:vAnchor="text" w:hAnchor="text" w:xAlign="center" w:y="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Доводы заявителя жалобы.</w:t>
      </w:r>
    </w:p>
    <w:p>
      <w:pPr>
        <w:widowControl w:val="0"/>
        <w:spacing w:line="240" w:lineRule="exact"/>
        <w:rPr>
          <w:sz w:val="2"/>
          <w:szCs w:val="2"/>
        </w:rPr>
      </w:pPr>
    </w:p>
    <w:p>
      <w:pPr>
        <w:pStyle w:val="Style49"/>
        <w:framePr w:w="9686" w:wrap="notBeside" w:vAnchor="text" w:hAnchor="text" w:xAlign="center" w:y="1"/>
        <w:tabs>
          <w:tab w:leader="underscore" w:pos="3605" w:val="left"/>
          <w:tab w:leader="underscore" w:pos="9797" w:val="left"/>
        </w:tabs>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В соответствии с техническим заданием предметом закупки являются следующие т</w:t>
      </w:r>
      <w:r>
        <w:rPr>
          <w:rStyle w:val="CharStyle51"/>
        </w:rPr>
        <w:t>овары:</w:t>
      </w:r>
      <w:r>
        <w:rPr>
          <w:lang w:val="ru-RU" w:eastAsia="ru-RU" w:bidi="ru-RU"/>
          <w:sz w:val="24"/>
          <w:szCs w:val="24"/>
          <w:w w:val="100"/>
          <w:spacing w:val="0"/>
          <w:color w:val="000000"/>
          <w:position w:val="0"/>
        </w:rPr>
        <w:tab/>
        <w:tab/>
      </w:r>
    </w:p>
    <w:tbl>
      <w:tblPr>
        <w:tblOverlap w:val="never"/>
        <w:tblLayout w:type="fixed"/>
        <w:jc w:val="center"/>
      </w:tblPr>
      <w:tblGrid>
        <w:gridCol w:w="710"/>
        <w:gridCol w:w="2770"/>
        <w:gridCol w:w="6206"/>
      </w:tblGrid>
      <w:tr>
        <w:trPr>
          <w:trHeight w:val="571" w:hRule="exact"/>
        </w:trPr>
        <w:tc>
          <w:tcPr>
            <w:shd w:val="clear" w:color="auto" w:fill="FFFFFF"/>
            <w:tcBorders>
              <w:left w:val="single" w:sz="4"/>
              <w:top w:val="single" w:sz="4"/>
            </w:tcBorders>
            <w:vAlign w:val="bottom"/>
          </w:tcPr>
          <w:p>
            <w:pPr>
              <w:pStyle w:val="Style3"/>
              <w:framePr w:w="9686" w:wrap="notBeside" w:vAnchor="text" w:hAnchor="text" w:xAlign="center" w:y="1"/>
              <w:widowControl w:val="0"/>
              <w:keepNext w:val="0"/>
              <w:keepLines w:val="0"/>
              <w:shd w:val="clear" w:color="auto" w:fill="auto"/>
              <w:bidi w:val="0"/>
              <w:jc w:val="right"/>
              <w:spacing w:before="0" w:after="60" w:line="240" w:lineRule="exact"/>
              <w:ind w:left="0" w:right="160" w:firstLine="0"/>
            </w:pPr>
            <w:r>
              <w:rPr>
                <w:rStyle w:val="CharStyle47"/>
              </w:rPr>
              <w:t>№</w:t>
            </w:r>
          </w:p>
          <w:p>
            <w:pPr>
              <w:pStyle w:val="Style3"/>
              <w:framePr w:w="9686" w:wrap="notBeside" w:vAnchor="text" w:hAnchor="text" w:xAlign="center" w:y="1"/>
              <w:widowControl w:val="0"/>
              <w:keepNext w:val="0"/>
              <w:keepLines w:val="0"/>
              <w:shd w:val="clear" w:color="auto" w:fill="auto"/>
              <w:bidi w:val="0"/>
              <w:jc w:val="right"/>
              <w:spacing w:before="60" w:after="0" w:line="240" w:lineRule="exact"/>
              <w:ind w:left="0" w:right="160" w:firstLine="0"/>
            </w:pPr>
            <w:r>
              <w:rPr>
                <w:rStyle w:val="CharStyle52"/>
              </w:rPr>
              <w:t>п/п</w:t>
            </w:r>
          </w:p>
        </w:tc>
        <w:tc>
          <w:tcPr>
            <w:shd w:val="clear" w:color="auto" w:fill="FFFFFF"/>
            <w:tcBorders>
              <w:left w:val="single" w:sz="4"/>
              <w:top w:val="single" w:sz="4"/>
            </w:tcBorders>
            <w:vAlign w:val="bottom"/>
          </w:tcPr>
          <w:p>
            <w:pPr>
              <w:pStyle w:val="Style3"/>
              <w:framePr w:w="9686" w:wrap="notBeside" w:vAnchor="text" w:hAnchor="text" w:xAlign="center" w:y="1"/>
              <w:widowControl w:val="0"/>
              <w:keepNext w:val="0"/>
              <w:keepLines w:val="0"/>
              <w:shd w:val="clear" w:color="auto" w:fill="auto"/>
              <w:bidi w:val="0"/>
              <w:jc w:val="center"/>
              <w:spacing w:before="0" w:after="120" w:line="240" w:lineRule="exact"/>
              <w:ind w:left="0" w:right="0" w:firstLine="0"/>
            </w:pPr>
            <w:r>
              <w:rPr>
                <w:rStyle w:val="CharStyle52"/>
              </w:rPr>
              <w:t>Наименование</w:t>
            </w:r>
          </w:p>
          <w:p>
            <w:pPr>
              <w:pStyle w:val="Style3"/>
              <w:framePr w:w="9686" w:wrap="notBeside" w:vAnchor="text" w:hAnchor="text" w:xAlign="center" w:y="1"/>
              <w:widowControl w:val="0"/>
              <w:keepNext w:val="0"/>
              <w:keepLines w:val="0"/>
              <w:shd w:val="clear" w:color="auto" w:fill="auto"/>
              <w:bidi w:val="0"/>
              <w:jc w:val="center"/>
              <w:spacing w:before="120" w:after="0" w:line="240" w:lineRule="exact"/>
              <w:ind w:left="0" w:right="0" w:firstLine="0"/>
            </w:pPr>
            <w:r>
              <w:rPr>
                <w:rStyle w:val="CharStyle52"/>
              </w:rPr>
              <w:t>товара</w:t>
            </w:r>
          </w:p>
        </w:tc>
        <w:tc>
          <w:tcPr>
            <w:shd w:val="clear" w:color="auto" w:fill="FFFFFF"/>
            <w:tcBorders>
              <w:left w:val="single" w:sz="4"/>
              <w:right w:val="single" w:sz="4"/>
              <w:top w:val="single" w:sz="4"/>
            </w:tcBorders>
            <w:vAlign w:val="top"/>
          </w:tcPr>
          <w:p>
            <w:pPr>
              <w:pStyle w:val="Style3"/>
              <w:framePr w:w="9686"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52"/>
              </w:rPr>
              <w:t>Технические и качественные характеристики товара</w:t>
            </w:r>
          </w:p>
        </w:tc>
      </w:tr>
      <w:tr>
        <w:trPr>
          <w:trHeight w:val="3605" w:hRule="exact"/>
        </w:trPr>
        <w:tc>
          <w:tcPr>
            <w:shd w:val="clear" w:color="auto" w:fill="FFFFFF"/>
            <w:tcBorders>
              <w:left w:val="single" w:sz="4"/>
              <w:top w:val="single" w:sz="4"/>
            </w:tcBorders>
            <w:vAlign w:val="top"/>
          </w:tcPr>
          <w:p>
            <w:pPr>
              <w:pStyle w:val="Style3"/>
              <w:framePr w:w="9686" w:wrap="notBeside" w:vAnchor="text" w:hAnchor="text" w:xAlign="center" w:y="1"/>
              <w:widowControl w:val="0"/>
              <w:keepNext w:val="0"/>
              <w:keepLines w:val="0"/>
              <w:shd w:val="clear" w:color="auto" w:fill="auto"/>
              <w:bidi w:val="0"/>
              <w:jc w:val="right"/>
              <w:spacing w:before="0" w:after="0" w:line="240" w:lineRule="exact"/>
              <w:ind w:left="0" w:right="160" w:firstLine="0"/>
            </w:pPr>
            <w:r>
              <w:rPr>
                <w:rStyle w:val="CharStyle47"/>
              </w:rPr>
              <w:t>1</w:t>
            </w:r>
          </w:p>
        </w:tc>
        <w:tc>
          <w:tcPr>
            <w:shd w:val="clear" w:color="auto" w:fill="FFFFFF"/>
            <w:tcBorders>
              <w:left w:val="single" w:sz="4"/>
              <w:top w:val="single" w:sz="4"/>
            </w:tcBorders>
            <w:vAlign w:val="top"/>
          </w:tcPr>
          <w:p>
            <w:pPr>
              <w:pStyle w:val="Style3"/>
              <w:framePr w:w="9686"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47"/>
              </w:rPr>
              <w:t xml:space="preserve">Диализаторы </w:t>
            </w:r>
            <w:r>
              <w:rPr>
                <w:rStyle w:val="CharStyle47"/>
                <w:lang w:val="en-US" w:eastAsia="en-US" w:bidi="en-US"/>
              </w:rPr>
              <w:t xml:space="preserve">FX </w:t>
            </w:r>
            <w:r>
              <w:rPr>
                <w:rStyle w:val="CharStyle47"/>
              </w:rPr>
              <w:t>60, производства "Фрезениус Медикал КэаАГ&amp;Ко.КГаА"</w:t>
            </w:r>
          </w:p>
        </w:tc>
        <w:tc>
          <w:tcPr>
            <w:shd w:val="clear" w:color="auto" w:fill="FFFFFF"/>
            <w:tcBorders>
              <w:left w:val="single" w:sz="4"/>
              <w:right w:val="single" w:sz="4"/>
              <w:top w:val="single" w:sz="4"/>
            </w:tcBorders>
            <w:vAlign w:val="top"/>
          </w:tcPr>
          <w:p>
            <w:pPr>
              <w:pStyle w:val="Style3"/>
              <w:framePr w:w="9686"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47"/>
              </w:rPr>
              <w:t xml:space="preserve">Площадь поверхности мембраны 1,4 м2. Материал мембраны Геликсон. Объем заполнения 74 мл. Коэффициент ультрафильтрации 46 мл/мм </w:t>
            </w:r>
            <w:r>
              <w:rPr>
                <w:rStyle w:val="CharStyle47"/>
                <w:lang w:val="en-US" w:eastAsia="en-US" w:bidi="en-US"/>
              </w:rPr>
              <w:t>Hg</w:t>
            </w:r>
            <w:r>
              <w:rPr>
                <w:rStyle w:val="CharStyle47"/>
              </w:rPr>
              <w:t>/час. Клиренс при скорости перфузии крови =200мл/мин. И скорости потока диализата =500мл/мин, мочевина 193 мл/мин креатинин 182 мл/мин фосфаты 177 мл/мин</w:t>
            </w:r>
          </w:p>
          <w:p>
            <w:pPr>
              <w:pStyle w:val="Style3"/>
              <w:framePr w:w="9686"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47"/>
              </w:rPr>
              <w:t xml:space="preserve">витамин В12 135 мл/мин </w:t>
            </w:r>
            <w:r>
              <w:rPr>
                <w:rStyle w:val="CharStyle47"/>
                <w:lang w:val="en-US" w:eastAsia="en-US" w:bidi="en-US"/>
              </w:rPr>
              <w:t xml:space="preserve">j </w:t>
            </w:r>
            <w:r>
              <w:rPr>
                <w:rStyle w:val="CharStyle47"/>
              </w:rPr>
              <w:t>инулин 95 мл/мин Стерилизация - паровая.</w:t>
            </w:r>
          </w:p>
          <w:p>
            <w:pPr>
              <w:pStyle w:val="Style3"/>
              <w:framePr w:w="9686"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47"/>
              </w:rPr>
              <w:t xml:space="preserve">Для аппаратов «Искусственная почка» Фрезениус </w:t>
            </w:r>
            <w:r>
              <w:rPr>
                <w:rStyle w:val="CharStyle47"/>
                <w:lang w:val="en-US" w:eastAsia="en-US" w:bidi="en-US"/>
              </w:rPr>
              <w:t>5008/5008S</w:t>
            </w:r>
          </w:p>
        </w:tc>
      </w:tr>
      <w:tr>
        <w:trPr>
          <w:trHeight w:val="1416" w:hRule="exact"/>
        </w:trPr>
        <w:tc>
          <w:tcPr>
            <w:shd w:val="clear" w:color="auto" w:fill="FFFFFF"/>
            <w:tcBorders>
              <w:left w:val="single" w:sz="4"/>
              <w:top w:val="single" w:sz="4"/>
              <w:bottom w:val="single" w:sz="4"/>
            </w:tcBorders>
            <w:vAlign w:val="top"/>
          </w:tcPr>
          <w:p>
            <w:pPr>
              <w:pStyle w:val="Style3"/>
              <w:framePr w:w="9686" w:wrap="notBeside" w:vAnchor="text" w:hAnchor="text" w:xAlign="center" w:y="1"/>
              <w:widowControl w:val="0"/>
              <w:keepNext w:val="0"/>
              <w:keepLines w:val="0"/>
              <w:shd w:val="clear" w:color="auto" w:fill="auto"/>
              <w:bidi w:val="0"/>
              <w:jc w:val="right"/>
              <w:spacing w:before="0" w:after="0" w:line="240" w:lineRule="exact"/>
              <w:ind w:left="0" w:right="160" w:firstLine="0"/>
            </w:pPr>
            <w:r>
              <w:rPr>
                <w:rStyle w:val="CharStyle47"/>
              </w:rPr>
              <w:t>2</w:t>
            </w:r>
          </w:p>
        </w:tc>
        <w:tc>
          <w:tcPr>
            <w:shd w:val="clear" w:color="auto" w:fill="FFFFFF"/>
            <w:tcBorders>
              <w:left w:val="single" w:sz="4"/>
              <w:top w:val="single" w:sz="4"/>
              <w:bottom w:val="single" w:sz="4"/>
            </w:tcBorders>
            <w:vAlign w:val="top"/>
          </w:tcPr>
          <w:p>
            <w:pPr>
              <w:pStyle w:val="Style3"/>
              <w:framePr w:w="9686"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47"/>
              </w:rPr>
              <w:t xml:space="preserve">Диализаторы </w:t>
            </w:r>
            <w:r>
              <w:rPr>
                <w:rStyle w:val="CharStyle47"/>
                <w:lang w:val="en-US" w:eastAsia="en-US" w:bidi="en-US"/>
              </w:rPr>
              <w:t xml:space="preserve">FX </w:t>
            </w:r>
            <w:r>
              <w:rPr>
                <w:rStyle w:val="CharStyle47"/>
              </w:rPr>
              <w:t>80, производства "Фрезениус Медикал КэаАГ&amp;Ко. КГаА"</w:t>
            </w:r>
          </w:p>
        </w:tc>
        <w:tc>
          <w:tcPr>
            <w:shd w:val="clear" w:color="auto" w:fill="FFFFFF"/>
            <w:tcBorders>
              <w:left w:val="single" w:sz="4"/>
              <w:right w:val="single" w:sz="4"/>
              <w:top w:val="single" w:sz="4"/>
              <w:bottom w:val="single" w:sz="4"/>
            </w:tcBorders>
            <w:vAlign w:val="bottom"/>
          </w:tcPr>
          <w:p>
            <w:pPr>
              <w:pStyle w:val="Style3"/>
              <w:framePr w:w="9686"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47"/>
              </w:rPr>
              <w:t xml:space="preserve">Площадь поверхности мембраны 1,8 м2. Материал мембраны Геликсон. Объем заполнения 95 мл. Коэффициент ультрафильтрации 59 мл/мм </w:t>
            </w:r>
            <w:r>
              <w:rPr>
                <w:rStyle w:val="CharStyle47"/>
                <w:lang w:val="en-US" w:eastAsia="en-US" w:bidi="en-US"/>
              </w:rPr>
              <w:t>Hg</w:t>
            </w:r>
            <w:r>
              <w:rPr>
                <w:rStyle w:val="CharStyle47"/>
              </w:rPr>
              <w:t>/час. Клиренс при скорости перфузии крови =200мл/мин. И скорости потока диализата =500мл/мин,</w:t>
            </w:r>
          </w:p>
        </w:tc>
      </w:tr>
    </w:tbl>
    <w:p>
      <w:pPr>
        <w:widowControl w:val="0"/>
        <w:rPr>
          <w:sz w:val="2"/>
          <w:szCs w:val="2"/>
        </w:rPr>
      </w:pPr>
    </w:p>
    <w:p>
      <w:pPr>
        <w:widowControl w:val="0"/>
        <w:rPr>
          <w:sz w:val="2"/>
          <w:szCs w:val="2"/>
        </w:rPr>
        <w:sectPr>
          <w:type w:val="continuous"/>
          <w:pgSz w:w="16838" w:h="23810"/>
          <w:pgMar w:top="3545" w:left="3419" w:right="3400" w:bottom="4299"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74" w:lineRule="exact"/>
        <w:ind w:left="3760" w:right="640" w:firstLine="0"/>
      </w:pPr>
      <w:r>
        <w:rPr>
          <w:lang w:val="ru-RU" w:eastAsia="ru-RU" w:bidi="ru-RU"/>
          <w:sz w:val="24"/>
          <w:szCs w:val="24"/>
          <w:w w:val="100"/>
          <w:spacing w:val="0"/>
          <w:color w:val="000000"/>
          <w:position w:val="0"/>
        </w:rPr>
        <w:t>мочевина 197 мл/мин креатинин 189 мл/мин фосфаты 185 мл/мин витамин В12 148 мл/мин инулин 112 мл/мин Стерилизация - паровая.</w:t>
      </w:r>
    </w:p>
    <w:p>
      <w:pPr>
        <w:pStyle w:val="Style3"/>
        <w:framePr w:w="2514" w:h="1652" w:wrap="around" w:vAnchor="text" w:hAnchor="margin" w:x="933" w:y="507"/>
        <w:widowControl w:val="0"/>
        <w:keepNext w:val="0"/>
        <w:keepLines w:val="0"/>
        <w:shd w:val="clear" w:color="auto" w:fill="auto"/>
        <w:bidi w:val="0"/>
        <w:jc w:val="left"/>
        <w:spacing w:before="0" w:after="275" w:line="274" w:lineRule="exact"/>
        <w:ind w:left="100" w:right="100" w:firstLine="0"/>
      </w:pPr>
      <w:r>
        <w:rPr>
          <w:rStyle w:val="CharStyle4"/>
        </w:rPr>
        <w:t>Набор трубок для гемодиализа, одноразового использова</w:t>
      </w:r>
      <w:r>
        <w:rPr>
          <w:rStyle w:val="CharStyle53"/>
        </w:rPr>
        <w:t>ния</w:t>
      </w:r>
    </w:p>
    <w:p>
      <w:pPr>
        <w:pStyle w:val="Style3"/>
        <w:framePr w:w="2514" w:h="1652" w:wrap="around" w:vAnchor="text" w:hAnchor="margin" w:x="933" w:y="507"/>
        <w:widowControl w:val="0"/>
        <w:keepNext w:val="0"/>
        <w:keepLines w:val="0"/>
        <w:shd w:val="clear" w:color="auto" w:fill="auto"/>
        <w:bidi w:val="0"/>
        <w:jc w:val="left"/>
        <w:spacing w:before="0" w:after="0" w:line="230" w:lineRule="exact"/>
        <w:ind w:left="100" w:right="0" w:firstLine="0"/>
      </w:pPr>
      <w:r>
        <w:rPr>
          <w:rStyle w:val="CharStyle4"/>
        </w:rPr>
        <w:t>22.21.29.120-00000027</w:t>
      </w:r>
    </w:p>
    <w:p>
      <w:pPr>
        <w:pStyle w:val="Style3"/>
        <w:widowControl w:val="0"/>
        <w:keepNext w:val="0"/>
        <w:keepLines w:val="0"/>
        <w:shd w:val="clear" w:color="auto" w:fill="auto"/>
        <w:bidi w:val="0"/>
        <w:jc w:val="left"/>
        <w:spacing w:before="0" w:after="0" w:line="274" w:lineRule="exact"/>
        <w:ind w:left="3760" w:right="640" w:firstLine="0"/>
      </w:pPr>
      <w:r>
        <w:rPr>
          <w:lang w:val="ru-RU" w:eastAsia="ru-RU" w:bidi="ru-RU"/>
          <w:sz w:val="24"/>
          <w:szCs w:val="24"/>
          <w:w w:val="100"/>
          <w:spacing w:val="0"/>
          <w:color w:val="000000"/>
          <w:position w:val="0"/>
        </w:rPr>
        <w:t xml:space="preserve">Для аппаратов «Искусственная почка» Фрезениус </w:t>
      </w:r>
      <w:r>
        <w:rPr>
          <w:lang w:val="en-US" w:eastAsia="en-US" w:bidi="en-US"/>
          <w:sz w:val="24"/>
          <w:szCs w:val="24"/>
          <w:w w:val="100"/>
          <w:spacing w:val="0"/>
          <w:color w:val="000000"/>
          <w:position w:val="0"/>
        </w:rPr>
        <w:t>5008/5008S</w:t>
      </w:r>
    </w:p>
    <w:p>
      <w:pPr>
        <w:pStyle w:val="Style3"/>
        <w:widowControl w:val="0"/>
        <w:keepNext w:val="0"/>
        <w:keepLines w:val="0"/>
        <w:shd w:val="clear" w:color="auto" w:fill="auto"/>
        <w:bidi w:val="0"/>
        <w:spacing w:before="0" w:after="240" w:line="274" w:lineRule="exact"/>
        <w:ind w:left="0" w:right="0" w:firstLine="0"/>
      </w:pPr>
      <w:r>
        <w:rPr>
          <w:lang w:val="ru-RU" w:eastAsia="ru-RU" w:bidi="ru-RU"/>
          <w:sz w:val="24"/>
          <w:szCs w:val="24"/>
          <w:w w:val="100"/>
          <w:spacing w:val="0"/>
          <w:color w:val="000000"/>
          <w:position w:val="0"/>
        </w:rPr>
        <w:t>Комплект стерильных изделий для гемодиализа. Состоит из трубок и соединителей и/или зажимов, необходимых для циркуляции крови или других жидкостей между устройством, обеспечивающим доступ в кровеносную систему пациента, и диализатором. Для разового использования.</w:t>
      </w:r>
    </w:p>
    <w:p>
      <w:pPr>
        <w:pStyle w:val="Style3"/>
        <w:widowControl w:val="0"/>
        <w:keepNext w:val="0"/>
        <w:keepLines w:val="0"/>
        <w:shd w:val="clear" w:color="auto" w:fill="auto"/>
        <w:bidi w:val="0"/>
        <w:jc w:val="left"/>
        <w:spacing w:before="0" w:after="0" w:line="274" w:lineRule="exact"/>
        <w:ind w:left="3760" w:right="240" w:firstLine="0"/>
      </w:pPr>
      <w:r>
        <w:rPr>
          <w:lang w:val="ru-RU" w:eastAsia="ru-RU" w:bidi="ru-RU"/>
          <w:sz w:val="24"/>
          <w:szCs w:val="24"/>
          <w:w w:val="100"/>
          <w:spacing w:val="0"/>
          <w:color w:val="000000"/>
          <w:position w:val="0"/>
        </w:rPr>
        <w:t>Комплект кровопрводящих магистралей для гемодиализа (влючает артериальную и венозную части, магистраль замещающего раствора).</w:t>
      </w:r>
    </w:p>
    <w:p>
      <w:pPr>
        <w:pStyle w:val="Style3"/>
        <w:widowControl w:val="0"/>
        <w:keepNext w:val="0"/>
        <w:keepLines w:val="0"/>
        <w:shd w:val="clear" w:color="auto" w:fill="auto"/>
        <w:bidi w:val="0"/>
        <w:jc w:val="left"/>
        <w:spacing w:before="0" w:after="0" w:line="274" w:lineRule="exact"/>
        <w:ind w:left="3760" w:right="0" w:firstLine="0"/>
      </w:pPr>
      <w:r>
        <w:rPr>
          <w:lang w:val="ru-RU" w:eastAsia="ru-RU" w:bidi="ru-RU"/>
          <w:sz w:val="24"/>
          <w:szCs w:val="24"/>
          <w:w w:val="100"/>
          <w:spacing w:val="0"/>
          <w:color w:val="000000"/>
          <w:position w:val="0"/>
        </w:rPr>
        <w:t>Артериальная часть:</w:t>
      </w:r>
    </w:p>
    <w:p>
      <w:pPr>
        <w:pStyle w:val="Style3"/>
        <w:widowControl w:val="0"/>
        <w:keepNext w:val="0"/>
        <w:keepLines w:val="0"/>
        <w:shd w:val="clear" w:color="auto" w:fill="auto"/>
        <w:bidi w:val="0"/>
        <w:jc w:val="left"/>
        <w:spacing w:before="0" w:after="0" w:line="274" w:lineRule="exact"/>
        <w:ind w:left="3760" w:right="240" w:firstLine="0"/>
      </w:pPr>
      <w:r>
        <w:rPr>
          <w:lang w:val="ru-RU" w:eastAsia="ru-RU" w:bidi="ru-RU"/>
          <w:sz w:val="24"/>
          <w:szCs w:val="24"/>
          <w:w w:val="100"/>
          <w:spacing w:val="0"/>
          <w:color w:val="000000"/>
          <w:position w:val="0"/>
        </w:rPr>
        <w:t>-насосный сегмент на артериальной магистрали диаметром 8 мм;</w:t>
      </w:r>
    </w:p>
    <w:p>
      <w:pPr>
        <w:pStyle w:val="Style3"/>
        <w:widowControl w:val="0"/>
        <w:keepNext w:val="0"/>
        <w:keepLines w:val="0"/>
        <w:shd w:val="clear" w:color="auto" w:fill="auto"/>
        <w:bidi w:val="0"/>
        <w:jc w:val="left"/>
        <w:spacing w:before="0" w:after="0" w:line="274" w:lineRule="exact"/>
        <w:ind w:left="3760" w:right="0" w:firstLine="0"/>
      </w:pPr>
      <w:r>
        <w:rPr>
          <w:lang w:val="ru-RU" w:eastAsia="ru-RU" w:bidi="ru-RU"/>
          <w:sz w:val="24"/>
          <w:szCs w:val="24"/>
          <w:w w:val="100"/>
          <w:spacing w:val="0"/>
          <w:color w:val="000000"/>
          <w:position w:val="0"/>
        </w:rPr>
        <w:t>-датчик купол для измерения давления;</w:t>
      </w:r>
    </w:p>
    <w:p>
      <w:pPr>
        <w:pStyle w:val="Style3"/>
        <w:widowControl w:val="0"/>
        <w:keepNext w:val="0"/>
        <w:keepLines w:val="0"/>
        <w:shd w:val="clear" w:color="auto" w:fill="auto"/>
        <w:bidi w:val="0"/>
        <w:jc w:val="left"/>
        <w:spacing w:before="0" w:after="0" w:line="274" w:lineRule="exact"/>
        <w:ind w:left="3760" w:right="240" w:firstLine="0"/>
      </w:pPr>
      <w:r>
        <w:rPr>
          <w:lang w:val="ru-RU" w:eastAsia="ru-RU" w:bidi="ru-RU"/>
          <w:sz w:val="24"/>
          <w:szCs w:val="24"/>
          <w:w w:val="100"/>
          <w:spacing w:val="0"/>
          <w:color w:val="000000"/>
          <w:position w:val="0"/>
        </w:rPr>
        <w:t xml:space="preserve">-линия для введения гепарина с </w:t>
      </w:r>
      <w:r>
        <w:rPr>
          <w:lang w:val="en-US" w:eastAsia="en-US" w:bidi="en-US"/>
          <w:sz w:val="24"/>
          <w:szCs w:val="24"/>
          <w:w w:val="100"/>
          <w:spacing w:val="0"/>
          <w:color w:val="000000"/>
          <w:position w:val="0"/>
        </w:rPr>
        <w:t xml:space="preserve">luer-lock female </w:t>
      </w:r>
      <w:r>
        <w:rPr>
          <w:lang w:val="ru-RU" w:eastAsia="ru-RU" w:bidi="ru-RU"/>
          <w:sz w:val="24"/>
          <w:szCs w:val="24"/>
          <w:w w:val="100"/>
          <w:spacing w:val="0"/>
          <w:color w:val="000000"/>
          <w:position w:val="0"/>
        </w:rPr>
        <w:t>коннектором с защитным колпачком</w:t>
      </w:r>
    </w:p>
    <w:p>
      <w:pPr>
        <w:pStyle w:val="Style3"/>
        <w:numPr>
          <w:ilvl w:val="0"/>
          <w:numId w:val="1"/>
        </w:numPr>
        <w:widowControl w:val="0"/>
        <w:keepNext w:val="0"/>
        <w:keepLines w:val="0"/>
        <w:shd w:val="clear" w:color="auto" w:fill="auto"/>
        <w:bidi w:val="0"/>
        <w:jc w:val="left"/>
        <w:spacing w:before="0" w:after="0" w:line="274" w:lineRule="exact"/>
        <w:ind w:left="3760" w:right="0" w:firstLine="0"/>
      </w:pPr>
      <w:r>
        <w:rPr>
          <w:lang w:val="ru-RU" w:eastAsia="ru-RU" w:bidi="ru-RU"/>
          <w:sz w:val="24"/>
          <w:szCs w:val="24"/>
          <w:w w:val="100"/>
          <w:spacing w:val="0"/>
          <w:color w:val="000000"/>
          <w:position w:val="0"/>
        </w:rPr>
        <w:t xml:space="preserve"> порты для введения лекарственных препаратов;</w:t>
      </w:r>
    </w:p>
    <w:p>
      <w:pPr>
        <w:pStyle w:val="Style3"/>
        <w:numPr>
          <w:ilvl w:val="0"/>
          <w:numId w:val="1"/>
        </w:numPr>
        <w:widowControl w:val="0"/>
        <w:keepNext w:val="0"/>
        <w:keepLines w:val="0"/>
        <w:shd w:val="clear" w:color="auto" w:fill="auto"/>
        <w:bidi w:val="0"/>
        <w:jc w:val="left"/>
        <w:spacing w:before="0" w:after="0" w:line="274" w:lineRule="exact"/>
        <w:ind w:left="3760" w:right="240" w:firstLine="0"/>
      </w:pPr>
      <w:r>
        <w:rPr>
          <w:lang w:val="ru-RU" w:eastAsia="ru-RU" w:bidi="ru-RU"/>
          <w:sz w:val="24"/>
          <w:szCs w:val="24"/>
          <w:w w:val="100"/>
          <w:spacing w:val="0"/>
          <w:color w:val="000000"/>
          <w:position w:val="0"/>
        </w:rPr>
        <w:t xml:space="preserve"> зажимы на магистрали и отводах с цветовой маркировкой.</w:t>
      </w:r>
    </w:p>
    <w:p>
      <w:pPr>
        <w:pStyle w:val="Style3"/>
        <w:widowControl w:val="0"/>
        <w:keepNext w:val="0"/>
        <w:keepLines w:val="0"/>
        <w:shd w:val="clear" w:color="auto" w:fill="auto"/>
        <w:bidi w:val="0"/>
        <w:jc w:val="left"/>
        <w:spacing w:before="0" w:after="0" w:line="274" w:lineRule="exact"/>
        <w:ind w:left="3760" w:right="0" w:firstLine="0"/>
      </w:pPr>
      <w:r>
        <w:rPr>
          <w:lang w:val="ru-RU" w:eastAsia="ru-RU" w:bidi="ru-RU"/>
          <w:sz w:val="24"/>
          <w:szCs w:val="24"/>
          <w:w w:val="100"/>
          <w:spacing w:val="0"/>
          <w:color w:val="000000"/>
          <w:position w:val="0"/>
        </w:rPr>
        <w:t>Венозная часть:</w:t>
      </w:r>
    </w:p>
    <w:p>
      <w:pPr>
        <w:pStyle w:val="Style3"/>
        <w:widowControl w:val="0"/>
        <w:keepNext w:val="0"/>
        <w:keepLines w:val="0"/>
        <w:shd w:val="clear" w:color="auto" w:fill="auto"/>
        <w:bidi w:val="0"/>
        <w:jc w:val="left"/>
        <w:spacing w:before="0" w:after="0" w:line="274" w:lineRule="exact"/>
        <w:ind w:left="3760" w:right="0" w:firstLine="0"/>
      </w:pPr>
      <w:r>
        <w:rPr>
          <w:lang w:val="ru-RU" w:eastAsia="ru-RU" w:bidi="ru-RU"/>
          <w:sz w:val="24"/>
          <w:szCs w:val="24"/>
          <w:w w:val="100"/>
          <w:spacing w:val="0"/>
          <w:color w:val="000000"/>
          <w:position w:val="0"/>
        </w:rPr>
        <w:t>-воздушная ловушка диаметром 22 мм;</w:t>
      </w:r>
    </w:p>
    <w:p>
      <w:pPr>
        <w:pStyle w:val="Style3"/>
        <w:numPr>
          <w:ilvl w:val="0"/>
          <w:numId w:val="1"/>
        </w:numPr>
        <w:widowControl w:val="0"/>
        <w:keepNext w:val="0"/>
        <w:keepLines w:val="0"/>
        <w:shd w:val="clear" w:color="auto" w:fill="auto"/>
        <w:bidi w:val="0"/>
        <w:jc w:val="left"/>
        <w:spacing w:before="0" w:after="0" w:line="274" w:lineRule="exact"/>
        <w:ind w:left="3760" w:right="0" w:firstLine="0"/>
      </w:pPr>
      <w:r>
        <w:rPr>
          <w:lang w:val="ru-RU" w:eastAsia="ru-RU" w:bidi="ru-RU"/>
          <w:sz w:val="24"/>
          <w:szCs w:val="24"/>
          <w:w w:val="100"/>
          <w:spacing w:val="0"/>
          <w:color w:val="000000"/>
          <w:position w:val="0"/>
        </w:rPr>
        <w:t xml:space="preserve"> отвод на датчик давления с гидрофобным фильтром;</w:t>
      </w:r>
    </w:p>
    <w:p>
      <w:pPr>
        <w:pStyle w:val="Style3"/>
        <w:numPr>
          <w:ilvl w:val="0"/>
          <w:numId w:val="1"/>
        </w:numPr>
        <w:widowControl w:val="0"/>
        <w:keepNext w:val="0"/>
        <w:keepLines w:val="0"/>
        <w:shd w:val="clear" w:color="auto" w:fill="auto"/>
        <w:bidi w:val="0"/>
        <w:jc w:val="left"/>
        <w:spacing w:before="0" w:after="0" w:line="274" w:lineRule="exact"/>
        <w:ind w:left="3760" w:right="0" w:firstLine="0"/>
      </w:pPr>
      <w:r>
        <w:rPr>
          <w:lang w:val="ru-RU" w:eastAsia="ru-RU" w:bidi="ru-RU"/>
          <w:sz w:val="24"/>
          <w:szCs w:val="24"/>
          <w:w w:val="100"/>
          <w:spacing w:val="0"/>
          <w:color w:val="000000"/>
          <w:position w:val="0"/>
        </w:rPr>
        <w:t xml:space="preserve"> порты для введения лекарственных препаратов;</w:t>
      </w:r>
    </w:p>
    <w:p>
      <w:pPr>
        <w:pStyle w:val="Style3"/>
        <w:numPr>
          <w:ilvl w:val="0"/>
          <w:numId w:val="1"/>
        </w:numPr>
        <w:widowControl w:val="0"/>
        <w:keepNext w:val="0"/>
        <w:keepLines w:val="0"/>
        <w:shd w:val="clear" w:color="auto" w:fill="auto"/>
        <w:bidi w:val="0"/>
        <w:jc w:val="left"/>
        <w:spacing w:before="0" w:after="0" w:line="274" w:lineRule="exact"/>
        <w:ind w:left="3760" w:right="240" w:firstLine="0"/>
      </w:pPr>
      <w:r>
        <w:rPr>
          <w:lang w:val="ru-RU" w:eastAsia="ru-RU" w:bidi="ru-RU"/>
          <w:sz w:val="24"/>
          <w:szCs w:val="24"/>
          <w:w w:val="100"/>
          <w:spacing w:val="0"/>
          <w:color w:val="000000"/>
          <w:position w:val="0"/>
        </w:rPr>
        <w:t xml:space="preserve"> зажимы на магистрали и отводах с цветовой маркировкой</w:t>
      </w:r>
    </w:p>
    <w:p>
      <w:pPr>
        <w:pStyle w:val="Style3"/>
        <w:widowControl w:val="0"/>
        <w:keepNext w:val="0"/>
        <w:keepLines w:val="0"/>
        <w:shd w:val="clear" w:color="auto" w:fill="auto"/>
        <w:bidi w:val="0"/>
        <w:jc w:val="left"/>
        <w:spacing w:before="0" w:after="0" w:line="274" w:lineRule="exact"/>
        <w:ind w:left="3760" w:right="0" w:firstLine="0"/>
      </w:pPr>
      <w:r>
        <w:rPr>
          <w:lang w:val="ru-RU" w:eastAsia="ru-RU" w:bidi="ru-RU"/>
          <w:sz w:val="24"/>
          <w:szCs w:val="24"/>
          <w:w w:val="100"/>
          <w:spacing w:val="0"/>
          <w:color w:val="000000"/>
          <w:position w:val="0"/>
        </w:rPr>
        <w:t>В комплекте:</w:t>
      </w:r>
    </w:p>
    <w:p>
      <w:pPr>
        <w:pStyle w:val="Style3"/>
        <w:widowControl w:val="0"/>
        <w:keepNext w:val="0"/>
        <w:keepLines w:val="0"/>
        <w:shd w:val="clear" w:color="auto" w:fill="auto"/>
        <w:bidi w:val="0"/>
        <w:jc w:val="left"/>
        <w:spacing w:before="0" w:after="0" w:line="274" w:lineRule="exact"/>
        <w:ind w:left="3760" w:right="240" w:firstLine="0"/>
      </w:pPr>
      <w:r>
        <w:rPr>
          <w:lang w:val="ru-RU" w:eastAsia="ru-RU" w:bidi="ru-RU"/>
          <w:sz w:val="24"/>
          <w:szCs w:val="24"/>
          <w:w w:val="100"/>
          <w:spacing w:val="0"/>
          <w:color w:val="000000"/>
          <w:position w:val="0"/>
        </w:rPr>
        <w:t>-магистраль замещающего раствора для гемодиафильтрации с насосным сегментом диаметром 8 мм;</w:t>
      </w:r>
    </w:p>
    <w:p>
      <w:pPr>
        <w:pStyle w:val="Style3"/>
        <w:tabs>
          <w:tab w:leader="underscore" w:pos="9803" w:val="left"/>
        </w:tabs>
        <w:widowControl w:val="0"/>
        <w:keepNext w:val="0"/>
        <w:keepLines w:val="0"/>
        <w:shd w:val="clear" w:color="auto" w:fill="auto"/>
        <w:bidi w:val="0"/>
        <w:jc w:val="left"/>
        <w:spacing w:before="0" w:after="221" w:line="274" w:lineRule="exact"/>
        <w:ind w:left="3760" w:right="240" w:firstLine="0"/>
      </w:pPr>
      <w:r>
        <w:rPr>
          <w:lang w:val="ru-RU" w:eastAsia="ru-RU" w:bidi="ru-RU"/>
          <w:sz w:val="24"/>
          <w:szCs w:val="24"/>
          <w:w w:val="100"/>
          <w:spacing w:val="0"/>
          <w:color w:val="000000"/>
          <w:position w:val="0"/>
        </w:rPr>
        <w:t xml:space="preserve">Совместимость с аппаратами "Искусственная почка" типа 5008/5008 </w:t>
      </w:r>
      <w:r>
        <w:rPr>
          <w:lang w:val="en-US" w:eastAsia="en-US" w:bidi="en-US"/>
          <w:sz w:val="24"/>
          <w:szCs w:val="24"/>
          <w:w w:val="100"/>
          <w:spacing w:val="0"/>
          <w:color w:val="000000"/>
          <w:position w:val="0"/>
        </w:rPr>
        <w:t xml:space="preserve">S/ </w:t>
      </w:r>
      <w:r>
        <w:rPr>
          <w:lang w:val="ru-RU" w:eastAsia="ru-RU" w:bidi="ru-RU"/>
          <w:sz w:val="24"/>
          <w:szCs w:val="24"/>
          <w:w w:val="100"/>
          <w:spacing w:val="0"/>
          <w:color w:val="000000"/>
          <w:position w:val="0"/>
        </w:rPr>
        <w:t xml:space="preserve">Объем заполнения комплекта 132 мл. Стерилизация ускоренными электронами (бета </w:t>
      </w:r>
      <w:r>
        <w:rPr>
          <w:rStyle w:val="CharStyle41"/>
        </w:rPr>
        <w:t>стерилизации). Без содержания фталатов</w:t>
      </w:r>
      <w:r>
        <w:rPr>
          <w:lang w:val="ru-RU" w:eastAsia="ru-RU" w:bidi="ru-RU"/>
          <w:sz w:val="24"/>
          <w:szCs w:val="24"/>
          <w:w w:val="100"/>
          <w:spacing w:val="0"/>
          <w:color w:val="000000"/>
          <w:position w:val="0"/>
        </w:rPr>
        <w:tab/>
      </w:r>
    </w:p>
    <w:p>
      <w:pPr>
        <w:pStyle w:val="Style3"/>
        <w:widowControl w:val="0"/>
        <w:keepNext w:val="0"/>
        <w:keepLines w:val="0"/>
        <w:shd w:val="clear" w:color="auto" w:fill="auto"/>
        <w:bidi w:val="0"/>
        <w:spacing w:before="0" w:after="0" w:line="298" w:lineRule="exact"/>
        <w:ind w:left="0" w:right="0" w:firstLine="580"/>
      </w:pPr>
      <w:r>
        <w:rPr>
          <w:lang w:val="ru-RU" w:eastAsia="ru-RU" w:bidi="ru-RU"/>
          <w:sz w:val="24"/>
          <w:szCs w:val="24"/>
          <w:w w:val="100"/>
          <w:spacing w:val="0"/>
          <w:color w:val="000000"/>
          <w:position w:val="0"/>
        </w:rPr>
        <w:t>* Эквивалент не предусмотрен в связи с несовместимостью товаров, на которых размещаются другие товарные знаки, и необходимостью обеспечения взаимодействия таких товаров с товарами, используемыми заказчиком, а также случаев закупок расходных материалов к оборудованию, используемым заказчиком, в соответствии с технической документацией на указанное оборудование.</w:t>
      </w:r>
    </w:p>
    <w:p>
      <w:pPr>
        <w:pStyle w:val="Style3"/>
        <w:widowControl w:val="0"/>
        <w:keepNext w:val="0"/>
        <w:keepLines w:val="0"/>
        <w:shd w:val="clear" w:color="auto" w:fill="auto"/>
        <w:bidi w:val="0"/>
        <w:spacing w:before="0" w:after="0" w:line="298" w:lineRule="exact"/>
        <w:ind w:left="0" w:right="0" w:firstLine="580"/>
      </w:pPr>
      <w:r>
        <w:rPr>
          <w:lang w:val="ru-RU" w:eastAsia="ru-RU" w:bidi="ru-RU"/>
          <w:sz w:val="24"/>
          <w:szCs w:val="24"/>
          <w:w w:val="100"/>
          <w:spacing w:val="0"/>
          <w:color w:val="000000"/>
          <w:position w:val="0"/>
        </w:rPr>
        <w:t>Считаем требование технического задания о невозможности предложения эквивалентных расходных материалов по всем позициям неправомерно, по причине того, что уникальной совместимостью с аппаратами АИП обладает только товар, закупаемый по позиции 3 и, следовательно, подлежит выделению в отдельный лот, все остальные товары являются взаимозаменяемыми и могут быть предложены различными</w:t>
        <w:br w:type="page"/>
        <w:t>производителями, а не только представителями компании "Фрезениус Медикал Кэа АГ&amp;Ко. КГаА", как требует Заказчик.</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Объединение в один лот технологически и функционально связанной продукции допустимо при условии отсутствия ограничения количества участников закупки. При этом возможность участия нескольких хозяйствующих субъектов в торгах, представляющих продукцию одного производителя, не свидетельствует об отсутствии ограничения конкуренции.</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 xml:space="preserve">Объединение в один предмет торгов расходных материалов для гемодиализа, обладающих уникальной совместимостью с аппаратами, а именно: Набор трубок для гемодиализа, одноразового использования (КТРУ №22.21.29.120-00000027), Комплект кровопрводящих магистралей для гемодиализа (влючает артериальную и венозную части, магистраль замещающего раствора). Совместимость с аппаратами "Искусственная почка" типа 5008/5008 </w:t>
      </w:r>
      <w:r>
        <w:rPr>
          <w:lang w:val="en-US" w:eastAsia="en-US" w:bidi="en-US"/>
          <w:sz w:val="24"/>
          <w:szCs w:val="24"/>
          <w:w w:val="100"/>
          <w:spacing w:val="0"/>
          <w:color w:val="000000"/>
          <w:position w:val="0"/>
        </w:rPr>
        <w:t xml:space="preserve">S </w:t>
      </w:r>
      <w:r>
        <w:rPr>
          <w:lang w:val="ru-RU" w:eastAsia="ru-RU" w:bidi="ru-RU"/>
          <w:sz w:val="24"/>
          <w:szCs w:val="24"/>
          <w:w w:val="100"/>
          <w:spacing w:val="0"/>
          <w:color w:val="000000"/>
          <w:position w:val="0"/>
        </w:rPr>
        <w:t>(позиция № 3 технического задания) с иными расходными материалами (диализаторами), которые являются взаимозаменяемыми, НЕДОПУСТИМО.</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Согласно п.1 ч. 1 ст. 33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В соответствии с частью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Пунктом 2 части 1 статьи 64 Закона о контрактной системе установлено, что документация об электронном аукционе не должна содержать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В соответствии с пунктом 2 части 1 статьи 33 Закона о контрактной системе установлено, что при составлении описания объекта закупки заказчик должен использовать стандартные показатели,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3"/>
        <w:widowControl w:val="0"/>
        <w:keepNext w:val="0"/>
        <w:keepLines w:val="0"/>
        <w:shd w:val="clear" w:color="auto" w:fill="auto"/>
        <w:bidi w:val="0"/>
        <w:spacing w:before="0" w:after="0" w:line="298" w:lineRule="exact"/>
        <w:ind w:left="40" w:right="60" w:firstLine="560"/>
      </w:pPr>
      <w:r>
        <w:rPr>
          <w:lang w:val="ru-RU" w:eastAsia="ru-RU" w:bidi="ru-RU"/>
          <w:sz w:val="24"/>
          <w:szCs w:val="24"/>
          <w:w w:val="100"/>
          <w:spacing w:val="0"/>
          <w:color w:val="000000"/>
          <w:position w:val="0"/>
        </w:rPr>
        <w:t>Согласно пункту 1 статьи 17 Федерального закона от 26.07.2006 № 135-ФЗ «О защите конкуренции», при проведении торгов, запроса котировок цен на товары запрещаются действия, которые приводят или могут привести к недопущению, ограничению или устранению конкуренции.</w:t>
      </w:r>
    </w:p>
    <w:p>
      <w:pPr>
        <w:pStyle w:val="Style3"/>
        <w:widowControl w:val="0"/>
        <w:keepNext w:val="0"/>
        <w:keepLines w:val="0"/>
        <w:shd w:val="clear" w:color="auto" w:fill="auto"/>
        <w:bidi w:val="0"/>
        <w:spacing w:before="0" w:after="0" w:line="298" w:lineRule="exact"/>
        <w:ind w:left="40" w:right="60" w:firstLine="560"/>
      </w:pPr>
      <w:r>
        <w:rPr>
          <w:lang w:val="ru-RU" w:eastAsia="ru-RU" w:bidi="ru-RU"/>
          <w:sz w:val="24"/>
          <w:szCs w:val="24"/>
          <w:w w:val="100"/>
          <w:spacing w:val="0"/>
          <w:color w:val="000000"/>
          <w:position w:val="0"/>
        </w:rPr>
        <w:t>Согласно ч. 2 ст. 17 Закона о защите конкуренции при проведении тортов, если организаторами или заказчиками торгов являются федеральные органы исполнительной власти, органы исполнительной власти субъектов Российской Федерации, органы местною самоуправления, государственные внебюджетные фонды, а также при проведении торгов на размещение заказов на поставки товаров, выполнении работ, оказании услуг для государственных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pPr>
        <w:pStyle w:val="Style3"/>
        <w:widowControl w:val="0"/>
        <w:keepNext w:val="0"/>
        <w:keepLines w:val="0"/>
        <w:shd w:val="clear" w:color="auto" w:fill="auto"/>
        <w:bidi w:val="0"/>
        <w:spacing w:before="0" w:after="0" w:line="298" w:lineRule="exact"/>
        <w:ind w:left="40" w:right="60" w:firstLine="560"/>
      </w:pPr>
      <w:r>
        <w:rPr>
          <w:lang w:val="ru-RU" w:eastAsia="ru-RU" w:bidi="ru-RU"/>
          <w:sz w:val="24"/>
          <w:szCs w:val="24"/>
          <w:w w:val="100"/>
          <w:spacing w:val="0"/>
          <w:color w:val="000000"/>
          <w:position w:val="0"/>
        </w:rPr>
        <w:t>В соответствии с пунктом 3 статьи 4 Федерального закона от 26.07.2006 № 135-ФЗ «О защите конкуренции» взаимозаменяемыми товарами являются товары, которые могут быть сравнимы по их функциональному назначению, применению, качественным и техническим характеристикам, цене и другим параметрам таким образом, что приобретатель действительно заменяет или готов заменить один товар другим при потреблении.</w:t>
      </w:r>
    </w:p>
    <w:p>
      <w:pPr>
        <w:pStyle w:val="Style3"/>
        <w:widowControl w:val="0"/>
        <w:keepNext w:val="0"/>
        <w:keepLines w:val="0"/>
        <w:shd w:val="clear" w:color="auto" w:fill="auto"/>
        <w:bidi w:val="0"/>
        <w:spacing w:before="0" w:after="0" w:line="298" w:lineRule="exact"/>
        <w:ind w:left="40" w:right="60" w:firstLine="560"/>
      </w:pPr>
      <w:r>
        <w:rPr>
          <w:lang w:val="ru-RU" w:eastAsia="ru-RU" w:bidi="ru-RU"/>
          <w:sz w:val="24"/>
          <w:szCs w:val="24"/>
          <w:w w:val="100"/>
          <w:spacing w:val="0"/>
          <w:color w:val="000000"/>
          <w:position w:val="0"/>
        </w:rPr>
        <w:t>ФАС России направил соответствующие запросы информации в Центральный клинико-диагностический комплекс ГУ "НМХЦ имени Н.И. Пирогова" М3 РФ, Клинику нефрологии, внутренних и профессиональных болезней имени Е.М. Тареева, Московский Центр Диализа, ГКБ имени С.П. Боткина, ГКБ № 24, ГКБ № 52, ФНЦ трансплантологии и искусственных органов имени академика В.И. Шумакова.</w:t>
      </w:r>
    </w:p>
    <w:p>
      <w:pPr>
        <w:pStyle w:val="Style3"/>
        <w:widowControl w:val="0"/>
        <w:keepNext w:val="0"/>
        <w:keepLines w:val="0"/>
        <w:shd w:val="clear" w:color="auto" w:fill="auto"/>
        <w:bidi w:val="0"/>
        <w:spacing w:before="0" w:after="0" w:line="298" w:lineRule="exact"/>
        <w:ind w:left="40" w:right="60" w:firstLine="560"/>
      </w:pPr>
      <w:r>
        <w:rPr>
          <w:lang w:val="ru-RU" w:eastAsia="ru-RU" w:bidi="ru-RU"/>
          <w:sz w:val="24"/>
          <w:szCs w:val="24"/>
          <w:w w:val="100"/>
          <w:spacing w:val="0"/>
          <w:color w:val="000000"/>
          <w:position w:val="0"/>
        </w:rPr>
        <w:t>Перед экспертами ставились вопросы о взаимозаменяемости АИП и расходных материалов и возможности использования товаров различных производителей, которые могут применяться на одной группе больных с одинаковыми показаниями к применению, при условии достижения того же терапевтического эффекта, о необходимости указания в техническом задании точных параметров расходного, материала, соответствующих только одному производителю.</w:t>
      </w:r>
    </w:p>
    <w:p>
      <w:pPr>
        <w:pStyle w:val="Style3"/>
        <w:widowControl w:val="0"/>
        <w:keepNext w:val="0"/>
        <w:keepLines w:val="0"/>
        <w:shd w:val="clear" w:color="auto" w:fill="auto"/>
        <w:bidi w:val="0"/>
        <w:spacing w:before="0" w:after="0" w:line="298" w:lineRule="exact"/>
        <w:ind w:left="40" w:right="60" w:firstLine="560"/>
      </w:pPr>
      <w:r>
        <w:rPr>
          <w:lang w:val="ru-RU" w:eastAsia="ru-RU" w:bidi="ru-RU"/>
          <w:sz w:val="24"/>
          <w:szCs w:val="24"/>
          <w:w w:val="100"/>
          <w:spacing w:val="0"/>
          <w:color w:val="000000"/>
          <w:position w:val="0"/>
        </w:rPr>
        <w:t>Кроме того, ФАС России запросил представителей производителей, чье гемодиализное оборудование зарегистрировано в Российской Федерации (в том числе и Фрезениус Медикал Кэа АГ&amp;Ко. КГаА), о представлении перечня АИП, поставляемых на территорию Российской Федерации, копий регистрационных удостоверений, инструкций по применению (использованию), а также информацию о возможности применения расходных материалов других производителей на АИП запрашиваемой компании, с предоставлением перечня невзаимозаменяемых расходных материалов.</w:t>
      </w:r>
    </w:p>
    <w:p>
      <w:pPr>
        <w:pStyle w:val="Style3"/>
        <w:widowControl w:val="0"/>
        <w:keepNext w:val="0"/>
        <w:keepLines w:val="0"/>
        <w:shd w:val="clear" w:color="auto" w:fill="auto"/>
        <w:bidi w:val="0"/>
        <w:spacing w:before="0" w:after="0" w:line="298" w:lineRule="exact"/>
        <w:ind w:left="40" w:right="0" w:firstLine="560"/>
      </w:pPr>
      <w:r>
        <w:rPr>
          <w:lang w:val="ru-RU" w:eastAsia="ru-RU" w:bidi="ru-RU"/>
          <w:sz w:val="24"/>
          <w:szCs w:val="24"/>
          <w:w w:val="100"/>
          <w:spacing w:val="0"/>
          <w:color w:val="000000"/>
          <w:position w:val="0"/>
        </w:rPr>
        <w:t>Из письма ФАС России от 18 апреля 2011 г. № АК/14239:</w:t>
      </w:r>
    </w:p>
    <w:p>
      <w:pPr>
        <w:pStyle w:val="Style3"/>
        <w:widowControl w:val="0"/>
        <w:keepNext w:val="0"/>
        <w:keepLines w:val="0"/>
        <w:shd w:val="clear" w:color="auto" w:fill="auto"/>
        <w:bidi w:val="0"/>
        <w:spacing w:before="0" w:after="0" w:line="298" w:lineRule="exact"/>
        <w:ind w:left="40" w:right="0" w:firstLine="560"/>
      </w:pPr>
      <w:r>
        <w:rPr>
          <w:lang w:val="ru-RU" w:eastAsia="ru-RU" w:bidi="ru-RU"/>
          <w:sz w:val="24"/>
          <w:szCs w:val="24"/>
          <w:w w:val="100"/>
          <w:spacing w:val="0"/>
          <w:color w:val="000000"/>
          <w:position w:val="0"/>
        </w:rPr>
        <w:t>П.2.3.1 Взаимозаменяемость диализаторов</w:t>
      </w:r>
    </w:p>
    <w:p>
      <w:pPr>
        <w:pStyle w:val="Style3"/>
        <w:widowControl w:val="0"/>
        <w:keepNext w:val="0"/>
        <w:keepLines w:val="0"/>
        <w:shd w:val="clear" w:color="auto" w:fill="auto"/>
        <w:bidi w:val="0"/>
        <w:spacing w:before="0" w:after="0" w:line="298" w:lineRule="exact"/>
        <w:ind w:left="40" w:right="60" w:firstLine="560"/>
      </w:pPr>
      <w:r>
        <w:rPr>
          <w:lang w:val="ru-RU" w:eastAsia="ru-RU" w:bidi="ru-RU"/>
          <w:sz w:val="24"/>
          <w:szCs w:val="24"/>
          <w:w w:val="100"/>
          <w:spacing w:val="0"/>
          <w:color w:val="000000"/>
          <w:position w:val="0"/>
        </w:rPr>
        <w:t>Анализ данных представленных участниками рынка, врачебным сообществом, главными специалистами, с учетом клинической практики позволяет сделать вывод о том, что основным элементом расходного материала для проведения процедуры диализа, осуществляющим функцию фильтрации крови, является диализатор, в котором происходит очищение крови от токсинов. Крепление диализатора к АИП универсально, т.е. любой диализатор можно закрепить на любом АИП. Диализаторы являются важнейшим и наиболее дорогостоящим компонентом расходного материала, эффект лечения в существенной степени зависит от характеристик диализатора и его мембраны. Диализаторы различаются по следующим показателям:</w:t>
      </w:r>
    </w:p>
    <w:p>
      <w:pPr>
        <w:pStyle w:val="Style3"/>
        <w:numPr>
          <w:ilvl w:val="0"/>
          <w:numId w:val="1"/>
        </w:numPr>
        <w:widowControl w:val="0"/>
        <w:keepNext w:val="0"/>
        <w:keepLines w:val="0"/>
        <w:shd w:val="clear" w:color="auto" w:fill="auto"/>
        <w:bidi w:val="0"/>
        <w:spacing w:before="0" w:after="0" w:line="298" w:lineRule="exact"/>
        <w:ind w:left="40" w:right="0" w:firstLine="560"/>
      </w:pPr>
      <w:r>
        <w:rPr>
          <w:lang w:val="ru-RU" w:eastAsia="ru-RU" w:bidi="ru-RU"/>
          <w:sz w:val="24"/>
          <w:szCs w:val="24"/>
          <w:w w:val="100"/>
          <w:spacing w:val="0"/>
          <w:color w:val="000000"/>
          <w:position w:val="0"/>
        </w:rPr>
        <w:t xml:space="preserve"> материал мембраны</w:t>
      </w:r>
    </w:p>
    <w:p>
      <w:pPr>
        <w:pStyle w:val="Style3"/>
        <w:numPr>
          <w:ilvl w:val="0"/>
          <w:numId w:val="1"/>
        </w:numPr>
        <w:widowControl w:val="0"/>
        <w:keepNext w:val="0"/>
        <w:keepLines w:val="0"/>
        <w:shd w:val="clear" w:color="auto" w:fill="auto"/>
        <w:bidi w:val="0"/>
        <w:spacing w:before="0" w:after="0" w:line="298" w:lineRule="exact"/>
        <w:ind w:left="40" w:right="0" w:firstLine="560"/>
      </w:pPr>
      <w:r>
        <w:rPr>
          <w:lang w:val="ru-RU" w:eastAsia="ru-RU" w:bidi="ru-RU"/>
          <w:sz w:val="24"/>
          <w:szCs w:val="24"/>
          <w:w w:val="100"/>
          <w:spacing w:val="0"/>
          <w:color w:val="000000"/>
          <w:position w:val="0"/>
        </w:rPr>
        <w:t xml:space="preserve"> объем заполнения контура крови диализатора</w:t>
      </w:r>
    </w:p>
    <w:p>
      <w:pPr>
        <w:pStyle w:val="Style3"/>
        <w:numPr>
          <w:ilvl w:val="0"/>
          <w:numId w:val="1"/>
        </w:numPr>
        <w:widowControl w:val="0"/>
        <w:keepNext w:val="0"/>
        <w:keepLines w:val="0"/>
        <w:shd w:val="clear" w:color="auto" w:fill="auto"/>
        <w:bidi w:val="0"/>
        <w:spacing w:before="0" w:after="0" w:line="298" w:lineRule="exact"/>
        <w:ind w:left="40" w:right="0" w:firstLine="580"/>
      </w:pPr>
      <w:r>
        <w:rPr>
          <w:lang w:val="ru-RU" w:eastAsia="ru-RU" w:bidi="ru-RU"/>
          <w:sz w:val="24"/>
          <w:szCs w:val="24"/>
          <w:w w:val="100"/>
          <w:spacing w:val="0"/>
          <w:color w:val="000000"/>
          <w:position w:val="0"/>
        </w:rPr>
        <w:t xml:space="preserve"> коэффициент ультрафильтрации (КУФ)</w:t>
      </w:r>
    </w:p>
    <w:p>
      <w:pPr>
        <w:pStyle w:val="Style3"/>
        <w:numPr>
          <w:ilvl w:val="0"/>
          <w:numId w:val="1"/>
        </w:numPr>
        <w:widowControl w:val="0"/>
        <w:keepNext w:val="0"/>
        <w:keepLines w:val="0"/>
        <w:shd w:val="clear" w:color="auto" w:fill="auto"/>
        <w:bidi w:val="0"/>
        <w:spacing w:before="0" w:after="0" w:line="298" w:lineRule="exact"/>
        <w:ind w:left="40" w:right="0" w:firstLine="580"/>
      </w:pPr>
      <w:r>
        <w:rPr>
          <w:lang w:val="ru-RU" w:eastAsia="ru-RU" w:bidi="ru-RU"/>
          <w:sz w:val="24"/>
          <w:szCs w:val="24"/>
          <w:w w:val="100"/>
          <w:spacing w:val="0"/>
          <w:color w:val="000000"/>
          <w:position w:val="0"/>
        </w:rPr>
        <w:t xml:space="preserve"> площадь поверхности мембраны</w:t>
      </w:r>
    </w:p>
    <w:p>
      <w:pPr>
        <w:pStyle w:val="Style3"/>
        <w:numPr>
          <w:ilvl w:val="0"/>
          <w:numId w:val="1"/>
        </w:numPr>
        <w:widowControl w:val="0"/>
        <w:keepNext w:val="0"/>
        <w:keepLines w:val="0"/>
        <w:shd w:val="clear" w:color="auto" w:fill="auto"/>
        <w:bidi w:val="0"/>
        <w:spacing w:before="0" w:after="0" w:line="298" w:lineRule="exact"/>
        <w:ind w:left="40" w:right="0" w:firstLine="580"/>
      </w:pPr>
      <w:r>
        <w:rPr>
          <w:lang w:val="ru-RU" w:eastAsia="ru-RU" w:bidi="ru-RU"/>
          <w:sz w:val="24"/>
          <w:szCs w:val="24"/>
          <w:w w:val="100"/>
          <w:spacing w:val="0"/>
          <w:color w:val="000000"/>
          <w:position w:val="0"/>
        </w:rPr>
        <w:t xml:space="preserve"> метод стерилизации</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Следует отметить, что в соответствии с частью 1 статьи 37 Федерального закона от 21.11.2011 №323-Ф3 «Об основах охраны здоровья граждан в Российской Федерации» медицинская помощь организуется и оказывается в соответствии с порядками оказания медицинской помощи, обязательными для исполнения на территории Российской Федерации всеми медицинскими организациями, а также на основе стандартов медицинской помощи, за исключением медицинской помощи, оказываемой в рамках клинической апробации.</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А порядок регистрации медицинских изделий установлен Постановлением правительства РФ от 27 декабря2012 г. №1416 «Об утверждении правил государственной регистрации медицинских изделий».</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Таким образом, любой аналогичный диализатор, зарегистрированный в качестве медицинского изделия, может быть применен и использован Заказчиком, как безопасный и эффективный с точки зрения клинического применения при оказании медицинской помощи.</w:t>
      </w:r>
    </w:p>
    <w:p>
      <w:pPr>
        <w:pStyle w:val="Style3"/>
        <w:widowControl w:val="0"/>
        <w:keepNext w:val="0"/>
        <w:keepLines w:val="0"/>
        <w:shd w:val="clear" w:color="auto" w:fill="auto"/>
        <w:bidi w:val="0"/>
        <w:spacing w:before="0" w:after="240" w:line="298" w:lineRule="exact"/>
        <w:ind w:left="40" w:right="40" w:firstLine="580"/>
      </w:pPr>
      <w:r>
        <w:rPr>
          <w:lang w:val="ru-RU" w:eastAsia="ru-RU" w:bidi="ru-RU"/>
          <w:sz w:val="24"/>
          <w:szCs w:val="24"/>
          <w:w w:val="100"/>
          <w:spacing w:val="0"/>
          <w:color w:val="000000"/>
          <w:position w:val="0"/>
        </w:rPr>
        <w:t>Таким образом, диализаторы производства фирмы Фрезениус не имеют абсолютно никаких преимуществ по сравнению имеющимися на рынке аналогами.</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30.12.2019г. на сайте Единой информационной системы в сфере закупок Заказчиком был опубликован ответ на запрос о разъяснении аукционной документации, в котором указано:</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 xml:space="preserve">«В собственности заказчика находится оборудование Аппарат «Искусственная почка» 5008 </w:t>
      </w:r>
      <w:r>
        <w:rPr>
          <w:lang w:val="en-US" w:eastAsia="en-US" w:bidi="en-US"/>
          <w:sz w:val="24"/>
          <w:szCs w:val="24"/>
          <w:w w:val="100"/>
          <w:spacing w:val="0"/>
          <w:color w:val="000000"/>
          <w:position w:val="0"/>
        </w:rPr>
        <w:t xml:space="preserve">S </w:t>
      </w:r>
      <w:r>
        <w:rPr>
          <w:lang w:val="ru-RU" w:eastAsia="ru-RU" w:bidi="ru-RU"/>
          <w:sz w:val="24"/>
          <w:szCs w:val="24"/>
          <w:w w:val="100"/>
          <w:spacing w:val="0"/>
          <w:color w:val="000000"/>
          <w:position w:val="0"/>
        </w:rPr>
        <w:t xml:space="preserve">с принадлежностями, производитель </w:t>
      </w:r>
      <w:r>
        <w:rPr>
          <w:lang w:val="en-US" w:eastAsia="en-US" w:bidi="en-US"/>
          <w:sz w:val="24"/>
          <w:szCs w:val="24"/>
          <w:w w:val="100"/>
          <w:spacing w:val="0"/>
          <w:color w:val="000000"/>
          <w:position w:val="0"/>
        </w:rPr>
        <w:t xml:space="preserve">Fresenius Medical Care AG &amp; </w:t>
      </w:r>
      <w:r>
        <w:rPr>
          <w:lang w:val="ru-RU" w:eastAsia="ru-RU" w:bidi="ru-RU"/>
          <w:sz w:val="24"/>
          <w:szCs w:val="24"/>
          <w:w w:val="100"/>
          <w:spacing w:val="0"/>
          <w:color w:val="000000"/>
          <w:position w:val="0"/>
        </w:rPr>
        <w:t>Со, Г ермания, находящееся в настоящее время на гарантийном обслуживании у производителя.</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При осуществлении эксплуатации оборудования для оказания медицинской помощи и для сохранения гарантийных обязательств, Заказчик обязан строго руководствоваться инструкцией по эксплуатации и рекомендациями производителя.</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 xml:space="preserve">При формировании технического задания заказчиком был направлен запрос официальному представителю производителя медицинского оборудования и расходных материалов ЗАО "Фрезениус СП" о предоставлении технических характеристик расходных материалов и возможности использования на аппарате «Искусственная почка» 5008 </w:t>
      </w:r>
      <w:r>
        <w:rPr>
          <w:lang w:val="en-US" w:eastAsia="en-US" w:bidi="en-US"/>
          <w:sz w:val="24"/>
          <w:szCs w:val="24"/>
          <w:w w:val="100"/>
          <w:spacing w:val="0"/>
          <w:color w:val="000000"/>
          <w:position w:val="0"/>
        </w:rPr>
        <w:t xml:space="preserve">S </w:t>
      </w:r>
      <w:r>
        <w:rPr>
          <w:lang w:val="ru-RU" w:eastAsia="ru-RU" w:bidi="ru-RU"/>
          <w:sz w:val="24"/>
          <w:szCs w:val="24"/>
          <w:w w:val="100"/>
          <w:spacing w:val="0"/>
          <w:color w:val="000000"/>
          <w:position w:val="0"/>
        </w:rPr>
        <w:t>«Фрезениус Медикал Кэа АГ &amp; Ко. КГаА», Германия неоригинальных расходных материалов, имеющих действующие регистрационные удостоверения.</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 xml:space="preserve">Согласно ответа «...Использование не оригинальных расходных материалов компании </w:t>
      </w:r>
      <w:r>
        <w:rPr>
          <w:lang w:val="en-US" w:eastAsia="en-US" w:bidi="en-US"/>
          <w:sz w:val="24"/>
          <w:szCs w:val="24"/>
          <w:w w:val="100"/>
          <w:spacing w:val="0"/>
          <w:color w:val="000000"/>
          <w:position w:val="0"/>
        </w:rPr>
        <w:t xml:space="preserve">«Fresenius Medical </w:t>
      </w:r>
      <w:r>
        <w:rPr>
          <w:lang w:val="ru-RU" w:eastAsia="ru-RU" w:bidi="ru-RU"/>
          <w:sz w:val="24"/>
          <w:szCs w:val="24"/>
          <w:w w:val="100"/>
          <w:spacing w:val="0"/>
          <w:color w:val="000000"/>
          <w:position w:val="0"/>
        </w:rPr>
        <w:t>Саге» может привезти к снижению безопасности проведения процедур, к неправильной и не исправной работе оборудования и его повреждению. Изготовитель не берет на себя никакой ответственности и поручительств за вред, причинённый людям или прочие ущербы и исключает любые гарантии в отношении повреждений на аппарате, которые возникли из-за применения недопущенных или неподходящих расходных материалов или комплектующих...»</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Заказчик формировал техническое задание в соответствии с руководством по эксплуатации, а также предоставленными техническими характеристиками, полученными в ответ на запрос от представителя производителя ЗАО «Фрезениус СП».</w:t>
      </w:r>
    </w:p>
    <w:p>
      <w:pPr>
        <w:pStyle w:val="Style3"/>
        <w:widowControl w:val="0"/>
        <w:keepNext w:val="0"/>
        <w:keepLines w:val="0"/>
        <w:shd w:val="clear" w:color="auto" w:fill="auto"/>
        <w:bidi w:val="0"/>
        <w:spacing w:before="0" w:after="0" w:line="298" w:lineRule="exact"/>
        <w:ind w:left="40" w:right="40" w:firstLine="580"/>
      </w:pPr>
      <w:r>
        <w:rPr>
          <w:lang w:val="ru-RU" w:eastAsia="ru-RU" w:bidi="ru-RU"/>
          <w:sz w:val="24"/>
          <w:szCs w:val="24"/>
          <w:w w:val="100"/>
          <w:spacing w:val="0"/>
          <w:color w:val="000000"/>
          <w:position w:val="0"/>
        </w:rPr>
        <w:t>Просим обратить внимание, что согласно открытых источников, а именно на сайте Единой информационной системы в сфере закупок, закупка аппаратов «искусственная почка» Заказчиком не проводилась, соответственно можно сделать вывод, что в собственности Заказчика оборудование находится по договору дарения/пожертвования.</w:t>
      </w:r>
    </w:p>
    <w:p>
      <w:pPr>
        <w:pStyle w:val="Style3"/>
        <w:widowControl w:val="0"/>
        <w:keepNext w:val="0"/>
        <w:keepLines w:val="0"/>
        <w:shd w:val="clear" w:color="auto" w:fill="auto"/>
        <w:bidi w:val="0"/>
        <w:spacing w:before="0" w:after="0" w:line="298" w:lineRule="exact"/>
        <w:ind w:left="40" w:right="20" w:firstLine="580"/>
      </w:pPr>
      <w:r>
        <w:rPr>
          <w:lang w:val="ru-RU" w:eastAsia="ru-RU" w:bidi="ru-RU"/>
          <w:sz w:val="24"/>
          <w:szCs w:val="24"/>
          <w:w w:val="100"/>
          <w:spacing w:val="0"/>
          <w:color w:val="000000"/>
          <w:position w:val="0"/>
        </w:rPr>
        <w:t>Из письма ФАС России от 18 апреля 2011 г. № АК/14239 п.3.2. Нарушения антимонопольного законодательства участниками рынка:</w:t>
      </w:r>
    </w:p>
    <w:p>
      <w:pPr>
        <w:pStyle w:val="Style3"/>
        <w:widowControl w:val="0"/>
        <w:keepNext w:val="0"/>
        <w:keepLines w:val="0"/>
        <w:shd w:val="clear" w:color="auto" w:fill="auto"/>
        <w:bidi w:val="0"/>
        <w:spacing w:before="0" w:after="0" w:line="298" w:lineRule="exact"/>
        <w:ind w:left="40" w:right="20" w:firstLine="580"/>
      </w:pPr>
      <w:r>
        <w:rPr>
          <w:lang w:val="ru-RU" w:eastAsia="ru-RU" w:bidi="ru-RU"/>
          <w:sz w:val="24"/>
          <w:szCs w:val="24"/>
          <w:w w:val="100"/>
          <w:spacing w:val="0"/>
          <w:color w:val="000000"/>
          <w:position w:val="0"/>
        </w:rPr>
        <w:t>«В настоящее время наблюдается тенденция установки аппаратов искусственная почка в территориях по договорам пожертвования, дарения, аренды и ответственного хранения оборудования от поставщиков медицинской техники учреждениям здравоохранения субъектов Российской Федерации. Зачастую указанные договоры содержат условия, обязывающие ЛПУ закупать расходные материалы, рекомендуемые хозяйствующим субъектом. Такие действия являются маркетинговой стратегией компаний продвигающих оборудование на рынок, что позволяет им закрепить своё присутствие в конкретных территориях, обеспечив дальнейшее сотрудничество через поставки расходных материалов. Издержки предприятий, связанные с пожертвованием, дарением, арендой оборудования, впоследствии кратно компенсируются получаемой прибылью от поставок расходных материалов в условиях отсутствия конкуренции на торгах.</w:t>
      </w:r>
    </w:p>
    <w:p>
      <w:pPr>
        <w:pStyle w:val="Style3"/>
        <w:widowControl w:val="0"/>
        <w:keepNext w:val="0"/>
        <w:keepLines w:val="0"/>
        <w:shd w:val="clear" w:color="auto" w:fill="auto"/>
        <w:bidi w:val="0"/>
        <w:spacing w:before="0" w:after="0" w:line="298" w:lineRule="exact"/>
        <w:ind w:left="40" w:right="20" w:firstLine="580"/>
      </w:pPr>
      <w:r>
        <w:rPr>
          <w:lang w:val="ru-RU" w:eastAsia="ru-RU" w:bidi="ru-RU"/>
          <w:sz w:val="24"/>
          <w:szCs w:val="24"/>
          <w:w w:val="100"/>
          <w:spacing w:val="0"/>
          <w:color w:val="000000"/>
          <w:position w:val="0"/>
        </w:rPr>
        <w:t>Заказчик формировал техническое задание в соответствии с руководством по эксплуатации, а также предоставленными техническими характеристиками, полученными в ответ на запрос от представителя производителя ЗАО «Фрезениус СП»».</w:t>
      </w:r>
    </w:p>
    <w:p>
      <w:pPr>
        <w:pStyle w:val="Style3"/>
        <w:widowControl w:val="0"/>
        <w:keepNext w:val="0"/>
        <w:keepLines w:val="0"/>
        <w:shd w:val="clear" w:color="auto" w:fill="auto"/>
        <w:bidi w:val="0"/>
        <w:spacing w:before="0" w:after="0" w:line="298" w:lineRule="exact"/>
        <w:ind w:left="40" w:right="20" w:firstLine="580"/>
      </w:pPr>
      <w:r>
        <w:rPr>
          <w:lang w:val="ru-RU" w:eastAsia="ru-RU" w:bidi="ru-RU"/>
          <w:sz w:val="24"/>
          <w:szCs w:val="24"/>
          <w:w w:val="100"/>
          <w:spacing w:val="0"/>
          <w:color w:val="000000"/>
          <w:position w:val="0"/>
        </w:rPr>
        <w:t xml:space="preserve">Считаем, что в данном случае ссылаться на ответ представителя производителя мед. оборудования и расходных материалов ЗАО «Фрезениус СП», который пишет, что использование не оригинальных расходных материалов компании </w:t>
      </w:r>
      <w:r>
        <w:rPr>
          <w:lang w:val="en-US" w:eastAsia="en-US" w:bidi="en-US"/>
          <w:sz w:val="24"/>
          <w:szCs w:val="24"/>
          <w:w w:val="100"/>
          <w:spacing w:val="0"/>
          <w:color w:val="000000"/>
          <w:position w:val="0"/>
        </w:rPr>
        <w:t xml:space="preserve">«Fresenius Medical </w:t>
      </w:r>
      <w:r>
        <w:rPr>
          <w:lang w:val="ru-RU" w:eastAsia="ru-RU" w:bidi="ru-RU"/>
          <w:sz w:val="24"/>
          <w:szCs w:val="24"/>
          <w:w w:val="100"/>
          <w:spacing w:val="0"/>
          <w:color w:val="000000"/>
          <w:position w:val="0"/>
        </w:rPr>
        <w:t>Саге» может привезти к снижению безопасности к снижению безопасности проведения процедур, к неправильной и не исправной работе оборудования и его повреждению, неправомерно и недопустимо, и приводит к нарушению ст. 14 Федерального закона от 26.07.2006 № 135-ФЗ «О защите конкуренции».</w:t>
      </w:r>
    </w:p>
    <w:p>
      <w:pPr>
        <w:pStyle w:val="Style3"/>
        <w:widowControl w:val="0"/>
        <w:keepNext w:val="0"/>
        <w:keepLines w:val="0"/>
        <w:shd w:val="clear" w:color="auto" w:fill="auto"/>
        <w:bidi w:val="0"/>
        <w:spacing w:before="0" w:after="0" w:line="298" w:lineRule="exact"/>
        <w:ind w:left="40" w:right="20" w:firstLine="580"/>
      </w:pPr>
      <w:r>
        <w:rPr>
          <w:lang w:val="ru-RU" w:eastAsia="ru-RU" w:bidi="ru-RU"/>
          <w:sz w:val="24"/>
          <w:szCs w:val="24"/>
          <w:w w:val="100"/>
          <w:spacing w:val="0"/>
          <w:color w:val="000000"/>
          <w:position w:val="0"/>
        </w:rPr>
        <w:t>Так же считаем, что Заказчик заблуждается, когда пишет, что выделение в отдельный лот каких-либо позиций оригинальных расходных материалов из объекта закупки не является целесообразным и эффективным. Так как включение в один лот уникальных расходных материалов приводит к ограничению конкуренции и закупке товаров конкретного производителя (поставщика), что может привести к закупке расходных материалов по максимальной (начальной) цене контракта.</w:t>
      </w:r>
    </w:p>
    <w:p>
      <w:pPr>
        <w:pStyle w:val="Style3"/>
        <w:widowControl w:val="0"/>
        <w:keepNext w:val="0"/>
        <w:keepLines w:val="0"/>
        <w:shd w:val="clear" w:color="auto" w:fill="auto"/>
        <w:bidi w:val="0"/>
        <w:spacing w:before="0" w:after="0" w:line="298" w:lineRule="exact"/>
        <w:ind w:left="40" w:right="20" w:firstLine="580"/>
      </w:pPr>
      <w:r>
        <w:rPr>
          <w:lang w:val="ru-RU" w:eastAsia="ru-RU" w:bidi="ru-RU"/>
          <w:sz w:val="24"/>
          <w:szCs w:val="24"/>
          <w:w w:val="100"/>
          <w:spacing w:val="0"/>
          <w:color w:val="000000"/>
          <w:position w:val="0"/>
        </w:rPr>
        <w:t>Считаем, что государственные учреждения, имеющие отношение к государственным денежным средствам обязаны формировать документацию предполагающую экономию, обеспечивающую здоровую конкуренцию.</w:t>
      </w:r>
    </w:p>
    <w:p>
      <w:pPr>
        <w:pStyle w:val="Style3"/>
        <w:widowControl w:val="0"/>
        <w:keepNext w:val="0"/>
        <w:keepLines w:val="0"/>
        <w:shd w:val="clear" w:color="auto" w:fill="auto"/>
        <w:bidi w:val="0"/>
        <w:spacing w:before="0" w:after="0" w:line="298" w:lineRule="exact"/>
        <w:ind w:left="40" w:right="20" w:firstLine="580"/>
      </w:pPr>
      <w:r>
        <w:rPr>
          <w:lang w:val="ru-RU" w:eastAsia="ru-RU" w:bidi="ru-RU"/>
          <w:sz w:val="24"/>
          <w:szCs w:val="24"/>
          <w:w w:val="100"/>
          <w:spacing w:val="0"/>
          <w:color w:val="000000"/>
          <w:position w:val="0"/>
        </w:rPr>
        <w:t>Закупки должны основываться на принципах равноправия, справедливости, отсутствия дискриминации и необоснованных ограничений конкуренции по отношению к участникам закупки.</w:t>
      </w:r>
    </w:p>
    <w:p>
      <w:pPr>
        <w:pStyle w:val="Style3"/>
        <w:widowControl w:val="0"/>
        <w:keepNext w:val="0"/>
        <w:keepLines w:val="0"/>
        <w:shd w:val="clear" w:color="auto" w:fill="auto"/>
        <w:bidi w:val="0"/>
        <w:spacing w:before="0" w:after="236" w:line="298" w:lineRule="exact"/>
        <w:ind w:left="40" w:right="20" w:firstLine="580"/>
      </w:pPr>
      <w:r>
        <w:rPr>
          <w:lang w:val="ru-RU" w:eastAsia="ru-RU" w:bidi="ru-RU"/>
          <w:sz w:val="24"/>
          <w:szCs w:val="24"/>
          <w:w w:val="100"/>
          <w:spacing w:val="0"/>
          <w:color w:val="000000"/>
          <w:position w:val="0"/>
        </w:rPr>
        <w:t xml:space="preserve">На сегодняшний день уже сложилась судебная практика и практика Управления ФАС России, которая своими решениями указывают на необходимость при составления описания объекта закупки ориентироваться на продукцию как минимум двух и более производителей товара. В рассматриваемом случае Заказчик же ориентировался исключительно на продукцию компании Фрезениус, чем ограничил возможность участия в процедуре других производителей (РЕШЕНИЕ по делу № 05-02/304Ж-18; РЕШЕНИЕ по делу №А328-08/15; </w:t>
      </w:r>
      <w:r>
        <w:rPr>
          <w:rStyle w:val="CharStyle54"/>
        </w:rPr>
        <w:t>РЕШЕНИЕ</w:t>
      </w:r>
      <w:r>
        <w:rPr>
          <w:lang w:val="ru-RU" w:eastAsia="ru-RU" w:bidi="ru-RU"/>
          <w:sz w:val="24"/>
          <w:szCs w:val="24"/>
          <w:w w:val="100"/>
          <w:spacing w:val="0"/>
          <w:color w:val="000000"/>
          <w:position w:val="0"/>
        </w:rPr>
        <w:t xml:space="preserve"> № 033/06/33-1068/2019; РЕШЕНИЕ № 033/06/33-1177/2019).</w:t>
      </w:r>
    </w:p>
    <w:p>
      <w:pPr>
        <w:pStyle w:val="Style3"/>
        <w:widowControl w:val="0"/>
        <w:keepNext w:val="0"/>
        <w:keepLines w:val="0"/>
        <w:shd w:val="clear" w:color="auto" w:fill="auto"/>
        <w:bidi w:val="0"/>
        <w:spacing w:before="0" w:after="290" w:line="302" w:lineRule="exact"/>
        <w:ind w:left="40" w:right="20" w:firstLine="580"/>
      </w:pPr>
      <w:r>
        <w:rPr>
          <w:lang w:val="ru-RU" w:eastAsia="ru-RU" w:bidi="ru-RU"/>
          <w:sz w:val="24"/>
          <w:szCs w:val="24"/>
          <w:w w:val="100"/>
          <w:spacing w:val="0"/>
          <w:color w:val="000000"/>
          <w:position w:val="0"/>
        </w:rPr>
        <w:t>На основании вышеизложенного и руководствуясь ст. 105 Закона о контрактной системе и общими принципами гражданского права,</w:t>
      </w:r>
    </w:p>
    <w:p>
      <w:pPr>
        <w:pStyle w:val="Style3"/>
        <w:widowControl w:val="0"/>
        <w:keepNext w:val="0"/>
        <w:keepLines w:val="0"/>
        <w:shd w:val="clear" w:color="auto" w:fill="auto"/>
        <w:bidi w:val="0"/>
        <w:jc w:val="left"/>
        <w:spacing w:before="0" w:after="0" w:line="240" w:lineRule="exact"/>
        <w:ind w:left="4840" w:right="0" w:firstLine="0"/>
      </w:pPr>
      <w:r>
        <w:rPr>
          <w:lang w:val="ru-RU" w:eastAsia="ru-RU" w:bidi="ru-RU"/>
          <w:sz w:val="24"/>
          <w:szCs w:val="24"/>
          <w:w w:val="100"/>
          <w:spacing w:val="0"/>
          <w:color w:val="000000"/>
          <w:position w:val="0"/>
        </w:rPr>
        <w:t>Прошу:</w:t>
      </w:r>
      <w:r>
        <w:br w:type="page"/>
      </w:r>
    </w:p>
    <w:p>
      <w:pPr>
        <w:pStyle w:val="Style3"/>
        <w:numPr>
          <w:ilvl w:val="0"/>
          <w:numId w:val="3"/>
        </w:numPr>
        <w:widowControl w:val="0"/>
        <w:keepNext w:val="0"/>
        <w:keepLines w:val="0"/>
        <w:shd w:val="clear" w:color="auto" w:fill="auto"/>
        <w:bidi w:val="0"/>
        <w:spacing w:before="0" w:after="0" w:line="298" w:lineRule="exact"/>
        <w:ind w:left="720" w:right="0"/>
      </w:pPr>
      <w:r>
        <w:rPr>
          <w:lang w:val="ru-RU" w:eastAsia="ru-RU" w:bidi="ru-RU"/>
          <w:sz w:val="24"/>
          <w:szCs w:val="24"/>
          <w:w w:val="100"/>
          <w:spacing w:val="0"/>
          <w:color w:val="000000"/>
          <w:position w:val="0"/>
        </w:rPr>
        <w:t xml:space="preserve"> Приостановить проведения закупки до рассмотрения жалобы по существу;</w:t>
      </w:r>
    </w:p>
    <w:p>
      <w:pPr>
        <w:pStyle w:val="Style3"/>
        <w:numPr>
          <w:ilvl w:val="0"/>
          <w:numId w:val="3"/>
        </w:numPr>
        <w:widowControl w:val="0"/>
        <w:keepNext w:val="0"/>
        <w:keepLines w:val="0"/>
        <w:shd w:val="clear" w:color="auto" w:fill="auto"/>
        <w:bidi w:val="0"/>
        <w:spacing w:before="0" w:after="0" w:line="298" w:lineRule="exact"/>
        <w:ind w:left="720" w:right="20"/>
      </w:pPr>
      <w:r>
        <w:rPr>
          <w:lang w:val="ru-RU" w:eastAsia="ru-RU" w:bidi="ru-RU"/>
          <w:sz w:val="24"/>
          <w:szCs w:val="24"/>
          <w:w w:val="100"/>
          <w:spacing w:val="0"/>
          <w:color w:val="000000"/>
          <w:position w:val="0"/>
        </w:rPr>
        <w:t xml:space="preserve"> Провести проверку правомерности действий Заказчика, содержания аукционной документации;</w:t>
      </w:r>
    </w:p>
    <w:p>
      <w:pPr>
        <w:pStyle w:val="Style3"/>
        <w:numPr>
          <w:ilvl w:val="0"/>
          <w:numId w:val="3"/>
        </w:numPr>
        <w:widowControl w:val="0"/>
        <w:keepNext w:val="0"/>
        <w:keepLines w:val="0"/>
        <w:shd w:val="clear" w:color="auto" w:fill="auto"/>
        <w:bidi w:val="0"/>
        <w:spacing w:before="0" w:after="0" w:line="298" w:lineRule="exact"/>
        <w:ind w:left="720" w:right="0"/>
      </w:pPr>
      <w:r>
        <w:rPr>
          <w:lang w:val="ru-RU" w:eastAsia="ru-RU" w:bidi="ru-RU"/>
          <w:sz w:val="24"/>
          <w:szCs w:val="24"/>
          <w:w w:val="100"/>
          <w:spacing w:val="0"/>
          <w:color w:val="000000"/>
          <w:position w:val="0"/>
        </w:rPr>
        <w:t xml:space="preserve"> Признать жалобу Заявителя обоснованной;</w:t>
      </w:r>
    </w:p>
    <w:p>
      <w:pPr>
        <w:pStyle w:val="Style3"/>
        <w:numPr>
          <w:ilvl w:val="0"/>
          <w:numId w:val="3"/>
        </w:numPr>
        <w:widowControl w:val="0"/>
        <w:keepNext w:val="0"/>
        <w:keepLines w:val="0"/>
        <w:shd w:val="clear" w:color="auto" w:fill="auto"/>
        <w:bidi w:val="0"/>
        <w:spacing w:before="0" w:after="0" w:line="298" w:lineRule="exact"/>
        <w:ind w:left="720" w:right="20"/>
      </w:pPr>
      <w:r>
        <w:rPr>
          <w:lang w:val="ru-RU" w:eastAsia="ru-RU" w:bidi="ru-RU"/>
          <w:sz w:val="24"/>
          <w:szCs w:val="24"/>
          <w:w w:val="100"/>
          <w:spacing w:val="0"/>
          <w:color w:val="000000"/>
          <w:position w:val="0"/>
        </w:rPr>
        <w:t xml:space="preserve"> Вынести предписание Заказчику об устранении нарушений Федерального закона от 5 апреля 2013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3"/>
        <w:numPr>
          <w:ilvl w:val="0"/>
          <w:numId w:val="3"/>
        </w:numPr>
        <w:widowControl w:val="0"/>
        <w:keepNext w:val="0"/>
        <w:keepLines w:val="0"/>
        <w:shd w:val="clear" w:color="auto" w:fill="auto"/>
        <w:bidi w:val="0"/>
        <w:spacing w:before="0" w:after="286" w:line="298" w:lineRule="exact"/>
        <w:ind w:left="720" w:right="20"/>
      </w:pPr>
      <w:r>
        <w:rPr>
          <w:lang w:val="ru-RU" w:eastAsia="ru-RU" w:bidi="ru-RU"/>
          <w:sz w:val="24"/>
          <w:szCs w:val="24"/>
          <w:w w:val="100"/>
          <w:spacing w:val="0"/>
          <w:color w:val="000000"/>
          <w:position w:val="0"/>
        </w:rPr>
        <w:t xml:space="preserve"> Провести разбирательство по поводу нарушений норм закона «О защите конкуренции</w:t>
      </w:r>
    </w:p>
    <w:p>
      <w:pPr>
        <w:pStyle w:val="Style3"/>
        <w:widowControl w:val="0"/>
        <w:keepNext w:val="0"/>
        <w:keepLines w:val="0"/>
        <w:shd w:val="clear" w:color="auto" w:fill="auto"/>
        <w:bidi w:val="0"/>
        <w:jc w:val="left"/>
        <w:spacing w:before="0" w:after="261" w:line="240" w:lineRule="exact"/>
        <w:ind w:left="0" w:right="0" w:firstLine="0"/>
      </w:pPr>
      <w:r>
        <w:rPr>
          <w:lang w:val="ru-RU" w:eastAsia="ru-RU" w:bidi="ru-RU"/>
          <w:sz w:val="24"/>
          <w:szCs w:val="24"/>
          <w:w w:val="100"/>
          <w:spacing w:val="0"/>
          <w:color w:val="000000"/>
          <w:position w:val="0"/>
        </w:rPr>
        <w:t>Приложение:</w:t>
      </w:r>
    </w:p>
    <w:p>
      <w:pPr>
        <w:pStyle w:val="Style3"/>
        <w:numPr>
          <w:ilvl w:val="0"/>
          <w:numId w:val="5"/>
        </w:numPr>
        <w:widowControl w:val="0"/>
        <w:keepNext w:val="0"/>
        <w:keepLines w:val="0"/>
        <w:shd w:val="clear" w:color="auto" w:fill="auto"/>
        <w:bidi w:val="0"/>
        <w:spacing w:before="0" w:after="0" w:line="298" w:lineRule="exact"/>
        <w:ind w:left="720" w:right="0"/>
      </w:pPr>
      <w:r>
        <w:rPr>
          <w:lang w:val="ru-RU" w:eastAsia="ru-RU" w:bidi="ru-RU"/>
          <w:sz w:val="24"/>
          <w:szCs w:val="24"/>
          <w:w w:val="100"/>
          <w:spacing w:val="0"/>
          <w:color w:val="000000"/>
          <w:position w:val="0"/>
        </w:rPr>
        <w:t xml:space="preserve"> Аукционная документация, обоснование НМЦК;</w:t>
      </w:r>
    </w:p>
    <w:p>
      <w:pPr>
        <w:pStyle w:val="Style3"/>
        <w:numPr>
          <w:ilvl w:val="0"/>
          <w:numId w:val="5"/>
        </w:numPr>
        <w:widowControl w:val="0"/>
        <w:keepNext w:val="0"/>
        <w:keepLines w:val="0"/>
        <w:shd w:val="clear" w:color="auto" w:fill="auto"/>
        <w:bidi w:val="0"/>
        <w:spacing w:before="0" w:after="0" w:line="298" w:lineRule="exact"/>
        <w:ind w:left="720" w:right="20"/>
      </w:pPr>
      <w:r>
        <w:rPr>
          <w:lang w:val="ru-RU" w:eastAsia="ru-RU" w:bidi="ru-RU"/>
          <w:sz w:val="24"/>
          <w:szCs w:val="24"/>
          <w:w w:val="100"/>
          <w:spacing w:val="0"/>
          <w:color w:val="000000"/>
          <w:position w:val="0"/>
        </w:rPr>
        <w:t xml:space="preserve"> Копия документа, удостоверяющего полномочия руководителя организации (приказ, решение);</w:t>
      </w:r>
    </w:p>
    <w:p>
      <w:pPr>
        <w:pStyle w:val="Style3"/>
        <w:numPr>
          <w:ilvl w:val="0"/>
          <w:numId w:val="5"/>
        </w:numPr>
        <w:widowControl w:val="0"/>
        <w:keepNext w:val="0"/>
        <w:keepLines w:val="0"/>
        <w:shd w:val="clear" w:color="auto" w:fill="auto"/>
        <w:bidi w:val="0"/>
        <w:spacing w:before="0" w:after="0" w:line="298" w:lineRule="exact"/>
        <w:ind w:left="720" w:right="20"/>
      </w:pPr>
      <w:r>
        <w:rPr>
          <w:lang w:val="ru-RU" w:eastAsia="ru-RU" w:bidi="ru-RU"/>
          <w:sz w:val="24"/>
          <w:szCs w:val="24"/>
          <w:w w:val="100"/>
          <w:spacing w:val="0"/>
          <w:color w:val="000000"/>
          <w:position w:val="0"/>
        </w:rPr>
        <w:t xml:space="preserve"> Копия решений (решение по делу № 05-02/304Ж-18; решение по делу №А328-08/15; решение по делу № 033/06/33-1068/2019; решение № 033/06/33-1177/2019).</w:t>
      </w:r>
    </w:p>
    <w:p>
      <w:pPr>
        <w:pStyle w:val="Style3"/>
        <w:numPr>
          <w:ilvl w:val="0"/>
          <w:numId w:val="5"/>
        </w:numPr>
        <w:widowControl w:val="0"/>
        <w:keepNext w:val="0"/>
        <w:keepLines w:val="0"/>
        <w:shd w:val="clear" w:color="auto" w:fill="auto"/>
        <w:bidi w:val="0"/>
        <w:spacing w:before="0" w:after="586" w:line="298" w:lineRule="exact"/>
        <w:ind w:left="720" w:right="0"/>
      </w:pPr>
      <w:r>
        <w:rPr>
          <w:lang w:val="ru-RU" w:eastAsia="ru-RU" w:bidi="ru-RU"/>
          <w:sz w:val="24"/>
          <w:szCs w:val="24"/>
          <w:w w:val="100"/>
          <w:spacing w:val="0"/>
          <w:color w:val="000000"/>
          <w:position w:val="0"/>
        </w:rPr>
        <w:t xml:space="preserve"> Ответ на запрос о разъяснении аукционной документации.</w:t>
      </w:r>
    </w:p>
    <w:p>
      <w:pPr>
        <w:pStyle w:val="Style3"/>
        <w:framePr w:h="238" w:wrap="around" w:vAnchor="text" w:hAnchor="margin" w:x="8042" w:y="1"/>
        <w:widowControl w:val="0"/>
        <w:keepNext w:val="0"/>
        <w:keepLines w:val="0"/>
        <w:shd w:val="clear" w:color="auto" w:fill="auto"/>
        <w:bidi w:val="0"/>
        <w:jc w:val="left"/>
        <w:spacing w:before="0" w:after="0" w:line="230" w:lineRule="exact"/>
        <w:ind w:left="100" w:right="0" w:firstLine="0"/>
      </w:pPr>
      <w:r>
        <w:rPr>
          <w:rStyle w:val="CharStyle4"/>
        </w:rPr>
        <w:t>/Рябова Ю.Н./</w:t>
      </w:r>
    </w:p>
    <w:p>
      <w:pPr>
        <w:pStyle w:val="Style3"/>
        <w:widowControl w:val="0"/>
        <w:keepNext w:val="0"/>
        <w:keepLines w:val="0"/>
        <w:shd w:val="clear" w:color="auto" w:fill="auto"/>
        <w:bidi w:val="0"/>
        <w:jc w:val="left"/>
        <w:spacing w:before="0" w:after="0" w:line="240" w:lineRule="exact"/>
        <w:ind w:left="0" w:right="0" w:firstLine="0"/>
        <w:sectPr>
          <w:pgSz w:w="16838" w:h="23810"/>
          <w:pgMar w:top="3944" w:left="3422" w:right="3350" w:bottom="4650" w:header="0" w:footer="3" w:gutter="0"/>
          <w:rtlGutter w:val="0"/>
          <w:cols w:space="720"/>
          <w:noEndnote/>
          <w:docGrid w:linePitch="360"/>
        </w:sectPr>
      </w:pPr>
      <w:r>
        <w:rPr>
          <w:lang w:val="ru-RU" w:eastAsia="ru-RU" w:bidi="ru-RU"/>
          <w:sz w:val="24"/>
          <w:szCs w:val="24"/>
          <w:w w:val="100"/>
          <w:spacing w:val="0"/>
          <w:color w:val="000000"/>
          <w:position w:val="0"/>
        </w:rPr>
        <w:t>Директор ООО «ПО РОСТМТ»</w:t>
      </w:r>
    </w:p>
    <w:p>
      <w:pPr>
        <w:pStyle w:val="Style55"/>
        <w:framePr w:w="757" w:h="324" w:wrap="none" w:vAnchor="text" w:hAnchor="margin" w:x="6355" w:y="100"/>
        <w:widowControl w:val="0"/>
        <w:keepNext w:val="0"/>
        <w:keepLines w:val="0"/>
        <w:shd w:val="clear" w:color="auto" w:fill="auto"/>
        <w:bidi w:val="0"/>
        <w:jc w:val="left"/>
        <w:spacing w:before="0" w:after="101" w:line="80" w:lineRule="exact"/>
        <w:ind w:left="120" w:right="0" w:firstLine="0"/>
      </w:pPr>
      <w:r>
        <w:rPr>
          <w:lang w:val="ru-RU" w:eastAsia="ru-RU" w:bidi="ru-RU"/>
          <w:w w:val="100"/>
          <w:spacing w:val="0"/>
          <w:color w:val="000000"/>
          <w:position w:val="0"/>
        </w:rPr>
        <w:t>Состав подписи</w:t>
      </w:r>
    </w:p>
    <w:p>
      <w:pPr>
        <w:pStyle w:val="Style21"/>
        <w:framePr w:w="757" w:h="324" w:wrap="none" w:vAnchor="text" w:hAnchor="margin" w:x="6355" w:y="100"/>
        <w:widowControl w:val="0"/>
        <w:keepNext w:val="0"/>
        <w:keepLines w:val="0"/>
        <w:shd w:val="clear" w:color="auto" w:fill="auto"/>
        <w:bidi w:val="0"/>
        <w:jc w:val="left"/>
        <w:spacing w:before="0" w:after="0" w:line="100" w:lineRule="exact"/>
        <w:ind w:left="120" w:right="0" w:firstLine="0"/>
      </w:pPr>
      <w:r>
        <w:rPr>
          <w:rStyle w:val="CharStyle57"/>
          <w:spacing w:val="0"/>
        </w:rPr>
        <w:t>О</w:t>
      </w:r>
    </w:p>
    <w:p>
      <w:pPr>
        <w:pStyle w:val="Style55"/>
        <w:framePr w:w="1088" w:h="84" w:wrap="none" w:vAnchor="text" w:hAnchor="margin" w:x="4857" w:y="417"/>
        <w:widowControl w:val="0"/>
        <w:keepNext w:val="0"/>
        <w:keepLines w:val="0"/>
        <w:shd w:val="clear" w:color="auto" w:fill="auto"/>
        <w:bidi w:val="0"/>
        <w:jc w:val="left"/>
        <w:spacing w:before="0" w:after="0" w:line="80" w:lineRule="exact"/>
        <w:ind w:left="100" w:right="0" w:firstLine="0"/>
      </w:pPr>
      <w:r>
        <w:rPr>
          <w:lang w:val="ru-RU" w:eastAsia="ru-RU" w:bidi="ru-RU"/>
          <w:w w:val="100"/>
          <w:spacing w:val="0"/>
          <w:color w:val="000000"/>
          <w:position w:val="0"/>
        </w:rPr>
        <w:t>Бее равно редактировать</w:t>
      </w:r>
    </w:p>
    <w:p>
      <w:pPr>
        <w:pStyle w:val="Style3"/>
        <w:framePr w:w="286" w:h="230" w:wrap="none" w:vAnchor="text" w:hAnchor="margin" w:x="4" w:y="508"/>
        <w:widowControl w:val="0"/>
        <w:keepNext w:val="0"/>
        <w:keepLines w:val="0"/>
        <w:shd w:val="clear" w:color="auto" w:fill="auto"/>
        <w:bidi w:val="0"/>
        <w:jc w:val="left"/>
        <w:spacing w:before="0" w:after="0" w:line="230" w:lineRule="exact"/>
        <w:ind w:left="100" w:right="0" w:firstLine="0"/>
      </w:pPr>
      <w:r>
        <w:rPr>
          <w:rStyle w:val="CharStyle4"/>
        </w:rPr>
        <w:t>Г.</w:t>
      </w:r>
    </w:p>
    <w:p>
      <w:pPr>
        <w:pStyle w:val="Style58"/>
        <w:framePr w:w="1194" w:h="235" w:wrap="none" w:vAnchor="text" w:hAnchor="margin" w:x="6983" w:y="629"/>
        <w:widowControl w:val="0"/>
        <w:keepNext w:val="0"/>
        <w:keepLines w:val="0"/>
        <w:shd w:val="clear" w:color="auto" w:fill="auto"/>
        <w:bidi w:val="0"/>
        <w:jc w:val="left"/>
        <w:spacing w:before="0" w:after="0"/>
        <w:ind w:left="180" w:right="100"/>
      </w:pPr>
      <w:r>
        <w:rPr>
          <w:lang w:val="ru-RU" w:eastAsia="ru-RU" w:bidi="ru-RU"/>
          <w:w w:val="100"/>
          <w:spacing w:val="0"/>
          <w:color w:val="000000"/>
          <w:position w:val="0"/>
        </w:rPr>
        <w:t>: ООО "ПО РОСТМГ ООО "КОМПАНИЯ "ТЕНЗОР"</w:t>
      </w:r>
    </w:p>
    <w:p>
      <w:pPr>
        <w:pStyle w:val="Style60"/>
        <w:framePr w:w="685" w:h="125" w:wrap="none" w:vAnchor="text" w:hAnchor="margin" w:x="8692" w:y="668"/>
        <w:widowControl w:val="0"/>
        <w:keepNext w:val="0"/>
        <w:keepLines w:val="0"/>
        <w:shd w:val="clear" w:color="auto" w:fill="auto"/>
        <w:bidi w:val="0"/>
        <w:jc w:val="left"/>
        <w:spacing w:before="0" w:after="0" w:line="80" w:lineRule="exact"/>
        <w:ind w:left="100" w:right="0" w:firstLine="0"/>
      </w:pPr>
      <w:r>
        <w:rPr>
          <w:rStyle w:val="CharStyle62"/>
          <w:spacing w:val="0"/>
        </w:rPr>
        <w:t>| Просмотр- |</w:t>
      </w:r>
    </w:p>
    <w:p>
      <w:pPr>
        <w:pStyle w:val="Style63"/>
        <w:framePr w:w="6445" w:h="283" w:wrap="none" w:vAnchor="text" w:hAnchor="margin" w:x="57"/>
        <w:tabs>
          <w:tab w:leader="none" w:pos="6175" w:val="right"/>
          <w:tab w:leader="none" w:pos="6334" w:val="right"/>
        </w:tabs>
        <w:widowControl w:val="0"/>
        <w:keepNext w:val="0"/>
        <w:keepLines w:val="0"/>
        <w:shd w:val="clear" w:color="auto" w:fill="000000"/>
        <w:bidi w:val="0"/>
        <w:spacing w:before="0" w:after="57" w:line="80" w:lineRule="exact"/>
        <w:ind w:left="900" w:right="0" w:firstLine="0"/>
      </w:pPr>
      <w:r>
        <w:rPr>
          <w:rStyle w:val="CharStyle65"/>
          <w:vertAlign w:val="superscript"/>
          <w:spacing w:val="0"/>
        </w:rPr>
        <w:t>л</w:t>
      </w:r>
      <w:r>
        <w:rPr>
          <w:rStyle w:val="CharStyle65"/>
          <w:spacing w:val="0"/>
        </w:rPr>
        <w:t xml:space="preserve">' </w:t>
      </w:r>
      <w:r>
        <w:rPr>
          <w:rStyle w:val="CharStyle65"/>
          <w:vertAlign w:val="superscript"/>
          <w:spacing w:val="0"/>
        </w:rPr>
        <w:t>1г</w:t>
      </w:r>
      <w:r>
        <w:rPr>
          <w:rStyle w:val="CharStyle65"/>
          <w:spacing w:val="0"/>
        </w:rPr>
        <w:t xml:space="preserve">-” </w:t>
      </w:r>
      <w:r>
        <w:rPr>
          <w:rStyle w:val="CharStyle66"/>
          <w:spacing w:val="0"/>
        </w:rPr>
        <w:t>Lj</w:t>
      </w:r>
      <w:r>
        <w:rPr>
          <w:rStyle w:val="CharStyle65"/>
          <w:lang w:val="en-US" w:eastAsia="en-US" w:bidi="en-US"/>
          <w:spacing w:val="0"/>
        </w:rPr>
        <w:t xml:space="preserve"> </w:t>
      </w:r>
      <w:r>
        <w:rPr>
          <w:rStyle w:val="CharStyle65"/>
          <w:spacing w:val="0"/>
        </w:rPr>
        <w:t>•</w:t>
        <w:tab/>
        <w:t>М71 Жаообл Ив'СОЛ , ..см.ШауКЦЛОкуМ'-и.ЛЦИИ !°СЖИМ ОфЛНИЧенпОЙ фунГ.ииот'в.НОЫЙ]</w:t>
        <w:tab/>
        <w:t xml:space="preserve">• </w:t>
      </w:r>
      <w:r>
        <w:rPr>
          <w:rStyle w:val="CharStyle65"/>
          <w:lang w:val="en-US" w:eastAsia="en-US" w:bidi="en-US"/>
          <w:spacing w:val="0"/>
        </w:rPr>
        <w:t>W-</w:t>
      </w:r>
    </w:p>
    <w:p>
      <w:pPr>
        <w:pStyle w:val="Style67"/>
        <w:framePr w:w="6445" w:h="283" w:wrap="none" w:vAnchor="text" w:hAnchor="margin" w:x="57"/>
        <w:tabs>
          <w:tab w:leader="none" w:pos="1257" w:val="left"/>
          <w:tab w:leader="none" w:pos="5615" w:val="right"/>
        </w:tabs>
        <w:widowControl w:val="0"/>
        <w:keepNext w:val="0"/>
        <w:keepLines w:val="0"/>
        <w:shd w:val="clear" w:color="auto" w:fill="000000"/>
        <w:bidi w:val="0"/>
        <w:spacing w:before="0" w:after="0" w:line="80" w:lineRule="exact"/>
        <w:ind w:left="100" w:right="0" w:firstLine="0"/>
      </w:pPr>
      <w:r>
        <w:rPr>
          <w:rStyle w:val="CharStyle69"/>
          <w:spacing w:val="0"/>
        </w:rPr>
        <w:t>Файл Главная Вставка</w:t>
        <w:tab/>
        <w:t>Дизайн</w:t>
        <w:tab/>
        <w:t xml:space="preserve">Макет Ссылки Рассылки Рецензирование Вид КомсулыангПлюс 0 Что </w:t>
      </w:r>
      <w:r>
        <w:rPr>
          <w:rStyle w:val="CharStyle69"/>
          <w:lang w:val="en-US" w:eastAsia="en-US" w:bidi="en-US"/>
          <w:spacing w:val="0"/>
        </w:rPr>
        <w:t>BiU</w:t>
      </w:r>
      <w:r>
        <w:rPr>
          <w:rStyle w:val="CharStyle69"/>
          <w:spacing w:val="0"/>
        </w:rPr>
        <w:t>хогитесаел;!».'</w:t>
      </w:r>
    </w:p>
    <w:p>
      <w:pPr>
        <w:pStyle w:val="Style55"/>
        <w:framePr w:w="4736" w:h="266" w:wrap="none" w:vAnchor="text" w:hAnchor="margin" w:x="191" w:y="395"/>
        <w:widowControl w:val="0"/>
        <w:keepNext w:val="0"/>
        <w:keepLines w:val="0"/>
        <w:shd w:val="clear" w:color="auto" w:fill="auto"/>
        <w:bidi w:val="0"/>
        <w:jc w:val="left"/>
        <w:spacing w:before="0" w:after="42" w:line="80" w:lineRule="exact"/>
        <w:ind w:left="100" w:right="0" w:firstLine="0"/>
      </w:pPr>
      <w:r>
        <w:rPr>
          <w:lang w:val="ru-RU" w:eastAsia="ru-RU" w:bidi="ru-RU"/>
          <w:w w:val="100"/>
          <w:spacing w:val="0"/>
          <w:color w:val="000000"/>
          <w:position w:val="0"/>
        </w:rPr>
        <w:t>ПОМЕЧЕН КАК ОКОНЧАТЕЛЬНЫЙ Автор пометил этот документ как окончательный, чтобы запретить его редактирование.</w:t>
      </w:r>
    </w:p>
    <w:p>
      <w:pPr>
        <w:pStyle w:val="Style55"/>
        <w:framePr w:w="4736" w:h="266" w:wrap="none" w:vAnchor="text" w:hAnchor="margin" w:x="191" w:y="395"/>
        <w:tabs>
          <w:tab w:leader="none" w:pos="2820" w:val="right"/>
          <w:tab w:leader="none" w:pos="2964" w:val="center"/>
          <w:tab w:leader="none" w:pos="3314" w:val="right"/>
          <w:tab w:leader="none" w:pos="3564" w:val="right"/>
          <w:tab w:leader="none" w:pos="3876" w:val="right"/>
          <w:tab w:leader="none" w:pos="4126" w:val="right"/>
          <w:tab w:leader="none" w:pos="4625" w:val="right"/>
        </w:tabs>
        <w:widowControl w:val="0"/>
        <w:keepNext w:val="0"/>
        <w:keepLines w:val="0"/>
        <w:shd w:val="clear" w:color="auto" w:fill="auto"/>
        <w:bidi w:val="0"/>
        <w:jc w:val="both"/>
        <w:spacing w:before="0" w:after="0" w:line="80" w:lineRule="exact"/>
        <w:ind w:left="1980" w:right="0" w:firstLine="0"/>
      </w:pPr>
      <w:r>
        <w:rPr>
          <w:lang w:val="ru-RU" w:eastAsia="ru-RU" w:bidi="ru-RU"/>
          <w:w w:val="100"/>
          <w:spacing w:val="0"/>
          <w:color w:val="000000"/>
          <w:position w:val="0"/>
        </w:rPr>
        <w:t xml:space="preserve">2. </w:t>
      </w:r>
      <w:r>
        <w:rPr>
          <w:rStyle w:val="CharStyle70"/>
          <w:spacing w:val="30"/>
        </w:rPr>
        <w:t>,.3.</w:t>
        <w:tab/>
        <w:t>5-</w:t>
        <w:tab/>
        <w:t>,-6.</w:t>
        <w:tab/>
        <w:t>,.7.</w:t>
        <w:tab/>
        <w:t>,.8.</w:t>
        <w:tab/>
        <w:t>..9.,</w:t>
      </w:r>
      <w:r>
        <w:rPr>
          <w:lang w:val="ru-RU" w:eastAsia="ru-RU" w:bidi="ru-RU"/>
          <w:w w:val="100"/>
          <w:spacing w:val="0"/>
          <w:color w:val="000000"/>
          <w:position w:val="0"/>
        </w:rPr>
        <w:tab/>
        <w:t>.10..</w:t>
        <w:tab/>
      </w:r>
      <w:r>
        <w:rPr>
          <w:rStyle w:val="CharStyle70"/>
          <w:spacing w:val="30"/>
        </w:rPr>
        <w:t>.П.,-*.,</w:t>
      </w:r>
    </w:p>
    <w:p>
      <w:pPr>
        <w:widowControl w:val="0"/>
        <w:spacing w:line="360" w:lineRule="exact"/>
      </w:pPr>
    </w:p>
    <w:p>
      <w:pPr>
        <w:widowControl w:val="0"/>
        <w:spacing w:line="477" w:lineRule="exact"/>
      </w:pPr>
    </w:p>
    <w:p>
      <w:pPr>
        <w:widowControl w:val="0"/>
        <w:rPr>
          <w:sz w:val="2"/>
          <w:szCs w:val="2"/>
        </w:rPr>
        <w:sectPr>
          <w:pgSz w:w="16838" w:h="23810"/>
          <w:pgMar w:top="4519" w:left="3616" w:right="3616" w:bottom="14028" w:header="0" w:footer="3" w:gutter="0"/>
          <w:rtlGutter w:val="0"/>
          <w:cols w:space="720"/>
          <w:noEndnote/>
          <w:docGrid w:linePitch="360"/>
        </w:sectPr>
      </w:pPr>
    </w:p>
    <w:p>
      <w:pPr>
        <w:pStyle w:val="Style71"/>
        <w:widowControl w:val="0"/>
        <w:keepNext w:val="0"/>
        <w:keepLines w:val="0"/>
        <w:shd w:val="clear" w:color="auto" w:fill="auto"/>
        <w:bidi w:val="0"/>
        <w:spacing w:before="0" w:after="0"/>
        <w:ind w:left="1840" w:right="0" w:firstLine="0"/>
      </w:pPr>
      <w:r>
        <w:rPr>
          <w:lang w:val="ru-RU" w:eastAsia="ru-RU" w:bidi="ru-RU"/>
          <w:w w:val="100"/>
          <w:spacing w:val="0"/>
          <w:color w:val="000000"/>
          <w:position w:val="0"/>
        </w:rPr>
        <w:t>Общество с ограниченной ответс твенностью «Производственное объединение РостМедТовар»</w:t>
      </w:r>
    </w:p>
    <w:p>
      <w:pPr>
        <w:pStyle w:val="Style73"/>
        <w:widowControl w:val="0"/>
        <w:keepNext w:val="0"/>
        <w:keepLines w:val="0"/>
        <w:shd w:val="clear" w:color="auto" w:fill="auto"/>
        <w:bidi w:val="0"/>
        <w:spacing w:before="0" w:after="0"/>
        <w:ind w:left="1840" w:right="0" w:firstLine="0"/>
      </w:pPr>
      <w:r>
        <w:rPr>
          <w:lang w:val="ru-RU" w:eastAsia="ru-RU" w:bidi="ru-RU"/>
          <w:w w:val="100"/>
          <w:spacing w:val="0"/>
          <w:color w:val="000000"/>
          <w:position w:val="0"/>
        </w:rPr>
        <w:t>ООО «ПО РостМТ»</w:t>
      </w:r>
    </w:p>
    <w:p>
      <w:pPr>
        <w:pStyle w:val="Style73"/>
        <w:widowControl w:val="0"/>
        <w:keepNext w:val="0"/>
        <w:keepLines w:val="0"/>
        <w:shd w:val="clear" w:color="auto" w:fill="auto"/>
        <w:bidi w:val="0"/>
        <w:spacing w:before="0" w:after="0"/>
        <w:ind w:left="1840" w:right="0" w:firstLine="0"/>
      </w:pPr>
      <w:r>
        <w:rPr>
          <w:lang w:val="ru-RU" w:eastAsia="ru-RU" w:bidi="ru-RU"/>
          <w:w w:val="100"/>
          <w:spacing w:val="0"/>
          <w:color w:val="000000"/>
          <w:position w:val="0"/>
        </w:rPr>
        <w:t>ИНН 6102070294 КПП 610201001 Тел/факс:(863) 505-90-14; 505-16-45.</w:t>
      </w:r>
    </w:p>
    <w:p>
      <w:pPr>
        <w:pStyle w:val="Style71"/>
        <w:widowControl w:val="0"/>
        <w:keepNext w:val="0"/>
        <w:keepLines w:val="0"/>
        <w:shd w:val="clear" w:color="auto" w:fill="auto"/>
        <w:bidi w:val="0"/>
        <w:spacing w:before="0" w:after="0"/>
        <w:ind w:left="1840" w:right="0" w:firstLine="0"/>
      </w:pPr>
      <w:r>
        <w:rPr>
          <w:rStyle w:val="CharStyle75"/>
        </w:rPr>
        <w:t xml:space="preserve">E-mail: </w:t>
      </w:r>
      <w:r>
        <w:fldChar w:fldCharType="begin"/>
      </w:r>
      <w:r>
        <w:rPr>
          <w:rStyle w:val="CharStyle75"/>
        </w:rPr>
        <w:instrText> HYPERLINK "mailto:rostmedtovar@jnbox.ru" </w:instrText>
      </w:r>
      <w:r>
        <w:fldChar w:fldCharType="separate"/>
      </w:r>
      <w:r>
        <w:rPr>
          <w:rStyle w:val="Hyperlink"/>
        </w:rPr>
        <w:t>rostm</w:t>
      </w:r>
      <w:r>
        <w:rPr>
          <w:rStyle w:val="Hyperlink"/>
          <w:lang w:val="en-US" w:eastAsia="en-US" w:bidi="en-US"/>
          <w:w w:val="100"/>
          <w:spacing w:val="0"/>
          <w:position w:val="0"/>
        </w:rPr>
        <w:t>edtovar</w:t>
      </w:r>
      <w:r>
        <w:rPr>
          <w:rStyle w:val="Hyperlink"/>
        </w:rPr>
        <w:t>@jnbox.ru</w:t>
      </w:r>
      <w:r>
        <w:fldChar w:fldCharType="end"/>
      </w:r>
    </w:p>
    <w:p>
      <w:pPr>
        <w:pStyle w:val="Style21"/>
        <w:widowControl w:val="0"/>
        <w:keepNext w:val="0"/>
        <w:keepLines w:val="0"/>
        <w:shd w:val="clear" w:color="auto" w:fill="auto"/>
        <w:bidi w:val="0"/>
        <w:jc w:val="both"/>
        <w:spacing w:before="0" w:after="0" w:line="130" w:lineRule="exact"/>
        <w:ind w:left="3600" w:right="3520" w:firstLine="900"/>
      </w:pPr>
      <w:r>
        <w:rPr>
          <w:lang w:val="en-US" w:eastAsia="en-US" w:bidi="en-US"/>
          <w:w w:val="100"/>
          <w:spacing w:val="0"/>
          <w:color w:val="000000"/>
          <w:position w:val="0"/>
        </w:rPr>
        <w:t xml:space="preserve">(Hex. </w:t>
      </w:r>
      <w:r>
        <w:rPr>
          <w:lang w:val="ru-RU" w:eastAsia="ru-RU" w:bidi="ru-RU"/>
          <w:w w:val="100"/>
          <w:spacing w:val="0"/>
          <w:color w:val="000000"/>
          <w:position w:val="0"/>
        </w:rPr>
        <w:t>№ 1 от «09» января 2020г. Руководителю ФАС России Игорю Юрьевичу Артемьеву</w:t>
      </w:r>
    </w:p>
    <w:p>
      <w:pPr>
        <w:pStyle w:val="Style21"/>
        <w:widowControl w:val="0"/>
        <w:keepNext w:val="0"/>
        <w:keepLines w:val="0"/>
        <w:shd w:val="clear" w:color="auto" w:fill="auto"/>
        <w:bidi w:val="0"/>
        <w:jc w:val="left"/>
        <w:spacing w:before="0" w:after="0" w:line="130" w:lineRule="exact"/>
        <w:ind w:left="3600" w:right="0" w:firstLine="0"/>
      </w:pPr>
      <w:r>
        <w:rPr>
          <w:lang w:val="ru-RU" w:eastAsia="ru-RU" w:bidi="ru-RU"/>
          <w:w w:val="100"/>
          <w:spacing w:val="0"/>
          <w:color w:val="000000"/>
          <w:position w:val="0"/>
        </w:rPr>
        <w:t>Адрес: Садовая-Кудрннская, 11, Москва,</w:t>
      </w:r>
    </w:p>
    <w:p>
      <w:pPr>
        <w:pStyle w:val="Style21"/>
        <w:widowControl w:val="0"/>
        <w:keepNext w:val="0"/>
        <w:keepLines w:val="0"/>
        <w:shd w:val="clear" w:color="auto" w:fill="auto"/>
        <w:bidi w:val="0"/>
        <w:jc w:val="left"/>
        <w:spacing w:before="0" w:after="0" w:line="130" w:lineRule="exact"/>
        <w:ind w:left="3600" w:right="0" w:firstLine="0"/>
      </w:pPr>
      <w:r>
        <w:rPr>
          <w:lang w:val="ru-RU" w:eastAsia="ru-RU" w:bidi="ru-RU"/>
          <w:w w:val="100"/>
          <w:spacing w:val="0"/>
          <w:color w:val="000000"/>
          <w:position w:val="0"/>
        </w:rPr>
        <w:t>Д-242, ГСП-3, 125993.</w:t>
      </w:r>
    </w:p>
    <w:p>
      <w:pPr>
        <w:pStyle w:val="Style21"/>
        <w:widowControl w:val="0"/>
        <w:keepNext w:val="0"/>
        <w:keepLines w:val="0"/>
        <w:shd w:val="clear" w:color="auto" w:fill="auto"/>
        <w:bidi w:val="0"/>
        <w:jc w:val="left"/>
        <w:spacing w:before="0" w:after="60" w:line="130" w:lineRule="exact"/>
        <w:ind w:left="3600" w:right="0" w:firstLine="0"/>
      </w:pPr>
      <w:r>
        <w:rPr>
          <w:lang w:val="en-US" w:eastAsia="en-US" w:bidi="en-US"/>
          <w:w w:val="100"/>
          <w:spacing w:val="0"/>
          <w:color w:val="000000"/>
          <w:position w:val="0"/>
        </w:rPr>
        <w:t xml:space="preserve">E-mail: </w:t>
      </w:r>
      <w:r>
        <w:fldChar w:fldCharType="begin"/>
      </w:r>
      <w:r>
        <w:rPr>
          <w:rStyle w:val="CharStyle76"/>
        </w:rPr>
        <w:instrText> HYPERLINK "mailto:delo@fas.gov.ni" </w:instrText>
      </w:r>
      <w:r>
        <w:fldChar w:fldCharType="separate"/>
      </w:r>
      <w:r>
        <w:rPr>
          <w:rStyle w:val="Hyperlink"/>
        </w:rPr>
        <w:t>delo@fas.gov.ni</w:t>
      </w:r>
      <w:r>
        <w:fldChar w:fldCharType="end"/>
      </w:r>
    </w:p>
    <w:p>
      <w:pPr>
        <w:pStyle w:val="Style21"/>
        <w:widowControl w:val="0"/>
        <w:keepNext w:val="0"/>
        <w:keepLines w:val="0"/>
        <w:shd w:val="clear" w:color="auto" w:fill="auto"/>
        <w:bidi w:val="0"/>
        <w:jc w:val="left"/>
        <w:spacing w:before="0" w:after="0" w:line="130" w:lineRule="exact"/>
        <w:ind w:left="3600" w:right="3860" w:firstLine="0"/>
      </w:pPr>
      <w:r>
        <w:rPr>
          <w:lang w:val="ru-RU" w:eastAsia="ru-RU" w:bidi="ru-RU"/>
          <w:w w:val="100"/>
          <w:spacing w:val="0"/>
          <w:color w:val="000000"/>
          <w:position w:val="0"/>
        </w:rPr>
        <w:t xml:space="preserve">Заявитель: Общество с ограниченной ответственностью «Производственное объединение РостМедТовар» (ООО «ПО РОСТМТ») ИНН 6102070294 Юрпдический/фактпчесыш адрес: 346720, Россия, Ростовская обл., г. Аксай ул. Гулаева, дом 70, помещение 32 Электронный адрес: </w:t>
      </w:r>
      <w:r>
        <w:fldChar w:fldCharType="begin"/>
      </w:r>
      <w:r>
        <w:rPr>
          <w:color w:val="000000"/>
        </w:rPr>
        <w:instrText> HYPERLINK "mailto:rostmedtovar@iabox.ni" </w:instrText>
      </w:r>
      <w:r>
        <w:fldChar w:fldCharType="separate"/>
      </w:r>
      <w:r>
        <w:rPr>
          <w:rStyle w:val="Hyperlink"/>
          <w:lang w:val="en-US" w:eastAsia="en-US" w:bidi="en-US"/>
          <w:w w:val="100"/>
          <w:spacing w:val="0"/>
          <w:position w:val="0"/>
        </w:rPr>
        <w:t>rostmedtovar@iabox.ni</w:t>
      </w:r>
      <w:r>
        <w:fldChar w:fldCharType="end"/>
      </w:r>
    </w:p>
    <w:tbl>
      <w:tblPr>
        <w:tblOverlap w:val="never"/>
        <w:tblLayout w:type="fixed"/>
        <w:jc w:val="center"/>
      </w:tblPr>
      <w:tblGrid>
        <w:gridCol w:w="139"/>
        <w:gridCol w:w="1114"/>
        <w:gridCol w:w="1205"/>
        <w:gridCol w:w="773"/>
        <w:gridCol w:w="3442"/>
        <w:gridCol w:w="2765"/>
      </w:tblGrid>
      <w:tr>
        <w:trPr>
          <w:trHeight w:val="850" w:hRule="exact"/>
        </w:trPr>
        <w:tc>
          <w:tcPr>
            <w:shd w:val="clear" w:color="auto" w:fill="FFFFFF"/>
            <w:tcBorders/>
            <w:vAlign w:val="top"/>
          </w:tcPr>
          <w:p>
            <w:pPr>
              <w:pStyle w:val="Style3"/>
              <w:framePr w:w="9437" w:wrap="notBeside" w:vAnchor="text" w:hAnchor="text" w:xAlign="center" w:y="1"/>
              <w:widowControl w:val="0"/>
              <w:keepNext w:val="0"/>
              <w:keepLines w:val="0"/>
              <w:shd w:val="clear" w:color="auto" w:fill="auto"/>
              <w:bidi w:val="0"/>
              <w:jc w:val="left"/>
              <w:spacing w:before="0" w:after="0" w:line="80" w:lineRule="exact"/>
              <w:ind w:left="20" w:right="0" w:firstLine="0"/>
            </w:pPr>
            <w:r>
              <w:rPr>
                <w:rStyle w:val="CharStyle77"/>
                <w:lang w:val="en-US" w:eastAsia="en-US" w:bidi="en-US"/>
              </w:rPr>
              <w:t>j</w:t>
            </w:r>
          </w:p>
        </w:tc>
        <w:tc>
          <w:tcPr>
            <w:shd w:val="clear" w:color="auto" w:fill="FFFFFF"/>
            <w:tcBorders>
              <w:left w:val="single" w:sz="4"/>
            </w:tcBorders>
            <w:vAlign w:val="top"/>
          </w:tcPr>
          <w:p>
            <w:pPr>
              <w:framePr w:w="9437" w:wrap="notBeside" w:vAnchor="text" w:hAnchor="text" w:xAlign="center" w:y="1"/>
              <w:widowControl w:val="0"/>
              <w:rPr>
                <w:sz w:val="10"/>
                <w:szCs w:val="10"/>
              </w:rPr>
            </w:pPr>
          </w:p>
        </w:tc>
        <w:tc>
          <w:tcPr>
            <w:shd w:val="clear" w:color="auto" w:fill="FFFFFF"/>
            <w:tcBorders/>
            <w:vAlign w:val="top"/>
          </w:tcPr>
          <w:p>
            <w:pPr>
              <w:framePr w:w="9437" w:wrap="notBeside" w:vAnchor="text" w:hAnchor="text" w:xAlign="center" w:y="1"/>
              <w:widowControl w:val="0"/>
              <w:rPr>
                <w:sz w:val="10"/>
                <w:szCs w:val="10"/>
              </w:rPr>
            </w:pPr>
          </w:p>
        </w:tc>
        <w:tc>
          <w:tcPr>
            <w:shd w:val="clear" w:color="auto" w:fill="FFFFFF"/>
            <w:tcBorders/>
            <w:vAlign w:val="top"/>
          </w:tcPr>
          <w:p>
            <w:pPr>
              <w:framePr w:w="9437" w:wrap="notBeside" w:vAnchor="text" w:hAnchor="text" w:xAlign="center" w:y="1"/>
              <w:widowControl w:val="0"/>
              <w:rPr>
                <w:sz w:val="10"/>
                <w:szCs w:val="10"/>
              </w:rPr>
            </w:pPr>
          </w:p>
        </w:tc>
        <w:tc>
          <w:tcPr>
            <w:shd w:val="clear" w:color="auto" w:fill="FFFFFF"/>
            <w:tcBorders/>
            <w:vAlign w:val="top"/>
          </w:tcPr>
          <w:p>
            <w:pPr>
              <w:pStyle w:val="Style3"/>
              <w:framePr w:w="9437" w:wrap="notBeside" w:vAnchor="text" w:hAnchor="text" w:xAlign="center" w:y="1"/>
              <w:widowControl w:val="0"/>
              <w:keepNext w:val="0"/>
              <w:keepLines w:val="0"/>
              <w:shd w:val="clear" w:color="auto" w:fill="auto"/>
              <w:bidi w:val="0"/>
              <w:jc w:val="left"/>
              <w:spacing w:before="0" w:after="0" w:line="110" w:lineRule="exact"/>
              <w:ind w:left="360" w:right="0" w:firstLine="0"/>
            </w:pPr>
            <w:r>
              <w:rPr>
                <w:rStyle w:val="CharStyle78"/>
              </w:rPr>
              <w:t xml:space="preserve">Тел/факс: </w:t>
            </w:r>
            <w:r>
              <w:rPr>
                <w:rStyle w:val="CharStyle77"/>
              </w:rPr>
              <w:t>8 (995) 135 88 16</w:t>
            </w:r>
          </w:p>
          <w:p>
            <w:pPr>
              <w:pStyle w:val="Style3"/>
              <w:framePr w:w="9437" w:wrap="notBeside" w:vAnchor="text" w:hAnchor="text" w:xAlign="center" w:y="1"/>
              <w:widowControl w:val="0"/>
              <w:keepNext w:val="0"/>
              <w:keepLines w:val="0"/>
              <w:shd w:val="clear" w:color="auto" w:fill="auto"/>
              <w:bidi w:val="0"/>
              <w:jc w:val="left"/>
              <w:spacing w:before="0" w:after="120" w:line="110" w:lineRule="exact"/>
              <w:ind w:left="360" w:right="0" w:firstLine="0"/>
            </w:pPr>
            <w:r>
              <w:rPr>
                <w:rStyle w:val="CharStyle78"/>
              </w:rPr>
              <w:t>Контактное лицо: Рябова Юлия Николаевна</w:t>
            </w:r>
          </w:p>
          <w:p>
            <w:pPr>
              <w:pStyle w:val="Style3"/>
              <w:framePr w:w="9437" w:wrap="notBeside" w:vAnchor="text" w:hAnchor="text" w:xAlign="center" w:y="1"/>
              <w:widowControl w:val="0"/>
              <w:keepNext w:val="0"/>
              <w:keepLines w:val="0"/>
              <w:shd w:val="clear" w:color="auto" w:fill="auto"/>
              <w:bidi w:val="0"/>
              <w:jc w:val="left"/>
              <w:spacing w:before="120" w:after="0" w:line="130" w:lineRule="exact"/>
              <w:ind w:left="360" w:right="0" w:firstLine="0"/>
            </w:pPr>
            <w:r>
              <w:rPr>
                <w:rStyle w:val="CharStyle78"/>
              </w:rPr>
              <w:t xml:space="preserve">Заказчик: Государственное бюджетное учреждение Ростовской области «Областная клиническая больница </w:t>
            </w:r>
            <w:r>
              <w:rPr>
                <w:rStyle w:val="CharStyle77"/>
              </w:rPr>
              <w:t xml:space="preserve">№ </w:t>
            </w:r>
            <w:r>
              <w:rPr>
                <w:rStyle w:val="CharStyle78"/>
              </w:rPr>
              <w:t>2» (ГБУ РО «ОКБ</w:t>
            </w:r>
          </w:p>
        </w:tc>
        <w:tc>
          <w:tcPr>
            <w:shd w:val="clear" w:color="auto" w:fill="FFFFFF"/>
            <w:tcBorders/>
            <w:vAlign w:val="center"/>
          </w:tcPr>
          <w:p>
            <w:pPr>
              <w:pStyle w:val="Style3"/>
              <w:framePr w:w="9437" w:wrap="notBeside" w:vAnchor="text" w:hAnchor="text" w:xAlign="center" w:y="1"/>
              <w:widowControl w:val="0"/>
              <w:keepNext w:val="0"/>
              <w:keepLines w:val="0"/>
              <w:shd w:val="clear" w:color="auto" w:fill="auto"/>
              <w:bidi w:val="0"/>
              <w:jc w:val="left"/>
              <w:spacing w:before="0" w:after="0" w:line="110" w:lineRule="exact"/>
              <w:ind w:left="920" w:right="0" w:firstLine="0"/>
            </w:pPr>
            <w:r>
              <w:rPr>
                <w:rStyle w:val="CharStyle77"/>
              </w:rPr>
              <w:t>Документ подписан.</w:t>
            </w:r>
          </w:p>
          <w:p>
            <w:pPr>
              <w:pStyle w:val="Style3"/>
              <w:framePr w:w="9437" w:wrap="notBeside" w:vAnchor="text" w:hAnchor="text" w:xAlign="center" w:y="1"/>
              <w:widowControl w:val="0"/>
              <w:keepNext w:val="0"/>
              <w:keepLines w:val="0"/>
              <w:shd w:val="clear" w:color="auto" w:fill="auto"/>
              <w:bidi w:val="0"/>
              <w:jc w:val="left"/>
              <w:spacing w:before="0" w:after="0" w:line="110" w:lineRule="exact"/>
              <w:ind w:left="920" w:right="0" w:firstLine="0"/>
            </w:pPr>
            <w:r>
              <w:rPr>
                <w:rStyle w:val="CharStyle77"/>
              </w:rPr>
              <w:t>При внесении любых изменений в документ цифровые подписи становятся недействительными.</w:t>
            </w:r>
          </w:p>
          <w:p>
            <w:pPr>
              <w:pStyle w:val="Style3"/>
              <w:framePr w:w="9437" w:wrap="notBeside" w:vAnchor="text" w:hAnchor="text" w:xAlign="center" w:y="1"/>
              <w:widowControl w:val="0"/>
              <w:keepNext w:val="0"/>
              <w:keepLines w:val="0"/>
              <w:shd w:val="clear" w:color="auto" w:fill="auto"/>
              <w:bidi w:val="0"/>
              <w:jc w:val="left"/>
              <w:spacing w:before="0" w:after="0" w:line="106" w:lineRule="exact"/>
              <w:ind w:left="920" w:right="0" w:firstLine="0"/>
            </w:pPr>
            <w:r>
              <w:rPr>
                <w:rStyle w:val="CharStyle77"/>
              </w:rPr>
              <w:t xml:space="preserve">Дополнительные сведения о подписях з документах </w:t>
            </w:r>
            <w:r>
              <w:rPr>
                <w:rStyle w:val="CharStyle77"/>
                <w:lang w:val="en-US" w:eastAsia="en-US" w:bidi="en-US"/>
              </w:rPr>
              <w:t>Office™</w:t>
            </w:r>
          </w:p>
        </w:tc>
      </w:tr>
      <w:tr>
        <w:trPr>
          <w:trHeight w:val="144" w:hRule="exact"/>
        </w:trPr>
        <w:tc>
          <w:tcPr>
            <w:shd w:val="clear" w:color="auto" w:fill="FFFFFF"/>
            <w:gridSpan w:val="2"/>
            <w:tcBorders/>
            <w:vAlign w:val="top"/>
          </w:tcPr>
          <w:p>
            <w:pPr>
              <w:pStyle w:val="Style3"/>
              <w:framePr w:w="9437" w:wrap="notBeside" w:vAnchor="text" w:hAnchor="text" w:xAlign="center" w:y="1"/>
              <w:widowControl w:val="0"/>
              <w:keepNext w:val="0"/>
              <w:keepLines w:val="0"/>
              <w:shd w:val="clear" w:color="auto" w:fill="auto"/>
              <w:bidi w:val="0"/>
              <w:jc w:val="left"/>
              <w:spacing w:before="0" w:after="0" w:line="80" w:lineRule="exact"/>
              <w:ind w:left="60" w:right="0" w:firstLine="0"/>
            </w:pPr>
            <w:r>
              <w:rPr>
                <w:rStyle w:val="CharStyle77"/>
              </w:rPr>
              <w:t>Страница 1 из 3 Число слое; 2361</w:t>
            </w:r>
          </w:p>
        </w:tc>
        <w:tc>
          <w:tcPr>
            <w:shd w:val="clear" w:color="auto" w:fill="FFFFFF"/>
            <w:tcBorders/>
            <w:vAlign w:val="top"/>
          </w:tcPr>
          <w:p>
            <w:pPr>
              <w:pStyle w:val="Style3"/>
              <w:framePr w:w="9437" w:wrap="notBeside" w:vAnchor="text" w:hAnchor="text" w:xAlign="center" w:y="1"/>
              <w:widowControl w:val="0"/>
              <w:keepNext w:val="0"/>
              <w:keepLines w:val="0"/>
              <w:shd w:val="clear" w:color="auto" w:fill="auto"/>
              <w:bidi w:val="0"/>
              <w:jc w:val="left"/>
              <w:spacing w:before="0" w:after="0" w:line="80" w:lineRule="exact"/>
              <w:ind w:left="20" w:right="0" w:firstLine="0"/>
            </w:pPr>
            <w:r>
              <w:rPr>
                <w:rStyle w:val="CharStyle77"/>
              </w:rPr>
              <w:t xml:space="preserve">русский </w:t>
            </w:r>
            <w:r>
              <w:rPr>
                <w:rStyle w:val="CharStyle77"/>
                <w:lang w:val="en-US" w:eastAsia="en-US" w:bidi="en-US"/>
              </w:rPr>
              <w:t>Q</w:t>
            </w:r>
          </w:p>
        </w:tc>
        <w:tc>
          <w:tcPr>
            <w:shd w:val="clear" w:color="auto" w:fill="FFFFFF"/>
            <w:tcBorders/>
            <w:vAlign w:val="top"/>
          </w:tcPr>
          <w:p>
            <w:pPr>
              <w:framePr w:w="9437" w:wrap="notBeside" w:vAnchor="text" w:hAnchor="text" w:xAlign="center" w:y="1"/>
              <w:widowControl w:val="0"/>
              <w:rPr>
                <w:sz w:val="10"/>
                <w:szCs w:val="10"/>
              </w:rPr>
            </w:pPr>
          </w:p>
        </w:tc>
        <w:tc>
          <w:tcPr>
            <w:shd w:val="clear" w:color="auto" w:fill="FFFFFF"/>
            <w:tcBorders/>
            <w:vAlign w:val="top"/>
          </w:tcPr>
          <w:p>
            <w:pPr>
              <w:framePr w:w="9437" w:wrap="notBeside" w:vAnchor="text" w:hAnchor="text" w:xAlign="center" w:y="1"/>
              <w:widowControl w:val="0"/>
              <w:rPr>
                <w:sz w:val="10"/>
                <w:szCs w:val="10"/>
              </w:rPr>
            </w:pPr>
          </w:p>
        </w:tc>
        <w:tc>
          <w:tcPr>
            <w:shd w:val="clear" w:color="auto" w:fill="FFFFFF"/>
            <w:tcBorders/>
            <w:vAlign w:val="top"/>
          </w:tcPr>
          <w:p>
            <w:pPr>
              <w:pStyle w:val="Style3"/>
              <w:framePr w:w="9437" w:wrap="notBeside" w:vAnchor="text" w:hAnchor="text" w:xAlign="center" w:y="1"/>
              <w:tabs>
                <w:tab w:leader="hyphen" w:pos="826" w:val="left"/>
                <w:tab w:leader="hyphen" w:pos="830" w:val="left"/>
              </w:tabs>
              <w:widowControl w:val="0"/>
              <w:keepNext w:val="0"/>
              <w:keepLines w:val="0"/>
              <w:shd w:val="clear" w:color="auto" w:fill="auto"/>
              <w:bidi w:val="0"/>
              <w:spacing w:before="0" w:after="0" w:line="80" w:lineRule="exact"/>
              <w:ind w:left="0" w:right="0" w:firstLine="0"/>
            </w:pPr>
            <w:r>
              <w:rPr>
                <w:rStyle w:val="CharStyle77"/>
                <w:lang w:val="en-US" w:eastAsia="en-US" w:bidi="en-US"/>
              </w:rPr>
              <w:t xml:space="preserve">Ei </w:t>
            </w:r>
            <w:r>
              <w:rPr>
                <w:rStyle w:val="CharStyle77"/>
              </w:rPr>
              <w:t xml:space="preserve">§ | </w:t>
              <w:tab/>
              <w:tab/>
              <w:t xml:space="preserve"> </w:t>
            </w:r>
            <w:r>
              <w:rPr>
                <w:rStyle w:val="CharStyle77"/>
                <w:lang w:val="en-US" w:eastAsia="en-US" w:bidi="en-US"/>
              </w:rPr>
              <w:t xml:space="preserve">I- </w:t>
            </w:r>
            <w:r>
              <w:rPr>
                <w:rStyle w:val="CharStyle77"/>
              </w:rPr>
              <w:t>-+ 10оч</w:t>
            </w:r>
          </w:p>
        </w:tc>
      </w:tr>
      <w:tr>
        <w:trPr>
          <w:trHeight w:val="269" w:hRule="exact"/>
        </w:trPr>
        <w:tc>
          <w:tcPr>
            <w:shd w:val="clear" w:color="auto" w:fill="000000"/>
            <w:tcBorders/>
            <w:vAlign w:val="top"/>
          </w:tcPr>
          <w:p>
            <w:pPr>
              <w:pStyle w:val="Style3"/>
              <w:framePr w:w="9437" w:wrap="notBeside" w:vAnchor="text" w:hAnchor="text" w:xAlign="center" w:y="1"/>
              <w:widowControl w:val="0"/>
              <w:keepNext w:val="0"/>
              <w:keepLines w:val="0"/>
              <w:shd w:val="clear" w:color="auto" w:fill="auto"/>
              <w:bidi w:val="0"/>
              <w:jc w:val="left"/>
              <w:spacing w:before="0" w:after="0" w:line="240" w:lineRule="exact"/>
              <w:ind w:left="0" w:right="0" w:firstLine="0"/>
            </w:pPr>
            <w:r>
              <w:rPr>
                <w:rStyle w:val="CharStyle79"/>
              </w:rPr>
              <w:t>L</w:t>
            </w:r>
          </w:p>
        </w:tc>
        <w:tc>
          <w:tcPr>
            <w:shd w:val="clear" w:color="auto" w:fill="000000"/>
            <w:tcBorders/>
            <w:vAlign w:val="top"/>
          </w:tcPr>
          <w:p>
            <w:pPr>
              <w:pStyle w:val="Style3"/>
              <w:framePr w:w="9437" w:wrap="notBeside" w:vAnchor="text" w:hAnchor="text" w:xAlign="center" w:y="1"/>
              <w:widowControl w:val="0"/>
              <w:keepNext w:val="0"/>
              <w:keepLines w:val="0"/>
              <w:shd w:val="clear" w:color="auto" w:fill="auto"/>
              <w:bidi w:val="0"/>
              <w:jc w:val="left"/>
              <w:spacing w:before="0" w:after="0" w:line="80" w:lineRule="exact"/>
              <w:ind w:left="0" w:right="0" w:firstLine="0"/>
            </w:pPr>
            <w:r>
              <w:rPr>
                <w:rStyle w:val="CharStyle80"/>
              </w:rPr>
              <w:t>а р о 3</w:t>
            </w:r>
          </w:p>
        </w:tc>
        <w:tc>
          <w:tcPr>
            <w:shd w:val="clear" w:color="auto" w:fill="000000"/>
            <w:tcBorders/>
            <w:vAlign w:val="top"/>
          </w:tcPr>
          <w:p>
            <w:pPr>
              <w:pStyle w:val="Style3"/>
              <w:framePr w:w="9437" w:wrap="notBeside" w:vAnchor="text" w:hAnchor="text" w:xAlign="center" w:y="1"/>
              <w:widowControl w:val="0"/>
              <w:keepNext w:val="0"/>
              <w:keepLines w:val="0"/>
              <w:shd w:val="clear" w:color="auto" w:fill="auto"/>
              <w:bidi w:val="0"/>
              <w:jc w:val="left"/>
              <w:spacing w:before="0" w:after="0" w:line="90" w:lineRule="exact"/>
              <w:ind w:left="160" w:right="0" w:firstLine="0"/>
            </w:pPr>
            <w:r>
              <w:rPr>
                <w:rStyle w:val="CharStyle81"/>
                <w:lang w:val="en-US" w:eastAsia="en-US" w:bidi="en-US"/>
              </w:rPr>
              <w:t xml:space="preserve">Q </w:t>
            </w:r>
            <w:r>
              <w:rPr>
                <w:rStyle w:val="CharStyle81"/>
              </w:rPr>
              <w:t>&amp;</w:t>
            </w:r>
            <w:r>
              <w:rPr>
                <w:rStyle w:val="CharStyle80"/>
              </w:rPr>
              <w:t xml:space="preserve"> О Й</w:t>
            </w:r>
          </w:p>
        </w:tc>
        <w:tc>
          <w:tcPr>
            <w:shd w:val="clear" w:color="auto" w:fill="000000"/>
            <w:tcBorders/>
            <w:vAlign w:val="top"/>
          </w:tcPr>
          <w:p>
            <w:pPr>
              <w:pStyle w:val="Style3"/>
              <w:framePr w:w="9437"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80"/>
              </w:rPr>
              <w:t xml:space="preserve">3 </w:t>
            </w:r>
            <w:r>
              <w:rPr>
                <w:rStyle w:val="CharStyle82"/>
              </w:rPr>
              <w:t xml:space="preserve">И </w:t>
            </w:r>
            <w:r>
              <w:rPr>
                <w:rStyle w:val="CharStyle80"/>
                <w:lang w:val="en-US" w:eastAsia="en-US" w:bidi="en-US"/>
              </w:rPr>
              <w:t>"i</w:t>
            </w:r>
          </w:p>
        </w:tc>
        <w:tc>
          <w:tcPr>
            <w:shd w:val="clear" w:color="auto" w:fill="000000"/>
            <w:tcBorders/>
            <w:vAlign w:val="top"/>
          </w:tcPr>
          <w:p>
            <w:pPr>
              <w:framePr w:w="9437" w:wrap="notBeside" w:vAnchor="text" w:hAnchor="text" w:xAlign="center" w:y="1"/>
              <w:widowControl w:val="0"/>
              <w:rPr>
                <w:sz w:val="10"/>
                <w:szCs w:val="10"/>
              </w:rPr>
            </w:pPr>
          </w:p>
        </w:tc>
        <w:tc>
          <w:tcPr>
            <w:shd w:val="clear" w:color="auto" w:fill="000000"/>
            <w:tcBorders/>
            <w:vAlign w:val="top"/>
          </w:tcPr>
          <w:p>
            <w:pPr>
              <w:pStyle w:val="Style3"/>
              <w:framePr w:w="9437" w:wrap="notBeside" w:vAnchor="text" w:hAnchor="text" w:xAlign="center" w:y="1"/>
              <w:widowControl w:val="0"/>
              <w:keepNext w:val="0"/>
              <w:keepLines w:val="0"/>
              <w:shd w:val="clear" w:color="auto" w:fill="auto"/>
              <w:bidi w:val="0"/>
              <w:jc w:val="right"/>
              <w:spacing w:before="0" w:after="0" w:line="90" w:lineRule="exact"/>
              <w:ind w:left="0" w:right="0" w:firstLine="0"/>
            </w:pPr>
            <w:r>
              <w:rPr>
                <w:rStyle w:val="CharStyle80"/>
              </w:rPr>
              <w:t xml:space="preserve">-«О </w:t>
            </w:r>
            <w:r>
              <w:rPr>
                <w:rStyle w:val="CharStyle80"/>
                <w:lang w:val="en-US" w:eastAsia="en-US" w:bidi="en-US"/>
              </w:rPr>
              <w:t xml:space="preserve">ENG </w:t>
            </w:r>
            <w:r>
              <w:rPr>
                <w:rStyle w:val="CharStyle80"/>
              </w:rPr>
              <w:t xml:space="preserve">14.0122020 </w:t>
            </w:r>
            <w:r>
              <w:rPr>
                <w:rStyle w:val="CharStyle81"/>
              </w:rPr>
              <w:t>Ц&gt;</w:t>
            </w:r>
            <w:r>
              <w:rPr>
                <w:rStyle w:val="CharStyle80"/>
              </w:rPr>
              <w:t xml:space="preserve"> |</w:t>
            </w:r>
          </w:p>
        </w:tc>
      </w:tr>
    </w:tbl>
    <w:p>
      <w:pPr>
        <w:widowControl w:val="0"/>
        <w:rPr>
          <w:sz w:val="2"/>
          <w:szCs w:val="2"/>
        </w:rPr>
      </w:pPr>
    </w:p>
    <w:p>
      <w:pPr>
        <w:widowControl w:val="0"/>
        <w:rPr>
          <w:sz w:val="2"/>
          <w:szCs w:val="2"/>
        </w:rPr>
      </w:pPr>
      <w:r>
        <w:br w:type="page"/>
      </w:r>
    </w:p>
    <w:p>
      <w:pPr>
        <w:widowControl w:val="0"/>
      </w:pPr>
      <w:r>
        <w:br w:type="page"/>
      </w:r>
    </w:p>
    <w:sectPr>
      <w:type w:val="continuous"/>
      <w:pgSz w:w="16838" w:h="23810"/>
      <w:pgMar w:top="9128" w:left="3654" w:right="3616" w:bottom="91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2) + 5,5 pt,Не полужирный"/>
    <w:basedOn w:val="CharStyle6"/>
    <w:rPr>
      <w:lang w:val="en-US" w:eastAsia="en-US" w:bidi="en-US"/>
      <w:b/>
      <w:bCs/>
      <w:sz w:val="11"/>
      <w:szCs w:val="11"/>
      <w:w w:val="100"/>
      <w:spacing w:val="0"/>
      <w:color w:val="000000"/>
      <w:position w:val="0"/>
    </w:rPr>
  </w:style>
  <w:style w:type="character" w:customStyle="1" w:styleId="CharStyle9">
    <w:name w:val="Заголовок №2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0">
    <w:name w:val="Заголовок №2 + Курсив"/>
    <w:basedOn w:val="CharStyle9"/>
    <w:rPr>
      <w:lang w:val="ru-RU" w:eastAsia="ru-RU" w:bidi="ru-RU"/>
      <w:i/>
      <w:iCs/>
      <w:sz w:val="24"/>
      <w:szCs w:val="24"/>
      <w:w w:val="100"/>
      <w:spacing w:val="0"/>
      <w:color w:val="000000"/>
      <w:position w:val="0"/>
    </w:rPr>
  </w:style>
  <w:style w:type="character" w:customStyle="1" w:styleId="CharStyle11">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rFonts w:ascii="Times New Roman" w:eastAsia="Times New Roman" w:hAnsi="Times New Roman" w:cs="Times New Roman"/>
    </w:rPr>
  </w:style>
  <w:style w:type="character" w:customStyle="1" w:styleId="CharStyle14">
    <w:name w:val="Основной текст (3) + Интервал 2 pt"/>
    <w:basedOn w:val="CharStyle13"/>
    <w:rPr>
      <w:lang w:val="en-US" w:eastAsia="en-US" w:bidi="en-US"/>
      <w:sz w:val="24"/>
      <w:szCs w:val="24"/>
      <w:w w:val="100"/>
      <w:spacing w:val="40"/>
      <w:color w:val="000000"/>
      <w:position w:val="0"/>
    </w:rPr>
  </w:style>
  <w:style w:type="character" w:customStyle="1" w:styleId="CharStyle16">
    <w:name w:val="Основной текст (4)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8">
    <w:name w:val="Заголовок №3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20">
    <w:name w:val="Заголовок №1_"/>
    <w:basedOn w:val="DefaultParagraphFont"/>
    <w:link w:val="Style19"/>
    <w:rPr>
      <w:b w:val="0"/>
      <w:bCs w:val="0"/>
      <w:i/>
      <w:iCs/>
      <w:u w:val="none"/>
      <w:strike w:val="0"/>
      <w:smallCaps w:val="0"/>
      <w:rFonts w:ascii="Times New Roman" w:eastAsia="Times New Roman" w:hAnsi="Times New Roman" w:cs="Times New Roman"/>
      <w:spacing w:val="60"/>
    </w:rPr>
  </w:style>
  <w:style w:type="character" w:customStyle="1" w:styleId="CharStyle22">
    <w:name w:val="Основной текст (5)_"/>
    <w:basedOn w:val="DefaultParagraphFont"/>
    <w:link w:val="Style21"/>
    <w:rPr>
      <w:b w:val="0"/>
      <w:bCs w:val="0"/>
      <w:i w:val="0"/>
      <w:iCs w:val="0"/>
      <w:u w:val="none"/>
      <w:strike w:val="0"/>
      <w:smallCaps w:val="0"/>
      <w:sz w:val="11"/>
      <w:szCs w:val="11"/>
      <w:rFonts w:ascii="Times New Roman" w:eastAsia="Times New Roman" w:hAnsi="Times New Roman" w:cs="Times New Roman"/>
    </w:rPr>
  </w:style>
  <w:style w:type="character" w:customStyle="1" w:styleId="CharStyle23">
    <w:name w:val="Основной текст (5) + Курсив"/>
    <w:basedOn w:val="CharStyle22"/>
    <w:rPr>
      <w:lang w:val="ru-RU" w:eastAsia="ru-RU" w:bidi="ru-RU"/>
      <w:i/>
      <w:iCs/>
      <w:w w:val="100"/>
      <w:spacing w:val="0"/>
      <w:color w:val="000000"/>
      <w:position w:val="0"/>
    </w:rPr>
  </w:style>
  <w:style w:type="character" w:customStyle="1" w:styleId="CharStyle25">
    <w:name w:val="Основной текст (6)_"/>
    <w:basedOn w:val="DefaultParagraphFont"/>
    <w:link w:val="Style24"/>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27">
    <w:name w:val="Основной текст (7)_"/>
    <w:basedOn w:val="DefaultParagraphFont"/>
    <w:link w:val="Style26"/>
    <w:rPr>
      <w:lang w:val="en-US" w:eastAsia="en-US" w:bidi="en-US"/>
      <w:b w:val="0"/>
      <w:bCs w:val="0"/>
      <w:i w:val="0"/>
      <w:iCs w:val="0"/>
      <w:u w:val="none"/>
      <w:strike w:val="0"/>
      <w:smallCaps w:val="0"/>
      <w:rFonts w:ascii="Times New Roman" w:eastAsia="Times New Roman" w:hAnsi="Times New Roman" w:cs="Times New Roman"/>
    </w:rPr>
  </w:style>
  <w:style w:type="character" w:customStyle="1" w:styleId="CharStyle28">
    <w:name w:val="Основной текст (7) + 5,5 pt"/>
    <w:basedOn w:val="CharStyle27"/>
    <w:rPr>
      <w:lang w:val="ru-RU" w:eastAsia="ru-RU" w:bidi="ru-RU"/>
      <w:sz w:val="11"/>
      <w:szCs w:val="11"/>
      <w:w w:val="100"/>
      <w:spacing w:val="0"/>
      <w:color w:val="000000"/>
      <w:position w:val="0"/>
    </w:rPr>
  </w:style>
  <w:style w:type="character" w:customStyle="1" w:styleId="CharStyle30">
    <w:name w:val="Основной текст (8)_"/>
    <w:basedOn w:val="DefaultParagraphFont"/>
    <w:link w:val="Style29"/>
    <w:rPr>
      <w:b w:val="0"/>
      <w:bCs w:val="0"/>
      <w:i/>
      <w:iCs/>
      <w:u w:val="none"/>
      <w:strike w:val="0"/>
      <w:smallCaps w:val="0"/>
      <w:rFonts w:ascii="Times New Roman" w:eastAsia="Times New Roman" w:hAnsi="Times New Roman" w:cs="Times New Roman"/>
    </w:rPr>
  </w:style>
  <w:style w:type="character" w:customStyle="1" w:styleId="CharStyle32">
    <w:name w:val="Основной текст (9)_"/>
    <w:basedOn w:val="DefaultParagraphFont"/>
    <w:link w:val="Style31"/>
    <w:rPr>
      <w:b w:val="0"/>
      <w:bCs w:val="0"/>
      <w:i/>
      <w:iCs/>
      <w:u w:val="none"/>
      <w:strike w:val="0"/>
      <w:smallCaps w:val="0"/>
      <w:sz w:val="19"/>
      <w:szCs w:val="19"/>
      <w:rFonts w:ascii="Times New Roman" w:eastAsia="Times New Roman" w:hAnsi="Times New Roman" w:cs="Times New Roman"/>
    </w:rPr>
  </w:style>
  <w:style w:type="character" w:customStyle="1" w:styleId="CharStyle33">
    <w:name w:val="Основной текст (9) + 8,5 pt,Не курсив,Интервал 0 pt"/>
    <w:basedOn w:val="CharStyle32"/>
    <w:rPr>
      <w:lang w:val="ru-RU" w:eastAsia="ru-RU" w:bidi="ru-RU"/>
      <w:i/>
      <w:iCs/>
      <w:sz w:val="17"/>
      <w:szCs w:val="17"/>
      <w:w w:val="100"/>
      <w:spacing w:val="10"/>
      <w:color w:val="000000"/>
      <w:position w:val="0"/>
    </w:rPr>
  </w:style>
  <w:style w:type="character" w:customStyle="1" w:styleId="CharStyle34">
    <w:name w:val="Основной текст (9) + Интервал 3 pt"/>
    <w:basedOn w:val="CharStyle32"/>
    <w:rPr>
      <w:lang w:val="ru-RU" w:eastAsia="ru-RU" w:bidi="ru-RU"/>
      <w:w w:val="100"/>
      <w:spacing w:val="70"/>
      <w:color w:val="000000"/>
      <w:position w:val="0"/>
    </w:rPr>
  </w:style>
  <w:style w:type="character" w:customStyle="1" w:styleId="CharStyle36">
    <w:name w:val="Основной текст (10)_"/>
    <w:basedOn w:val="DefaultParagraphFont"/>
    <w:link w:val="Style35"/>
    <w:rPr>
      <w:b/>
      <w:bCs/>
      <w:i w:val="0"/>
      <w:iCs w:val="0"/>
      <w:u w:val="none"/>
      <w:strike w:val="0"/>
      <w:smallCaps w:val="0"/>
      <w:sz w:val="30"/>
      <w:szCs w:val="30"/>
      <w:rFonts w:ascii="Times New Roman" w:eastAsia="Times New Roman" w:hAnsi="Times New Roman" w:cs="Times New Roman"/>
    </w:rPr>
  </w:style>
  <w:style w:type="character" w:customStyle="1" w:styleId="CharStyle37">
    <w:name w:val="Основной текст (10) + Не полужирный"/>
    <w:basedOn w:val="CharStyle36"/>
    <w:rPr>
      <w:lang w:val="ru-RU" w:eastAsia="ru-RU" w:bidi="ru-RU"/>
      <w:b/>
      <w:bCs/>
      <w:w w:val="100"/>
      <w:spacing w:val="0"/>
      <w:color w:val="000000"/>
      <w:position w:val="0"/>
    </w:rPr>
  </w:style>
  <w:style w:type="character" w:customStyle="1" w:styleId="CharStyle39">
    <w:name w:val="Основной текст (11)_"/>
    <w:basedOn w:val="DefaultParagraphFont"/>
    <w:link w:val="Style38"/>
    <w:rPr>
      <w:b w:val="0"/>
      <w:bCs w:val="0"/>
      <w:i w:val="0"/>
      <w:iCs w:val="0"/>
      <w:u w:val="none"/>
      <w:strike w:val="0"/>
      <w:smallCaps w:val="0"/>
      <w:sz w:val="30"/>
      <w:szCs w:val="30"/>
      <w:rFonts w:ascii="Times New Roman" w:eastAsia="Times New Roman" w:hAnsi="Times New Roman" w:cs="Times New Roman"/>
    </w:rPr>
  </w:style>
  <w:style w:type="character" w:customStyle="1" w:styleId="CharStyle40">
    <w:name w:val="Основной текст (11)"/>
    <w:basedOn w:val="CharStyle39"/>
    <w:rPr>
      <w:lang w:val="en-US" w:eastAsia="en-US" w:bidi="en-US"/>
      <w:u w:val="single"/>
      <w:w w:val="100"/>
      <w:spacing w:val="0"/>
      <w:color w:val="000000"/>
      <w:position w:val="0"/>
    </w:rPr>
  </w:style>
  <w:style w:type="character" w:customStyle="1" w:styleId="CharStyle41">
    <w:name w:val="Основной текст"/>
    <w:basedOn w:val="CharStyle11"/>
    <w:rPr>
      <w:lang w:val="ru-RU" w:eastAsia="ru-RU" w:bidi="ru-RU"/>
      <w:u w:val="single"/>
      <w:sz w:val="24"/>
      <w:szCs w:val="24"/>
      <w:w w:val="100"/>
      <w:spacing w:val="0"/>
      <w:color w:val="000000"/>
      <w:position w:val="0"/>
    </w:rPr>
  </w:style>
  <w:style w:type="character" w:customStyle="1" w:styleId="CharStyle42">
    <w:name w:val="Основной текст + Полужирный"/>
    <w:basedOn w:val="CharStyle11"/>
    <w:rPr>
      <w:lang w:val="ru-RU" w:eastAsia="ru-RU" w:bidi="ru-RU"/>
      <w:b/>
      <w:bCs/>
      <w:sz w:val="24"/>
      <w:szCs w:val="24"/>
      <w:w w:val="100"/>
      <w:spacing w:val="0"/>
      <w:color w:val="000000"/>
      <w:position w:val="0"/>
    </w:rPr>
  </w:style>
  <w:style w:type="character" w:customStyle="1" w:styleId="CharStyle43">
    <w:name w:val="Основной текст"/>
    <w:basedOn w:val="CharStyle11"/>
    <w:rPr>
      <w:lang w:val="ru-RU" w:eastAsia="ru-RU" w:bidi="ru-RU"/>
      <w:sz w:val="24"/>
      <w:szCs w:val="24"/>
      <w:w w:val="100"/>
      <w:spacing w:val="0"/>
      <w:color w:val="000000"/>
      <w:position w:val="0"/>
    </w:rPr>
  </w:style>
  <w:style w:type="character" w:customStyle="1" w:styleId="CharStyle44">
    <w:name w:val="Основной текст"/>
    <w:basedOn w:val="CharStyle11"/>
    <w:rPr>
      <w:lang w:val="ru-RU" w:eastAsia="ru-RU" w:bidi="ru-RU"/>
      <w:sz w:val="24"/>
      <w:szCs w:val="24"/>
      <w:w w:val="100"/>
      <w:spacing w:val="0"/>
      <w:color w:val="000000"/>
      <w:position w:val="0"/>
    </w:rPr>
  </w:style>
  <w:style w:type="character" w:customStyle="1" w:styleId="CharStyle46">
    <w:name w:val="Подпись к таблице (2)_"/>
    <w:basedOn w:val="DefaultParagraphFont"/>
    <w:link w:val="Style45"/>
    <w:rPr>
      <w:b/>
      <w:bCs/>
      <w:i w:val="0"/>
      <w:iCs w:val="0"/>
      <w:u w:val="none"/>
      <w:strike w:val="0"/>
      <w:smallCaps w:val="0"/>
      <w:rFonts w:ascii="Times New Roman" w:eastAsia="Times New Roman" w:hAnsi="Times New Roman" w:cs="Times New Roman"/>
    </w:rPr>
  </w:style>
  <w:style w:type="character" w:customStyle="1" w:styleId="CharStyle47">
    <w:name w:val="Основной текст"/>
    <w:basedOn w:val="CharStyle11"/>
    <w:rPr>
      <w:lang w:val="ru-RU" w:eastAsia="ru-RU" w:bidi="ru-RU"/>
      <w:sz w:val="24"/>
      <w:szCs w:val="24"/>
      <w:w w:val="100"/>
      <w:spacing w:val="0"/>
      <w:color w:val="000000"/>
      <w:position w:val="0"/>
    </w:rPr>
  </w:style>
  <w:style w:type="character" w:customStyle="1" w:styleId="CharStyle48">
    <w:name w:val="Основной текст + Курсив"/>
    <w:basedOn w:val="CharStyle11"/>
    <w:rPr>
      <w:lang w:val="ru-RU" w:eastAsia="ru-RU" w:bidi="ru-RU"/>
      <w:i/>
      <w:iCs/>
      <w:sz w:val="24"/>
      <w:szCs w:val="24"/>
      <w:w w:val="100"/>
      <w:spacing w:val="0"/>
      <w:color w:val="000000"/>
      <w:position w:val="0"/>
    </w:rPr>
  </w:style>
  <w:style w:type="character" w:customStyle="1" w:styleId="CharStyle50">
    <w:name w:val="Подпись к таблице_"/>
    <w:basedOn w:val="DefaultParagraphFont"/>
    <w:link w:val="Style49"/>
    <w:rPr>
      <w:b w:val="0"/>
      <w:bCs w:val="0"/>
      <w:i w:val="0"/>
      <w:iCs w:val="0"/>
      <w:u w:val="none"/>
      <w:strike w:val="0"/>
      <w:smallCaps w:val="0"/>
      <w:rFonts w:ascii="Times New Roman" w:eastAsia="Times New Roman" w:hAnsi="Times New Roman" w:cs="Times New Roman"/>
    </w:rPr>
  </w:style>
  <w:style w:type="character" w:customStyle="1" w:styleId="CharStyle51">
    <w:name w:val="Подпись к таблице"/>
    <w:basedOn w:val="CharStyle50"/>
    <w:rPr>
      <w:lang w:val="ru-RU" w:eastAsia="ru-RU" w:bidi="ru-RU"/>
      <w:u w:val="single"/>
      <w:sz w:val="24"/>
      <w:szCs w:val="24"/>
      <w:w w:val="100"/>
      <w:spacing w:val="0"/>
      <w:color w:val="000000"/>
      <w:position w:val="0"/>
    </w:rPr>
  </w:style>
  <w:style w:type="character" w:customStyle="1" w:styleId="CharStyle52">
    <w:name w:val="Основной текст + Полужирный"/>
    <w:basedOn w:val="CharStyle11"/>
    <w:rPr>
      <w:lang w:val="ru-RU" w:eastAsia="ru-RU" w:bidi="ru-RU"/>
      <w:b/>
      <w:bCs/>
      <w:sz w:val="24"/>
      <w:szCs w:val="24"/>
      <w:w w:val="100"/>
      <w:spacing w:val="0"/>
      <w:color w:val="000000"/>
      <w:position w:val="0"/>
    </w:rPr>
  </w:style>
  <w:style w:type="character" w:customStyle="1" w:styleId="CharStyle53">
    <w:name w:val="Основной текст Exact"/>
    <w:basedOn w:val="CharStyle11"/>
    <w:rPr>
      <w:lang w:val="ru-RU" w:eastAsia="ru-RU" w:bidi="ru-RU"/>
      <w:u w:val="single"/>
      <w:sz w:val="23"/>
      <w:szCs w:val="23"/>
      <w:w w:val="100"/>
      <w:spacing w:val="0"/>
      <w:color w:val="000000"/>
      <w:position w:val="0"/>
    </w:rPr>
  </w:style>
  <w:style w:type="character" w:customStyle="1" w:styleId="CharStyle54">
    <w:name w:val="Основной текст + Интервал 3 pt"/>
    <w:basedOn w:val="CharStyle11"/>
    <w:rPr>
      <w:lang w:val="ru-RU" w:eastAsia="ru-RU" w:bidi="ru-RU"/>
      <w:sz w:val="24"/>
      <w:szCs w:val="24"/>
      <w:w w:val="100"/>
      <w:spacing w:val="70"/>
      <w:color w:val="000000"/>
      <w:position w:val="0"/>
    </w:rPr>
  </w:style>
  <w:style w:type="character" w:customStyle="1" w:styleId="CharStyle56">
    <w:name w:val="Основной текст (12) Exact"/>
    <w:basedOn w:val="DefaultParagraphFont"/>
    <w:link w:val="Style55"/>
    <w:rPr>
      <w:b w:val="0"/>
      <w:bCs w:val="0"/>
      <w:i w:val="0"/>
      <w:iCs w:val="0"/>
      <w:u w:val="none"/>
      <w:strike w:val="0"/>
      <w:smallCaps w:val="0"/>
      <w:sz w:val="8"/>
      <w:szCs w:val="8"/>
      <w:rFonts w:ascii="Segoe UI" w:eastAsia="Segoe UI" w:hAnsi="Segoe UI" w:cs="Segoe UI"/>
      <w:spacing w:val="-4"/>
    </w:rPr>
  </w:style>
  <w:style w:type="character" w:customStyle="1" w:styleId="CharStyle57">
    <w:name w:val="Основной текст (5) Exact"/>
    <w:basedOn w:val="DefaultParagraphFont"/>
    <w:rPr>
      <w:b w:val="0"/>
      <w:bCs w:val="0"/>
      <w:i w:val="0"/>
      <w:iCs w:val="0"/>
      <w:u w:val="none"/>
      <w:strike w:val="0"/>
      <w:smallCaps w:val="0"/>
      <w:sz w:val="10"/>
      <w:szCs w:val="10"/>
      <w:rFonts w:ascii="Times New Roman" w:eastAsia="Times New Roman" w:hAnsi="Times New Roman" w:cs="Times New Roman"/>
      <w:spacing w:val="-1"/>
    </w:rPr>
  </w:style>
  <w:style w:type="character" w:customStyle="1" w:styleId="CharStyle59">
    <w:name w:val="Основной текст (13) Exact"/>
    <w:basedOn w:val="DefaultParagraphFont"/>
    <w:link w:val="Style58"/>
    <w:rPr>
      <w:b w:val="0"/>
      <w:bCs w:val="0"/>
      <w:i w:val="0"/>
      <w:iCs w:val="0"/>
      <w:u w:val="none"/>
      <w:strike w:val="0"/>
      <w:smallCaps w:val="0"/>
      <w:sz w:val="8"/>
      <w:szCs w:val="8"/>
      <w:rFonts w:ascii="Segoe UI" w:eastAsia="Segoe UI" w:hAnsi="Segoe UI" w:cs="Segoe UI"/>
      <w:spacing w:val="-7"/>
    </w:rPr>
  </w:style>
  <w:style w:type="character" w:customStyle="1" w:styleId="CharStyle61">
    <w:name w:val="Основной текст (14) Exact"/>
    <w:basedOn w:val="DefaultParagraphFont"/>
    <w:link w:val="Style60"/>
    <w:rPr>
      <w:b w:val="0"/>
      <w:bCs w:val="0"/>
      <w:i w:val="0"/>
      <w:iCs w:val="0"/>
      <w:u w:val="none"/>
      <w:strike w:val="0"/>
      <w:smallCaps w:val="0"/>
      <w:sz w:val="8"/>
      <w:szCs w:val="8"/>
      <w:rFonts w:ascii="Times New Roman" w:eastAsia="Times New Roman" w:hAnsi="Times New Roman" w:cs="Times New Roman"/>
      <w:spacing w:val="1"/>
    </w:rPr>
  </w:style>
  <w:style w:type="character" w:customStyle="1" w:styleId="CharStyle62">
    <w:name w:val="Основной текст (14) Exact"/>
    <w:basedOn w:val="CharStyle61"/>
    <w:rPr>
      <w:lang w:val="ru-RU" w:eastAsia="ru-RU" w:bidi="ru-RU"/>
      <w:u w:val="single"/>
      <w:w w:val="100"/>
      <w:color w:val="000000"/>
      <w:position w:val="0"/>
    </w:rPr>
  </w:style>
  <w:style w:type="character" w:customStyle="1" w:styleId="CharStyle64">
    <w:name w:val="Основной текст (15) Exact"/>
    <w:basedOn w:val="DefaultParagraphFont"/>
    <w:link w:val="Style63"/>
    <w:rPr>
      <w:b w:val="0"/>
      <w:bCs w:val="0"/>
      <w:i w:val="0"/>
      <w:iCs w:val="0"/>
      <w:u w:val="none"/>
      <w:strike w:val="0"/>
      <w:smallCaps w:val="0"/>
      <w:sz w:val="8"/>
      <w:szCs w:val="8"/>
      <w:rFonts w:ascii="Times New Roman" w:eastAsia="Times New Roman" w:hAnsi="Times New Roman" w:cs="Times New Roman"/>
      <w:spacing w:val="-1"/>
    </w:rPr>
  </w:style>
  <w:style w:type="character" w:customStyle="1" w:styleId="CharStyle65">
    <w:name w:val="Основной текст (15) Exact"/>
    <w:basedOn w:val="CharStyle64"/>
    <w:rPr>
      <w:lang w:val="ru-RU" w:eastAsia="ru-RU" w:bidi="ru-RU"/>
      <w:w w:val="100"/>
      <w:color w:val="FFFFFF"/>
      <w:position w:val="0"/>
    </w:rPr>
  </w:style>
  <w:style w:type="character" w:customStyle="1" w:styleId="CharStyle66">
    <w:name w:val="Основной текст (15) + Малые прописные Exact"/>
    <w:basedOn w:val="CharStyle64"/>
    <w:rPr>
      <w:lang w:val="en-US" w:eastAsia="en-US" w:bidi="en-US"/>
      <w:smallCaps/>
      <w:w w:val="100"/>
      <w:color w:val="FFFFFF"/>
      <w:position w:val="0"/>
    </w:rPr>
  </w:style>
  <w:style w:type="character" w:customStyle="1" w:styleId="CharStyle68">
    <w:name w:val="Основной текст (16) Exact"/>
    <w:basedOn w:val="DefaultParagraphFont"/>
    <w:link w:val="Style67"/>
    <w:rPr>
      <w:b w:val="0"/>
      <w:bCs w:val="0"/>
      <w:i w:val="0"/>
      <w:iCs w:val="0"/>
      <w:u w:val="none"/>
      <w:strike w:val="0"/>
      <w:smallCaps w:val="0"/>
      <w:sz w:val="8"/>
      <w:szCs w:val="8"/>
      <w:rFonts w:ascii="Segoe UI" w:eastAsia="Segoe UI" w:hAnsi="Segoe UI" w:cs="Segoe UI"/>
      <w:spacing w:val="-5"/>
    </w:rPr>
  </w:style>
  <w:style w:type="character" w:customStyle="1" w:styleId="CharStyle69">
    <w:name w:val="Основной текст (16) Exact"/>
    <w:basedOn w:val="CharStyle68"/>
    <w:rPr>
      <w:lang w:val="ru-RU" w:eastAsia="ru-RU" w:bidi="ru-RU"/>
      <w:w w:val="100"/>
      <w:color w:val="FFFFFF"/>
      <w:position w:val="0"/>
    </w:rPr>
  </w:style>
  <w:style w:type="character" w:customStyle="1" w:styleId="CharStyle70">
    <w:name w:val="Основной текст (12) + Интервал 1 pt Exact"/>
    <w:basedOn w:val="CharStyle56"/>
    <w:rPr>
      <w:lang w:val="ru-RU" w:eastAsia="ru-RU" w:bidi="ru-RU"/>
      <w:w w:val="100"/>
      <w:spacing w:val="31"/>
      <w:color w:val="000000"/>
      <w:position w:val="0"/>
    </w:rPr>
  </w:style>
  <w:style w:type="character" w:customStyle="1" w:styleId="CharStyle72">
    <w:name w:val="Основной текст (17)_"/>
    <w:basedOn w:val="DefaultParagraphFont"/>
    <w:link w:val="Style71"/>
    <w:rPr>
      <w:b w:val="0"/>
      <w:bCs w:val="0"/>
      <w:i w:val="0"/>
      <w:iCs w:val="0"/>
      <w:u w:val="none"/>
      <w:strike w:val="0"/>
      <w:smallCaps w:val="0"/>
      <w:sz w:val="13"/>
      <w:szCs w:val="13"/>
      <w:rFonts w:ascii="Times New Roman" w:eastAsia="Times New Roman" w:hAnsi="Times New Roman" w:cs="Times New Roman"/>
    </w:rPr>
  </w:style>
  <w:style w:type="character" w:customStyle="1" w:styleId="CharStyle74">
    <w:name w:val="Основной текст (18)_"/>
    <w:basedOn w:val="DefaultParagraphFont"/>
    <w:link w:val="Style73"/>
    <w:rPr>
      <w:b w:val="0"/>
      <w:bCs w:val="0"/>
      <w:i w:val="0"/>
      <w:iCs w:val="0"/>
      <w:u w:val="none"/>
      <w:strike w:val="0"/>
      <w:smallCaps w:val="0"/>
      <w:sz w:val="13"/>
      <w:szCs w:val="13"/>
      <w:rFonts w:ascii="Times New Roman" w:eastAsia="Times New Roman" w:hAnsi="Times New Roman" w:cs="Times New Roman"/>
    </w:rPr>
  </w:style>
  <w:style w:type="character" w:customStyle="1" w:styleId="CharStyle75">
    <w:name w:val="Основной текст (17)"/>
    <w:basedOn w:val="CharStyle72"/>
    <w:rPr>
      <w:lang w:val="en-US" w:eastAsia="en-US" w:bidi="en-US"/>
      <w:u w:val="single"/>
      <w:w w:val="100"/>
      <w:spacing w:val="0"/>
      <w:color w:val="000000"/>
      <w:position w:val="0"/>
    </w:rPr>
  </w:style>
  <w:style w:type="character" w:customStyle="1" w:styleId="CharStyle76">
    <w:name w:val="Основной текст (5)"/>
    <w:basedOn w:val="CharStyle22"/>
    <w:rPr>
      <w:lang w:val="en-US" w:eastAsia="en-US" w:bidi="en-US"/>
      <w:u w:val="single"/>
      <w:w w:val="100"/>
      <w:spacing w:val="0"/>
      <w:color w:val="000000"/>
      <w:position w:val="0"/>
    </w:rPr>
  </w:style>
  <w:style w:type="character" w:customStyle="1" w:styleId="CharStyle77">
    <w:name w:val="Основной текст + Segoe UI,4 pt"/>
    <w:basedOn w:val="CharStyle11"/>
    <w:rPr>
      <w:lang w:val="ru-RU" w:eastAsia="ru-RU" w:bidi="ru-RU"/>
      <w:sz w:val="8"/>
      <w:szCs w:val="8"/>
      <w:rFonts w:ascii="Segoe UI" w:eastAsia="Segoe UI" w:hAnsi="Segoe UI" w:cs="Segoe UI"/>
      <w:w w:val="100"/>
      <w:spacing w:val="0"/>
      <w:color w:val="000000"/>
      <w:position w:val="0"/>
    </w:rPr>
  </w:style>
  <w:style w:type="character" w:customStyle="1" w:styleId="CharStyle78">
    <w:name w:val="Основной текст + 5,5 pt"/>
    <w:basedOn w:val="CharStyle11"/>
    <w:rPr>
      <w:lang w:val="ru-RU" w:eastAsia="ru-RU" w:bidi="ru-RU"/>
      <w:sz w:val="11"/>
      <w:szCs w:val="11"/>
      <w:w w:val="100"/>
      <w:spacing w:val="0"/>
      <w:color w:val="000000"/>
      <w:position w:val="0"/>
    </w:rPr>
  </w:style>
  <w:style w:type="character" w:customStyle="1" w:styleId="CharStyle79">
    <w:name w:val="Основной текст"/>
    <w:basedOn w:val="CharStyle11"/>
    <w:rPr>
      <w:lang w:val="en-US" w:eastAsia="en-US" w:bidi="en-US"/>
      <w:sz w:val="24"/>
      <w:szCs w:val="24"/>
      <w:w w:val="100"/>
      <w:spacing w:val="0"/>
      <w:color w:val="FFFFFF"/>
      <w:position w:val="0"/>
    </w:rPr>
  </w:style>
  <w:style w:type="character" w:customStyle="1" w:styleId="CharStyle80">
    <w:name w:val="Основной текст + Segoe UI,4 pt"/>
    <w:basedOn w:val="CharStyle11"/>
    <w:rPr>
      <w:lang w:val="ru-RU" w:eastAsia="ru-RU" w:bidi="ru-RU"/>
      <w:sz w:val="8"/>
      <w:szCs w:val="8"/>
      <w:rFonts w:ascii="Segoe UI" w:eastAsia="Segoe UI" w:hAnsi="Segoe UI" w:cs="Segoe UI"/>
      <w:w w:val="100"/>
      <w:spacing w:val="0"/>
      <w:color w:val="FFFFFF"/>
      <w:position w:val="0"/>
    </w:rPr>
  </w:style>
  <w:style w:type="character" w:customStyle="1" w:styleId="CharStyle81">
    <w:name w:val="Основной текст + 4,5 pt,Курсив,Интервал 0 pt"/>
    <w:basedOn w:val="CharStyle11"/>
    <w:rPr>
      <w:lang w:val="ru-RU" w:eastAsia="ru-RU" w:bidi="ru-RU"/>
      <w:i/>
      <w:iCs/>
      <w:sz w:val="9"/>
      <w:szCs w:val="9"/>
      <w:w w:val="100"/>
      <w:spacing w:val="-10"/>
      <w:color w:val="FFFFFF"/>
      <w:position w:val="0"/>
    </w:rPr>
  </w:style>
  <w:style w:type="character" w:customStyle="1" w:styleId="CharStyle82">
    <w:name w:val="Основной текст + 8,5 pt,Полужирный"/>
    <w:basedOn w:val="CharStyle11"/>
    <w:rPr>
      <w:lang w:val="ru-RU" w:eastAsia="ru-RU" w:bidi="ru-RU"/>
      <w:b/>
      <w:bCs/>
      <w:sz w:val="17"/>
      <w:szCs w:val="17"/>
      <w:w w:val="100"/>
      <w:spacing w:val="0"/>
      <w:color w:val="FFFFFF"/>
      <w:position w:val="0"/>
    </w:rPr>
  </w:style>
  <w:style w:type="paragraph" w:customStyle="1" w:styleId="Style3">
    <w:name w:val="Основной текст"/>
    <w:basedOn w:val="Normal"/>
    <w:link w:val="CharStyle11"/>
    <w:pPr>
      <w:widowControl w:val="0"/>
      <w:shd w:val="clear" w:color="auto" w:fill="FFFFFF"/>
      <w:jc w:val="both"/>
      <w:spacing w:line="259" w:lineRule="exact"/>
      <w:ind w:hanging="360"/>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right"/>
      <w:spacing w:line="216" w:lineRule="exact"/>
    </w:pPr>
    <w:rPr>
      <w:b/>
      <w:bCs/>
      <w:i w:val="0"/>
      <w:iCs w:val="0"/>
      <w:u w:val="none"/>
      <w:strike w:val="0"/>
      <w:smallCaps w:val="0"/>
      <w:sz w:val="20"/>
      <w:szCs w:val="20"/>
      <w:rFonts w:ascii="Times New Roman" w:eastAsia="Times New Roman" w:hAnsi="Times New Roman" w:cs="Times New Roman"/>
    </w:rPr>
  </w:style>
  <w:style w:type="paragraph" w:customStyle="1" w:styleId="Style8">
    <w:name w:val="Заголовок №2"/>
    <w:basedOn w:val="Normal"/>
    <w:link w:val="CharStyle9"/>
    <w:pPr>
      <w:widowControl w:val="0"/>
      <w:shd w:val="clear" w:color="auto" w:fill="FFFFFF"/>
      <w:jc w:val="both"/>
      <w:outlineLvl w:val="1"/>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line="259" w:lineRule="exact"/>
      <w:ind w:hanging="1040"/>
    </w:pPr>
    <w:rPr>
      <w:b/>
      <w:bCs/>
      <w:i w:val="0"/>
      <w:iCs w:val="0"/>
      <w:u w:val="none"/>
      <w:strike w:val="0"/>
      <w:smallCaps w:val="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spacing w:line="250" w:lineRule="exact"/>
    </w:pPr>
    <w:rPr>
      <w:b/>
      <w:bCs/>
      <w:i w:val="0"/>
      <w:iCs w:val="0"/>
      <w:u w:val="none"/>
      <w:strike w:val="0"/>
      <w:smallCaps w:val="0"/>
      <w:rFonts w:ascii="Times New Roman" w:eastAsia="Times New Roman" w:hAnsi="Times New Roman" w:cs="Times New Roman"/>
    </w:rPr>
  </w:style>
  <w:style w:type="paragraph" w:customStyle="1" w:styleId="Style17">
    <w:name w:val="Заголовок №3"/>
    <w:basedOn w:val="Normal"/>
    <w:link w:val="CharStyle18"/>
    <w:pPr>
      <w:widowControl w:val="0"/>
      <w:shd w:val="clear" w:color="auto" w:fill="FFFFFF"/>
      <w:outlineLvl w:val="2"/>
      <w:spacing w:line="250"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outlineLvl w:val="0"/>
      <w:spacing w:line="0" w:lineRule="exact"/>
    </w:pPr>
    <w:rPr>
      <w:b w:val="0"/>
      <w:bCs w:val="0"/>
      <w:i/>
      <w:iCs/>
      <w:u w:val="none"/>
      <w:strike w:val="0"/>
      <w:smallCaps w:val="0"/>
      <w:rFonts w:ascii="Times New Roman" w:eastAsia="Times New Roman" w:hAnsi="Times New Roman" w:cs="Times New Roman"/>
      <w:spacing w:val="60"/>
    </w:rPr>
  </w:style>
  <w:style w:type="paragraph" w:customStyle="1" w:styleId="Style21">
    <w:name w:val="Основной текст (5)"/>
    <w:basedOn w:val="Normal"/>
    <w:link w:val="CharStyle22"/>
    <w:pPr>
      <w:widowControl w:val="0"/>
      <w:shd w:val="clear" w:color="auto" w:fill="FFFFFF"/>
      <w:jc w:val="center"/>
      <w:spacing w:before="180" w:line="0" w:lineRule="exact"/>
    </w:pPr>
    <w:rPr>
      <w:b w:val="0"/>
      <w:bCs w:val="0"/>
      <w:i w:val="0"/>
      <w:iCs w:val="0"/>
      <w:u w:val="none"/>
      <w:strike w:val="0"/>
      <w:smallCaps w:val="0"/>
      <w:sz w:val="11"/>
      <w:szCs w:val="11"/>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jc w:val="center"/>
      <w:spacing w:line="0"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26">
    <w:name w:val="Основной текст (7)"/>
    <w:basedOn w:val="Normal"/>
    <w:link w:val="CharStyle27"/>
    <w:pPr>
      <w:widowControl w:val="0"/>
      <w:shd w:val="clear" w:color="auto" w:fill="FFFFFF"/>
      <w:jc w:val="center"/>
      <w:spacing w:after="360" w:line="0" w:lineRule="exact"/>
    </w:pPr>
    <w:rPr>
      <w:lang w:val="en-US" w:eastAsia="en-US" w:bidi="en-US"/>
      <w:b w:val="0"/>
      <w:bCs w:val="0"/>
      <w:i w:val="0"/>
      <w:iCs w:val="0"/>
      <w:u w:val="none"/>
      <w:strike w:val="0"/>
      <w:smallCaps w:val="0"/>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center"/>
      <w:spacing w:after="120" w:line="0" w:lineRule="exact"/>
    </w:pPr>
    <w:rPr>
      <w:b w:val="0"/>
      <w:bCs w:val="0"/>
      <w:i/>
      <w:iCs/>
      <w:u w:val="none"/>
      <w:strike w:val="0"/>
      <w:smallCaps w:val="0"/>
      <w:rFonts w:ascii="Times New Roman" w:eastAsia="Times New Roman" w:hAnsi="Times New Roman" w:cs="Times New Roman"/>
    </w:rPr>
  </w:style>
  <w:style w:type="paragraph" w:customStyle="1" w:styleId="Style31">
    <w:name w:val="Основной текст (9)"/>
    <w:basedOn w:val="Normal"/>
    <w:link w:val="CharStyle32"/>
    <w:pPr>
      <w:widowControl w:val="0"/>
      <w:shd w:val="clear" w:color="auto" w:fill="FFFFFF"/>
      <w:jc w:val="both"/>
      <w:spacing w:before="120" w:line="230" w:lineRule="exact"/>
    </w:pPr>
    <w:rPr>
      <w:b w:val="0"/>
      <w:bCs w:val="0"/>
      <w:i/>
      <w:iCs/>
      <w:u w:val="none"/>
      <w:strike w:val="0"/>
      <w:smallCaps w:val="0"/>
      <w:sz w:val="19"/>
      <w:szCs w:val="19"/>
      <w:rFonts w:ascii="Times New Roman" w:eastAsia="Times New Roman" w:hAnsi="Times New Roman" w:cs="Times New Roman"/>
    </w:rPr>
  </w:style>
  <w:style w:type="paragraph" w:customStyle="1" w:styleId="Style35">
    <w:name w:val="Основной текст (10)"/>
    <w:basedOn w:val="Normal"/>
    <w:link w:val="CharStyle36"/>
    <w:pPr>
      <w:widowControl w:val="0"/>
      <w:shd w:val="clear" w:color="auto" w:fill="FFFFFF"/>
      <w:jc w:val="center"/>
      <w:spacing w:line="370" w:lineRule="exact"/>
    </w:pPr>
    <w:rPr>
      <w:b/>
      <w:bCs/>
      <w:i w:val="0"/>
      <w:iCs w:val="0"/>
      <w:u w:val="none"/>
      <w:strike w:val="0"/>
      <w:smallCaps w:val="0"/>
      <w:sz w:val="30"/>
      <w:szCs w:val="30"/>
      <w:rFonts w:ascii="Times New Roman" w:eastAsia="Times New Roman" w:hAnsi="Times New Roman" w:cs="Times New Roman"/>
    </w:rPr>
  </w:style>
  <w:style w:type="paragraph" w:customStyle="1" w:styleId="Style38">
    <w:name w:val="Основной текст (11)"/>
    <w:basedOn w:val="Normal"/>
    <w:link w:val="CharStyle39"/>
    <w:pPr>
      <w:widowControl w:val="0"/>
      <w:shd w:val="clear" w:color="auto" w:fill="FFFFFF"/>
      <w:jc w:val="center"/>
      <w:spacing w:line="370" w:lineRule="exact"/>
    </w:pPr>
    <w:rPr>
      <w:b w:val="0"/>
      <w:bCs w:val="0"/>
      <w:i w:val="0"/>
      <w:iCs w:val="0"/>
      <w:u w:val="none"/>
      <w:strike w:val="0"/>
      <w:smallCaps w:val="0"/>
      <w:sz w:val="30"/>
      <w:szCs w:val="30"/>
      <w:rFonts w:ascii="Times New Roman" w:eastAsia="Times New Roman" w:hAnsi="Times New Roman" w:cs="Times New Roman"/>
    </w:rPr>
  </w:style>
  <w:style w:type="paragraph" w:customStyle="1" w:styleId="Style45">
    <w:name w:val="Подпись к таблице (2)"/>
    <w:basedOn w:val="Normal"/>
    <w:link w:val="CharStyle46"/>
    <w:pPr>
      <w:widowControl w:val="0"/>
      <w:shd w:val="clear" w:color="auto" w:fill="FFFFFF"/>
      <w:spacing w:line="0" w:lineRule="exact"/>
    </w:pPr>
    <w:rPr>
      <w:b/>
      <w:bCs/>
      <w:i w:val="0"/>
      <w:iCs w:val="0"/>
      <w:u w:val="none"/>
      <w:strike w:val="0"/>
      <w:smallCaps w:val="0"/>
      <w:rFonts w:ascii="Times New Roman" w:eastAsia="Times New Roman" w:hAnsi="Times New Roman" w:cs="Times New Roman"/>
    </w:rPr>
  </w:style>
  <w:style w:type="paragraph" w:customStyle="1" w:styleId="Style49">
    <w:name w:val="Подпись к таблице"/>
    <w:basedOn w:val="Normal"/>
    <w:link w:val="CharStyle50"/>
    <w:pPr>
      <w:widowControl w:val="0"/>
      <w:shd w:val="clear" w:color="auto" w:fill="FFFFFF"/>
      <w:spacing w:line="302" w:lineRule="exact"/>
      <w:ind w:firstLine="560"/>
    </w:pPr>
    <w:rPr>
      <w:b w:val="0"/>
      <w:bCs w:val="0"/>
      <w:i w:val="0"/>
      <w:iCs w:val="0"/>
      <w:u w:val="none"/>
      <w:strike w:val="0"/>
      <w:smallCaps w:val="0"/>
      <w:rFonts w:ascii="Times New Roman" w:eastAsia="Times New Roman" w:hAnsi="Times New Roman" w:cs="Times New Roman"/>
    </w:rPr>
  </w:style>
  <w:style w:type="paragraph" w:customStyle="1" w:styleId="Style55">
    <w:name w:val="Основной текст (12)"/>
    <w:basedOn w:val="Normal"/>
    <w:link w:val="CharStyle56"/>
    <w:pPr>
      <w:widowControl w:val="0"/>
      <w:shd w:val="clear" w:color="auto" w:fill="FFFFFF"/>
      <w:spacing w:after="120" w:line="0" w:lineRule="exact"/>
    </w:pPr>
    <w:rPr>
      <w:b w:val="0"/>
      <w:bCs w:val="0"/>
      <w:i w:val="0"/>
      <w:iCs w:val="0"/>
      <w:u w:val="none"/>
      <w:strike w:val="0"/>
      <w:smallCaps w:val="0"/>
      <w:sz w:val="8"/>
      <w:szCs w:val="8"/>
      <w:rFonts w:ascii="Segoe UI" w:eastAsia="Segoe UI" w:hAnsi="Segoe UI" w:cs="Segoe UI"/>
      <w:spacing w:val="-4"/>
    </w:rPr>
  </w:style>
  <w:style w:type="paragraph" w:customStyle="1" w:styleId="Style58">
    <w:name w:val="Основной текст (13)"/>
    <w:basedOn w:val="Normal"/>
    <w:link w:val="CharStyle59"/>
    <w:pPr>
      <w:widowControl w:val="0"/>
      <w:shd w:val="clear" w:color="auto" w:fill="FFFFFF"/>
      <w:spacing w:line="115" w:lineRule="exact"/>
      <w:ind w:hanging="80"/>
    </w:pPr>
    <w:rPr>
      <w:b w:val="0"/>
      <w:bCs w:val="0"/>
      <w:i w:val="0"/>
      <w:iCs w:val="0"/>
      <w:u w:val="none"/>
      <w:strike w:val="0"/>
      <w:smallCaps w:val="0"/>
      <w:sz w:val="8"/>
      <w:szCs w:val="8"/>
      <w:rFonts w:ascii="Segoe UI" w:eastAsia="Segoe UI" w:hAnsi="Segoe UI" w:cs="Segoe UI"/>
      <w:spacing w:val="-7"/>
    </w:rPr>
  </w:style>
  <w:style w:type="paragraph" w:customStyle="1" w:styleId="Style60">
    <w:name w:val="Основной текст (14)"/>
    <w:basedOn w:val="Normal"/>
    <w:link w:val="CharStyle61"/>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spacing w:val="1"/>
    </w:rPr>
  </w:style>
  <w:style w:type="paragraph" w:customStyle="1" w:styleId="Style63">
    <w:name w:val="Основной текст (15)"/>
    <w:basedOn w:val="Normal"/>
    <w:link w:val="CharStyle64"/>
    <w:pPr>
      <w:widowControl w:val="0"/>
      <w:shd w:val="clear" w:color="auto" w:fill="FFFFFF"/>
      <w:jc w:val="both"/>
      <w:spacing w:after="60" w:line="0" w:lineRule="exact"/>
    </w:pPr>
    <w:rPr>
      <w:b w:val="0"/>
      <w:bCs w:val="0"/>
      <w:i w:val="0"/>
      <w:iCs w:val="0"/>
      <w:u w:val="none"/>
      <w:strike w:val="0"/>
      <w:smallCaps w:val="0"/>
      <w:sz w:val="8"/>
      <w:szCs w:val="8"/>
      <w:rFonts w:ascii="Times New Roman" w:eastAsia="Times New Roman" w:hAnsi="Times New Roman" w:cs="Times New Roman"/>
      <w:spacing w:val="-1"/>
    </w:rPr>
  </w:style>
  <w:style w:type="paragraph" w:customStyle="1" w:styleId="Style67">
    <w:name w:val="Основной текст (16)"/>
    <w:basedOn w:val="Normal"/>
    <w:link w:val="CharStyle68"/>
    <w:pPr>
      <w:widowControl w:val="0"/>
      <w:shd w:val="clear" w:color="auto" w:fill="FFFFFF"/>
      <w:jc w:val="both"/>
      <w:spacing w:before="60" w:line="0" w:lineRule="exact"/>
    </w:pPr>
    <w:rPr>
      <w:b w:val="0"/>
      <w:bCs w:val="0"/>
      <w:i w:val="0"/>
      <w:iCs w:val="0"/>
      <w:u w:val="none"/>
      <w:strike w:val="0"/>
      <w:smallCaps w:val="0"/>
      <w:sz w:val="8"/>
      <w:szCs w:val="8"/>
      <w:rFonts w:ascii="Segoe UI" w:eastAsia="Segoe UI" w:hAnsi="Segoe UI" w:cs="Segoe UI"/>
      <w:spacing w:val="-5"/>
    </w:rPr>
  </w:style>
  <w:style w:type="paragraph" w:customStyle="1" w:styleId="Style71">
    <w:name w:val="Основной текст (17)"/>
    <w:basedOn w:val="Normal"/>
    <w:link w:val="CharStyle72"/>
    <w:pPr>
      <w:widowControl w:val="0"/>
      <w:shd w:val="clear" w:color="auto" w:fill="FFFFFF"/>
      <w:jc w:val="center"/>
      <w:spacing w:line="158"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73">
    <w:name w:val="Основной текст (18)"/>
    <w:basedOn w:val="Normal"/>
    <w:link w:val="CharStyle74"/>
    <w:pPr>
      <w:widowControl w:val="0"/>
      <w:shd w:val="clear" w:color="auto" w:fill="FFFFFF"/>
      <w:jc w:val="center"/>
      <w:spacing w:line="158" w:lineRule="exact"/>
    </w:pPr>
    <w:rPr>
      <w:b w:val="0"/>
      <w:bCs w:val="0"/>
      <w:i w:val="0"/>
      <w:iCs w:val="0"/>
      <w:u w:val="none"/>
      <w:strike w:val="0"/>
      <w:smallCaps w:val="0"/>
      <w:sz w:val="13"/>
      <w:szCs w:val="1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