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463" w:after="0" w:line="210" w:lineRule="exact"/>
        <w:ind w:left="60" w:right="0" w:firstLine="0"/>
      </w:pPr>
      <w:r>
        <w:rPr>
          <w:lang w:val="ru-RU" w:eastAsia="ru-RU" w:bidi="ru-RU"/>
          <w:w w:val="100"/>
          <w:spacing w:val="0"/>
          <w:color w:val="000000"/>
          <w:position w:val="0"/>
        </w:rPr>
        <w:t>ФЕДЕРАЛЬНАЯ</w:t>
      </w:r>
    </w:p>
    <w:p>
      <w:pPr>
        <w:pStyle w:val="Style5"/>
        <w:tabs>
          <w:tab w:leader="none" w:pos="6652" w:val="left"/>
        </w:tabs>
        <w:widowControl w:val="0"/>
        <w:keepNext w:val="0"/>
        <w:keepLines w:val="0"/>
        <w:shd w:val="clear" w:color="auto" w:fill="auto"/>
        <w:bidi w:val="0"/>
        <w:jc w:val="both"/>
        <w:spacing w:before="0" w:after="0" w:line="210" w:lineRule="exact"/>
        <w:ind w:left="420" w:right="0" w:firstLine="0"/>
      </w:pPr>
      <w:r>
        <w:rPr>
          <w:lang w:val="ru-RU" w:eastAsia="ru-RU" w:bidi="ru-RU"/>
          <w:w w:val="100"/>
          <w:spacing w:val="0"/>
          <w:color w:val="000000"/>
          <w:position w:val="0"/>
        </w:rPr>
        <w:t>АНТИМОНОПОЛЬНАЯ СЛУЖБА</w:t>
        <w:tab/>
        <w:t>Заявитель:</w:t>
      </w:r>
    </w:p>
    <w:p>
      <w:pPr>
        <w:pStyle w:val="Style3"/>
        <w:widowControl w:val="0"/>
        <w:keepNext w:val="0"/>
        <w:keepLines w:val="0"/>
        <w:shd w:val="clear" w:color="auto" w:fill="auto"/>
        <w:bidi w:val="0"/>
        <w:jc w:val="left"/>
        <w:spacing w:before="0" w:after="93" w:line="230" w:lineRule="exact"/>
        <w:ind w:left="6560" w:right="0" w:firstLine="0"/>
      </w:pPr>
      <w:r>
        <w:rPr>
          <w:lang w:val="ru-RU" w:eastAsia="ru-RU" w:bidi="ru-RU"/>
          <w:w w:val="100"/>
          <w:spacing w:val="0"/>
          <w:color w:val="000000"/>
          <w:position w:val="0"/>
        </w:rPr>
        <w:t>ООО «Мери»</w:t>
      </w:r>
    </w:p>
    <w:p>
      <w:pPr>
        <w:pStyle w:val="Style8"/>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УПРАВЛЕНИЕ Федеральной антимонопольной службы</w:t>
      </w:r>
    </w:p>
    <w:p>
      <w:pPr>
        <w:pStyle w:val="Style8"/>
        <w:widowControl w:val="0"/>
        <w:keepNext w:val="0"/>
        <w:keepLines w:val="0"/>
        <w:shd w:val="clear" w:color="auto" w:fill="auto"/>
        <w:bidi w:val="0"/>
        <w:spacing w:before="0" w:after="223"/>
        <w:ind w:left="60" w:right="0" w:firstLine="0"/>
      </w:pPr>
      <w:r>
        <w:rPr>
          <w:lang w:val="ru-RU" w:eastAsia="ru-RU" w:bidi="ru-RU"/>
          <w:w w:val="100"/>
          <w:spacing w:val="0"/>
          <w:color w:val="000000"/>
          <w:position w:val="0"/>
        </w:rPr>
        <w:t>по Забайкальскому краю</w:t>
      </w:r>
    </w:p>
    <w:p>
      <w:pPr>
        <w:pStyle w:val="Style10"/>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ул. Лермонтова , 14, а/я 803, г. Чита,</w:t>
      </w:r>
    </w:p>
    <w:p>
      <w:pPr>
        <w:pStyle w:val="Style10"/>
        <w:widowControl w:val="0"/>
        <w:keepNext w:val="0"/>
        <w:keepLines w:val="0"/>
        <w:shd w:val="clear" w:color="auto" w:fill="auto"/>
        <w:bidi w:val="0"/>
        <w:spacing w:before="0" w:after="218"/>
        <w:ind w:left="60" w:right="0" w:firstLine="0"/>
      </w:pPr>
      <w:r>
        <w:rPr>
          <w:lang w:val="ru-RU" w:eastAsia="ru-RU" w:bidi="ru-RU"/>
          <w:w w:val="100"/>
          <w:spacing w:val="0"/>
          <w:color w:val="000000"/>
          <w:position w:val="0"/>
        </w:rPr>
        <w:t xml:space="preserve">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10"/>
        <w:widowControl w:val="0"/>
        <w:keepNext w:val="0"/>
        <w:keepLines w:val="0"/>
        <w:shd w:val="clear" w:color="auto" w:fill="auto"/>
        <w:bidi w:val="0"/>
        <w:spacing w:before="0" w:after="0" w:line="180" w:lineRule="exact"/>
        <w:ind w:left="60" w:right="0" w:firstLine="0"/>
      </w:pPr>
      <w:r>
        <w:rPr>
          <w:lang w:val="ru-RU" w:eastAsia="ru-RU" w:bidi="ru-RU"/>
          <w:w w:val="100"/>
          <w:spacing w:val="0"/>
          <w:color w:val="000000"/>
          <w:position w:val="0"/>
        </w:rPr>
        <w:t>16.01.2020 № 04-03-</w:t>
      </w:r>
    </w:p>
    <w:p>
      <w:pPr>
        <w:pStyle w:val="Style10"/>
        <w:tabs>
          <w:tab w:leader="underscore" w:pos="2666" w:val="center"/>
          <w:tab w:leader="underscore" w:pos="3588" w:val="left"/>
        </w:tabs>
        <w:widowControl w:val="0"/>
        <w:keepNext w:val="0"/>
        <w:keepLines w:val="0"/>
        <w:shd w:val="clear" w:color="auto" w:fill="auto"/>
        <w:bidi w:val="0"/>
        <w:jc w:val="both"/>
        <w:spacing w:before="0" w:after="429" w:line="180" w:lineRule="exact"/>
        <w:ind w:left="60" w:right="0" w:firstLine="720"/>
      </w:pPr>
      <w:r>
        <w:rPr>
          <w:lang w:val="ru-RU" w:eastAsia="ru-RU" w:bidi="ru-RU"/>
          <w:w w:val="100"/>
          <w:spacing w:val="0"/>
          <w:color w:val="000000"/>
          <w:position w:val="0"/>
        </w:rPr>
        <w:t>На №</w:t>
        <w:tab/>
        <w:t>от</w:t>
        <w:tab/>
      </w:r>
    </w:p>
    <w:p>
      <w:pPr>
        <w:pStyle w:val="Style3"/>
        <w:widowControl w:val="0"/>
        <w:keepNext w:val="0"/>
        <w:keepLines w:val="0"/>
        <w:shd w:val="clear" w:color="auto" w:fill="auto"/>
        <w:bidi w:val="0"/>
        <w:jc w:val="both"/>
        <w:spacing w:before="0" w:after="261" w:line="230" w:lineRule="exact"/>
        <w:ind w:left="60" w:right="0" w:firstLine="720"/>
      </w:pPr>
      <w:r>
        <w:rPr>
          <w:lang w:val="ru-RU" w:eastAsia="ru-RU" w:bidi="ru-RU"/>
          <w:w w:val="100"/>
          <w:spacing w:val="0"/>
          <w:color w:val="000000"/>
          <w:position w:val="0"/>
        </w:rPr>
        <w:t>Об отказе в рассмотрении жалобы № 075/06/5-33/2020</w:t>
      </w:r>
    </w:p>
    <w:p>
      <w:pPr>
        <w:pStyle w:val="Style3"/>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 xml:space="preserve">Рассмотрев жалобу от ООО «Мери» (вх.122 от 15.01.2020)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МУНИЦИПАЛЬНОЕ УЧРЕЖДЕНИЕ КУЛЬТУРЫ "МЕЖПОСЕЛЕНЧЕСКОЕ СОЦИАЛЬНО- КУЛЬТУРНОЕ ОБЪЕДИНЕНИЕ" МУНИЦИПАЛЬНОГО РАЙОНА "МОГОЧИНСКИЙ РАЙОН, при проведении закупки (реестровый </w:t>
      </w:r>
      <w:r>
        <w:rPr>
          <w:rStyle w:val="CharStyle12"/>
        </w:rPr>
        <w:t>№</w:t>
      </w:r>
      <w:r>
        <w:rPr>
          <w:rStyle w:val="CharStyle13"/>
        </w:rPr>
        <w:t>0891200000619006702</w:t>
      </w:r>
      <w:r>
        <w:rPr>
          <w:rStyle w:val="CharStyle14"/>
        </w:rPr>
        <w:t>)</w:t>
      </w:r>
      <w:r>
        <w:rPr>
          <w:rStyle w:val="CharStyle12"/>
        </w:rPr>
        <w:t xml:space="preserve">, </w:t>
      </w:r>
      <w:r>
        <w:rPr>
          <w:lang w:val="ru-RU" w:eastAsia="ru-RU" w:bidi="ru-RU"/>
          <w:w w:val="100"/>
          <w:spacing w:val="0"/>
          <w:color w:val="000000"/>
          <w:position w:val="0"/>
        </w:rPr>
        <w:t>Управление Федеральной антимонопольной службы по Забайкальскому краю сообщает:</w:t>
      </w:r>
    </w:p>
    <w:p>
      <w:pPr>
        <w:pStyle w:val="Style3"/>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Согласно пункту 1 части 8 статьи 105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должна содержать:</w:t>
      </w:r>
    </w:p>
    <w:p>
      <w:pPr>
        <w:pStyle w:val="Style3"/>
        <w:widowControl w:val="0"/>
        <w:keepNext w:val="0"/>
        <w:keepLines w:val="0"/>
        <w:shd w:val="clear" w:color="auto" w:fill="auto"/>
        <w:bidi w:val="0"/>
        <w:jc w:val="both"/>
        <w:spacing w:before="0" w:after="0" w:line="274" w:lineRule="exact"/>
        <w:ind w:left="60" w:right="20" w:firstLine="560"/>
      </w:pPr>
      <w:r>
        <w:rPr>
          <w:lang w:val="ru-RU" w:eastAsia="ru-RU" w:bidi="ru-RU"/>
          <w:w w:val="100"/>
          <w:spacing w:val="0"/>
          <w:color w:val="000000"/>
          <w:position w:val="0"/>
        </w:rPr>
        <w:t>-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3"/>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Поданная Вами жалоба не содержит наименование, место нахождения, почтовый адрес, номер контактного телефона лица, действия (бездействие) которого обжалуются, указание на закупку.</w:t>
      </w:r>
    </w:p>
    <w:p>
      <w:pPr>
        <w:pStyle w:val="Style3"/>
        <w:tabs>
          <w:tab w:leader="none" w:pos="3875" w:val="right"/>
          <w:tab w:leader="none" w:pos="4042" w:val="center"/>
          <w:tab w:leader="none" w:pos="6759" w:val="right"/>
          <w:tab w:leader="none" w:pos="6926" w:val="left"/>
          <w:tab w:leader="none" w:pos="10142" w:val="right"/>
        </w:tabs>
        <w:widowControl w:val="0"/>
        <w:keepNext w:val="0"/>
        <w:keepLines w:val="0"/>
        <w:shd w:val="clear" w:color="auto" w:fill="auto"/>
        <w:bidi w:val="0"/>
        <w:jc w:val="both"/>
        <w:spacing w:before="0" w:after="0" w:line="274" w:lineRule="exact"/>
        <w:ind w:left="60" w:right="0" w:firstLine="720"/>
      </w:pPr>
      <w:r>
        <w:rPr>
          <w:lang w:val="ru-RU" w:eastAsia="ru-RU" w:bidi="ru-RU"/>
          <w:w w:val="100"/>
          <w:spacing w:val="0"/>
          <w:color w:val="000000"/>
          <w:position w:val="0"/>
        </w:rPr>
        <w:t>Согласно пункту</w:t>
        <w:tab/>
        <w:t>1 части</w:t>
        <w:tab/>
        <w:t>11</w:t>
        <w:tab/>
        <w:t>статьи 105 Закона о</w:t>
        <w:tab/>
        <w:t>контрактной</w:t>
        <w:tab/>
        <w:t>системе, жалоба</w:t>
      </w:r>
    </w:p>
    <w:p>
      <w:pPr>
        <w:pStyle w:val="Style3"/>
        <w:tabs>
          <w:tab w:leader="none" w:pos="3875" w:val="right"/>
          <w:tab w:leader="none" w:pos="4039" w:val="center"/>
          <w:tab w:leader="none" w:pos="6759" w:val="right"/>
          <w:tab w:leader="none" w:pos="6922" w:val="left"/>
          <w:tab w:leader="none" w:pos="10142" w:val="right"/>
        </w:tabs>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возвращается подавшему</w:t>
        <w:tab/>
        <w:t>ее лицу</w:t>
        <w:tab/>
        <w:t>без</w:t>
        <w:tab/>
        <w:t>рассмотрения в случае,</w:t>
        <w:tab/>
        <w:t>если жалоба</w:t>
        <w:tab/>
        <w:t>не соответствует</w:t>
      </w:r>
    </w:p>
    <w:p>
      <w:pPr>
        <w:pStyle w:val="Style3"/>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требованиям, установленным настоящей статьей.</w:t>
      </w:r>
    </w:p>
    <w:p>
      <w:pPr>
        <w:pStyle w:val="Style3"/>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Согласно части 10 статьи 105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подписывается подающим ее лицом или его представителем.</w:t>
      </w:r>
    </w:p>
    <w:p>
      <w:pPr>
        <w:pStyle w:val="Style3"/>
        <w:tabs>
          <w:tab w:leader="none" w:pos="3875" w:val="right"/>
          <w:tab w:leader="none" w:pos="4042" w:val="center"/>
          <w:tab w:leader="none" w:pos="6759" w:val="right"/>
          <w:tab w:leader="none" w:pos="6926" w:val="left"/>
          <w:tab w:leader="none" w:pos="10142" w:val="right"/>
        </w:tabs>
        <w:widowControl w:val="0"/>
        <w:keepNext w:val="0"/>
        <w:keepLines w:val="0"/>
        <w:shd w:val="clear" w:color="auto" w:fill="auto"/>
        <w:bidi w:val="0"/>
        <w:jc w:val="both"/>
        <w:spacing w:before="0" w:after="0" w:line="274" w:lineRule="exact"/>
        <w:ind w:left="60" w:right="0" w:firstLine="720"/>
      </w:pPr>
      <w:r>
        <w:rPr>
          <w:lang w:val="ru-RU" w:eastAsia="ru-RU" w:bidi="ru-RU"/>
          <w:w w:val="100"/>
          <w:spacing w:val="0"/>
          <w:color w:val="000000"/>
          <w:position w:val="0"/>
        </w:rPr>
        <w:t>Согласно пункту</w:t>
        <w:tab/>
        <w:t>2 части</w:t>
        <w:tab/>
        <w:t>11</w:t>
        <w:tab/>
        <w:t>статьи 105 Закона о</w:t>
        <w:tab/>
        <w:t>контрактной</w:t>
        <w:tab/>
        <w:t>системе, жалоба</w:t>
      </w:r>
    </w:p>
    <w:p>
      <w:pPr>
        <w:pStyle w:val="Style3"/>
        <w:tabs>
          <w:tab w:leader="none" w:pos="3875" w:val="right"/>
          <w:tab w:leader="none" w:pos="4042" w:val="center"/>
          <w:tab w:leader="none" w:pos="6759" w:val="right"/>
          <w:tab w:leader="none" w:pos="6926" w:val="left"/>
        </w:tabs>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возвращается подавшему</w:t>
        <w:tab/>
        <w:t>ее лицу</w:t>
        <w:tab/>
        <w:t>без</w:t>
        <w:tab/>
        <w:t>рассмотрения в случае,</w:t>
        <w:tab/>
        <w:t>если жалоба не подписана или</w:t>
      </w:r>
    </w:p>
    <w:p>
      <w:pPr>
        <w:pStyle w:val="Style3"/>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жалоба подписана лицом, полномочия которого не подтверждены документами.</w:t>
      </w:r>
    </w:p>
    <w:p>
      <w:pPr>
        <w:pStyle w:val="Style3"/>
        <w:widowControl w:val="0"/>
        <w:keepNext w:val="0"/>
        <w:keepLines w:val="0"/>
        <w:shd w:val="clear" w:color="auto" w:fill="auto"/>
        <w:bidi w:val="0"/>
        <w:jc w:val="both"/>
        <w:spacing w:before="0" w:after="0" w:line="274" w:lineRule="exact"/>
        <w:ind w:left="60" w:right="0" w:firstLine="720"/>
      </w:pPr>
      <w:r>
        <w:rPr>
          <w:lang w:val="ru-RU" w:eastAsia="ru-RU" w:bidi="ru-RU"/>
          <w:w w:val="100"/>
          <w:spacing w:val="0"/>
          <w:color w:val="000000"/>
          <w:position w:val="0"/>
        </w:rPr>
        <w:t>Поданная Вами жалоба не подписана электронно-цифровой подписью.</w:t>
      </w:r>
    </w:p>
    <w:p>
      <w:pPr>
        <w:pStyle w:val="Style3"/>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В соответствии с частью 4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w:t>
      </w:r>
      <w:r>
        <w:br w:type="page"/>
      </w:r>
    </w:p>
    <w:p>
      <w:pPr>
        <w:pStyle w:val="Style3"/>
        <w:widowControl w:val="0"/>
        <w:keepNext w:val="0"/>
        <w:keepLines w:val="0"/>
        <w:shd w:val="clear" w:color="auto" w:fill="auto"/>
        <w:bidi w:val="0"/>
        <w:jc w:val="both"/>
        <w:spacing w:before="0" w:after="0" w:line="277" w:lineRule="exact"/>
        <w:ind w:left="20" w:right="0" w:firstLine="560"/>
      </w:pPr>
      <w:r>
        <w:rPr>
          <w:lang w:val="ru-RU" w:eastAsia="ru-RU" w:bidi="ru-RU"/>
          <w:w w:val="100"/>
          <w:spacing w:val="0"/>
          <w:color w:val="000000"/>
          <w:position w:val="0"/>
        </w:rPr>
        <w:t xml:space="preserve">В соответствии с пунктом 6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w:t>
      </w:r>
      <w:r>
        <w:rPr>
          <w:rStyle w:val="CharStyle15"/>
        </w:rPr>
        <w:t>не позднее даты заключения контракта.</w:t>
      </w:r>
    </w:p>
    <w:p>
      <w:pPr>
        <w:pStyle w:val="Style3"/>
        <w:widowControl w:val="0"/>
        <w:keepNext w:val="0"/>
        <w:keepLines w:val="0"/>
        <w:shd w:val="clear" w:color="auto" w:fill="auto"/>
        <w:bidi w:val="0"/>
        <w:jc w:val="both"/>
        <w:spacing w:before="0" w:after="0" w:line="277" w:lineRule="exact"/>
        <w:ind w:left="20" w:right="0" w:firstLine="560"/>
      </w:pPr>
      <w:r>
        <w:rPr>
          <w:lang w:val="ru-RU" w:eastAsia="ru-RU" w:bidi="ru-RU"/>
          <w:w w:val="100"/>
          <w:spacing w:val="0"/>
          <w:color w:val="000000"/>
          <w:position w:val="0"/>
        </w:rPr>
        <w:t>Согласно информации размещенной в ЕИС муниципальный контракт заключен 03.07.2019. Жалоба не может быть принята к рассмотрению, поскольку контракт заключен.</w:t>
      </w:r>
    </w:p>
    <w:p>
      <w:pPr>
        <w:pStyle w:val="Style3"/>
        <w:widowControl w:val="0"/>
        <w:keepNext w:val="0"/>
        <w:keepLines w:val="0"/>
        <w:shd w:val="clear" w:color="auto" w:fill="auto"/>
        <w:bidi w:val="0"/>
        <w:jc w:val="left"/>
        <w:spacing w:before="0" w:after="0" w:line="277" w:lineRule="exact"/>
        <w:ind w:left="20" w:right="0" w:firstLine="720"/>
      </w:pPr>
      <w:r>
        <w:rPr>
          <w:lang w:val="ru-RU" w:eastAsia="ru-RU" w:bidi="ru-RU"/>
          <w:w w:val="100"/>
          <w:spacing w:val="0"/>
          <w:color w:val="000000"/>
          <w:position w:val="0"/>
        </w:rPr>
        <w:t>Руководствуясь пунктом 1, 2,3 части 11 статьи 105 Закона о контрактной системе, жалоба не может быть рассмотрена и возвращается участнику закупки.</w:t>
      </w:r>
    </w:p>
    <w:p>
      <w:pPr>
        <w:pStyle w:val="Style3"/>
        <w:widowControl w:val="0"/>
        <w:keepNext w:val="0"/>
        <w:keepLines w:val="0"/>
        <w:shd w:val="clear" w:color="auto" w:fill="auto"/>
        <w:bidi w:val="0"/>
        <w:jc w:val="both"/>
        <w:spacing w:before="0" w:after="278" w:line="277" w:lineRule="exact"/>
        <w:ind w:left="20" w:right="0" w:firstLine="560"/>
      </w:pPr>
      <w:r>
        <w:rPr>
          <w:lang w:val="ru-RU" w:eastAsia="ru-RU" w:bidi="ru-RU"/>
          <w:w w:val="100"/>
          <w:spacing w:val="0"/>
          <w:color w:val="000000"/>
          <w:position w:val="0"/>
        </w:rPr>
        <w:t>В соответствии с частью 14 статьи 105 Закона о контрактной системе решение, о возвращении жалобы может быть обжаловано в судебном порядке.</w:t>
      </w:r>
    </w:p>
    <w:p>
      <w:pPr>
        <w:pStyle w:val="Style3"/>
        <w:framePr w:h="220" w:wrap="around" w:vAnchor="text" w:hAnchor="margin" w:x="7464" w:y="257"/>
        <w:widowControl w:val="0"/>
        <w:keepNext w:val="0"/>
        <w:keepLines w:val="0"/>
        <w:shd w:val="clear" w:color="auto" w:fill="auto"/>
        <w:bidi w:val="0"/>
        <w:jc w:val="left"/>
        <w:spacing w:before="0" w:after="0" w:line="210" w:lineRule="exact"/>
        <w:ind w:left="100" w:right="0" w:firstLine="0"/>
      </w:pPr>
      <w:r>
        <w:rPr>
          <w:rStyle w:val="CharStyle4"/>
          <w:spacing w:val="0"/>
        </w:rPr>
        <w:t>А.В. Горбунова</w:t>
      </w:r>
    </w:p>
    <w:p>
      <w:pPr>
        <w:pStyle w:val="Style3"/>
        <w:widowControl w:val="0"/>
        <w:keepNext w:val="0"/>
        <w:keepLines w:val="0"/>
        <w:shd w:val="clear" w:color="auto" w:fill="auto"/>
        <w:bidi w:val="0"/>
        <w:jc w:val="left"/>
        <w:spacing w:before="0" w:after="0" w:line="230" w:lineRule="atLeast"/>
        <w:ind w:left="20" w:right="0" w:firstLine="0"/>
      </w:pPr>
      <w:r>
        <w:rPr>
          <w:lang w:val="ru-RU" w:eastAsia="ru-RU" w:bidi="ru-RU"/>
          <w:w w:val="100"/>
          <w:spacing w:val="0"/>
          <w:color w:val="000000"/>
          <w:position w:val="0"/>
        </w:rPr>
        <w:t>Заместитель руководителя</w:t>
      </w:r>
      <w:r>
        <w:rPr>
          <w:lang w:val="1024"/>
          <w:w w:val="100"/>
          <w:spacing w:val="0"/>
          <w:color w:val="000000"/>
          <w:position w:val="0"/>
        </w:rPr>
        <w:t xml:space="preserve"> </w:t>
      </w:r>
    </w:p>
    <w:p>
      <w:pPr>
        <w:pStyle w:val="Style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Забайкальского У ФАС России</w:t>
      </w:r>
    </w:p>
    <w:sectPr>
      <w:footnotePr>
        <w:pos w:val="pageBottom"/>
        <w:numFmt w:val="decimal"/>
        <w:numRestart w:val="continuous"/>
      </w:footnotePr>
      <w:type w:val="continuous"/>
      <w:pgSz w:w="11906" w:h="16838"/>
      <w:pgMar w:top="898" w:left="893" w:right="864" w:bottom="6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w:basedOn w:val="CharStyle7"/>
    <w:rPr>
      <w:lang w:val="ru-RU" w:eastAsia="ru-RU" w:bidi="ru-RU"/>
      <w:w w:val="100"/>
      <w:spacing w:val="0"/>
      <w:color w:val="000000"/>
      <w:position w:val="0"/>
    </w:rPr>
  </w:style>
  <w:style w:type="character" w:customStyle="1" w:styleId="CharStyle13">
    <w:name w:val="Основной текст"/>
    <w:basedOn w:val="CharStyle7"/>
    <w:rPr>
      <w:lang w:val="ru-RU" w:eastAsia="ru-RU" w:bidi="ru-RU"/>
      <w:u w:val="single"/>
      <w:w w:val="100"/>
      <w:spacing w:val="0"/>
      <w:color w:val="000000"/>
      <w:position w:val="0"/>
    </w:rPr>
  </w:style>
  <w:style w:type="character" w:customStyle="1" w:styleId="CharStyle14">
    <w:name w:val="Основной текст"/>
    <w:basedOn w:val="CharStyle7"/>
    <w:rPr>
      <w:lang w:val="ru-RU" w:eastAsia="ru-RU" w:bidi="ru-RU"/>
      <w:u w:val="single"/>
      <w:w w:val="100"/>
      <w:spacing w:val="0"/>
      <w:color w:val="000000"/>
      <w:position w:val="0"/>
    </w:rPr>
  </w:style>
  <w:style w:type="character" w:customStyle="1" w:styleId="CharStyle15">
    <w:name w:val="Основной текст + Полужирный"/>
    <w:basedOn w:val="CharStyle7"/>
    <w:rPr>
      <w:lang w:val="ru-RU" w:eastAsia="ru-RU" w:bidi="ru-RU"/>
      <w:b/>
      <w:bCs/>
      <w:w w:val="100"/>
      <w:spacing w:val="0"/>
      <w:color w:val="000000"/>
      <w:position w:val="0"/>
    </w:rPr>
  </w:style>
  <w:style w:type="paragraph" w:customStyle="1" w:styleId="Style3">
    <w:name w:val="Основной текст"/>
    <w:basedOn w:val="Normal"/>
    <w:link w:val="CharStyle7"/>
    <w:pPr>
      <w:widowControl w:val="0"/>
      <w:shd w:val="clear" w:color="auto" w:fill="FFFFFF"/>
      <w:spacing w:after="1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48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8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line="227"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