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20" w:firstLine="0"/>
      </w:pPr>
      <w:r>
        <w:rPr>
          <w:lang w:val="ru-RU" w:eastAsia="ru-RU" w:bidi="ru-RU"/>
          <w:sz w:val="24"/>
          <w:szCs w:val="24"/>
          <w:w w:val="100"/>
          <w:spacing w:val="0"/>
          <w:color w:val="000000"/>
          <w:position w:val="0"/>
        </w:rPr>
        <w:t>Оператор электронной площадки:</w:t>
      </w:r>
    </w:p>
    <w:p>
      <w:pPr>
        <w:pStyle w:val="Style10"/>
        <w:widowControl w:val="0"/>
        <w:keepNext w:val="0"/>
        <w:keepLines w:val="0"/>
        <w:shd w:val="clear" w:color="auto" w:fill="auto"/>
        <w:bidi w:val="0"/>
        <w:spacing w:before="0" w:after="0"/>
        <w:ind w:left="0" w:right="20" w:firstLine="0"/>
      </w:pPr>
      <w:r>
        <w:rPr>
          <w:lang w:val="ru-RU" w:eastAsia="ru-RU" w:bidi="ru-RU"/>
          <w:sz w:val="24"/>
          <w:szCs w:val="24"/>
          <w:w w:val="100"/>
          <w:spacing w:val="0"/>
          <w:color w:val="000000"/>
          <w:position w:val="0"/>
        </w:rPr>
        <w:t xml:space="preserve">ЗАО "Сбербанк - </w:t>
      </w:r>
      <w:r>
        <w:rPr>
          <w:lang w:val="en-US" w:eastAsia="en-US" w:bidi="en-US"/>
          <w:sz w:val="24"/>
          <w:szCs w:val="24"/>
          <w:w w:val="100"/>
          <w:spacing w:val="0"/>
          <w:color w:val="000000"/>
          <w:position w:val="0"/>
        </w:rPr>
        <w:t>ACT"</w:t>
      </w:r>
    </w:p>
    <w:p>
      <w:pPr>
        <w:pStyle w:val="Style10"/>
        <w:widowControl w:val="0"/>
        <w:keepNext w:val="0"/>
        <w:keepLines w:val="0"/>
        <w:shd w:val="clear" w:color="auto" w:fill="auto"/>
        <w:bidi w:val="0"/>
        <w:jc w:val="both"/>
        <w:spacing w:before="0" w:after="0"/>
        <w:ind w:left="2100" w:right="20" w:firstLine="0"/>
      </w:pPr>
      <w:r>
        <w:rPr>
          <w:lang w:val="ru-RU" w:eastAsia="ru-RU" w:bidi="ru-RU"/>
          <w:sz w:val="24"/>
          <w:szCs w:val="24"/>
          <w:w w:val="100"/>
          <w:spacing w:val="0"/>
          <w:color w:val="000000"/>
          <w:position w:val="0"/>
        </w:rPr>
        <w:t>119435, г. Москва, Большой Саввинский переулок, д.12, стр.9</w:t>
      </w:r>
    </w:p>
    <w:p>
      <w:pPr>
        <w:pStyle w:val="Style3"/>
        <w:framePr w:w="4195" w:h="3426" w:wrap="around" w:vAnchor="text" w:hAnchor="margin" w:x="108" w:y="234"/>
        <w:widowControl w:val="0"/>
        <w:keepNext w:val="0"/>
        <w:keepLines w:val="0"/>
        <w:shd w:val="clear" w:color="auto" w:fill="auto"/>
        <w:bidi w:val="0"/>
        <w:jc w:val="center"/>
        <w:spacing w:before="0" w:after="91" w:line="278" w:lineRule="exact"/>
        <w:ind w:left="0" w:right="60" w:firstLine="0"/>
      </w:pPr>
      <w:r>
        <w:rPr>
          <w:rStyle w:val="CharStyle4"/>
          <w:b/>
          <w:bCs/>
          <w:spacing w:val="0"/>
        </w:rPr>
        <w:t>ФЕДЕРАЛЬНАЯ АНТИМОНОПОЛЬНАЯ СЛУЖБА</w:t>
      </w:r>
    </w:p>
    <w:p>
      <w:pPr>
        <w:pStyle w:val="Style5"/>
        <w:framePr w:w="4195" w:h="3426" w:wrap="around" w:vAnchor="text" w:hAnchor="margin" w:x="108" w:y="234"/>
        <w:widowControl w:val="0"/>
        <w:keepNext w:val="0"/>
        <w:keepLines w:val="0"/>
        <w:shd w:val="clear" w:color="auto" w:fill="auto"/>
        <w:bidi w:val="0"/>
        <w:spacing w:before="0" w:after="0" w:line="240" w:lineRule="exact"/>
        <w:ind w:left="0" w:right="60" w:firstLine="0"/>
      </w:pPr>
      <w:r>
        <w:rPr>
          <w:lang w:val="ru-RU" w:eastAsia="ru-RU" w:bidi="ru-RU"/>
          <w:sz w:val="24"/>
          <w:szCs w:val="24"/>
          <w:w w:val="100"/>
          <w:spacing w:val="0"/>
          <w:color w:val="000000"/>
          <w:position w:val="0"/>
        </w:rPr>
        <w:t>УПРАВЛЕНИЕ</w:t>
      </w:r>
    </w:p>
    <w:p>
      <w:pPr>
        <w:pStyle w:val="Style3"/>
        <w:framePr w:w="4195" w:h="3426" w:wrap="around" w:vAnchor="text" w:hAnchor="margin" w:x="108" w:y="234"/>
        <w:widowControl w:val="0"/>
        <w:keepNext w:val="0"/>
        <w:keepLines w:val="0"/>
        <w:shd w:val="clear" w:color="auto" w:fill="auto"/>
        <w:bidi w:val="0"/>
        <w:jc w:val="center"/>
        <w:spacing w:before="0" w:after="95"/>
        <w:ind w:left="0" w:right="60" w:firstLine="0"/>
      </w:pPr>
      <w:r>
        <w:rPr>
          <w:rStyle w:val="CharStyle4"/>
          <w:b/>
          <w:bCs/>
          <w:spacing w:val="0"/>
        </w:rPr>
        <w:t>Федеральной антимонопольной службы по Ханты-Мансийскому автономному округу - Югре</w:t>
      </w:r>
    </w:p>
    <w:p>
      <w:pPr>
        <w:pStyle w:val="Style7"/>
        <w:framePr w:w="4195" w:h="3426" w:wrap="around" w:vAnchor="text" w:hAnchor="margin" w:x="108" w:y="234"/>
        <w:widowControl w:val="0"/>
        <w:keepNext w:val="0"/>
        <w:keepLines w:val="0"/>
        <w:shd w:val="clear" w:color="auto" w:fill="auto"/>
        <w:bidi w:val="0"/>
        <w:spacing w:before="0" w:after="168"/>
        <w:ind w:left="0" w:right="6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fldChar w:fldCharType="begin"/>
      </w:r>
      <w:r>
        <w:rPr>
          <w:rStyle w:val="CharStyle9"/>
        </w:rPr>
        <w:instrText> HYPERLINK "mailto:to86@fas.gov.ru" </w:instrText>
      </w:r>
      <w:r>
        <w:fldChar w:fldCharType="separate"/>
      </w:r>
      <w:r>
        <w:rPr>
          <w:rStyle w:val="Hyperlink"/>
          <w:b/>
          <w:bCs/>
          <w:spacing w:val="0"/>
        </w:rPr>
        <w:t>to86@fas.gov.ru</w:t>
      </w:r>
      <w:r>
        <w:fldChar w:fldCharType="end"/>
      </w:r>
    </w:p>
    <w:p>
      <w:pPr>
        <w:pStyle w:val="Style10"/>
        <w:framePr w:w="4195" w:h="3426" w:wrap="around" w:vAnchor="text" w:hAnchor="margin" w:x="108" w:y="234"/>
        <w:widowControl w:val="0"/>
        <w:keepNext w:val="0"/>
        <w:keepLines w:val="0"/>
        <w:shd w:val="clear" w:color="auto" w:fill="auto"/>
        <w:bidi w:val="0"/>
        <w:jc w:val="left"/>
        <w:spacing w:before="0" w:after="0" w:line="320" w:lineRule="exact"/>
        <w:ind w:left="80" w:right="0" w:firstLine="0"/>
      </w:pPr>
      <w:r>
        <w:rPr>
          <w:rStyle w:val="CharStyle12"/>
          <w:spacing w:val="0"/>
        </w:rPr>
        <w:t xml:space="preserve">/£. </w:t>
      </w:r>
      <w:r>
        <w:rPr>
          <w:rStyle w:val="CharStyle13"/>
          <w:spacing w:val="0"/>
        </w:rPr>
        <w:t>О/</w:t>
      </w:r>
      <w:r>
        <w:rPr>
          <w:rStyle w:val="CharStyle12"/>
          <w:spacing w:val="0"/>
        </w:rPr>
        <w:t xml:space="preserve"> .2020</w:t>
      </w:r>
      <w:r>
        <w:rPr>
          <w:rStyle w:val="CharStyle11"/>
          <w:spacing w:val="0"/>
        </w:rPr>
        <w:t xml:space="preserve"> № </w:t>
      </w:r>
      <w:r>
        <w:rPr>
          <w:rStyle w:val="CharStyle12"/>
          <w:lang w:val="en-US" w:eastAsia="en-US" w:bidi="en-US"/>
          <w:spacing w:val="0"/>
        </w:rPr>
        <w:t xml:space="preserve">Q3/PB- </w:t>
      </w:r>
      <w:r>
        <w:rPr>
          <w:rStyle w:val="CharStyle13"/>
          <w:spacing w:val="0"/>
        </w:rPr>
        <w:t>14$</w:t>
      </w:r>
    </w:p>
    <w:p>
      <w:pPr>
        <w:pStyle w:val="Style10"/>
        <w:widowControl w:val="0"/>
        <w:keepNext w:val="0"/>
        <w:keepLines w:val="0"/>
        <w:shd w:val="clear" w:color="auto" w:fill="auto"/>
        <w:bidi w:val="0"/>
        <w:spacing w:before="0" w:after="0"/>
        <w:ind w:left="20" w:right="20" w:firstLine="0"/>
      </w:pPr>
      <w:r>
        <w:rPr>
          <w:lang w:val="ru-RU" w:eastAsia="ru-RU" w:bidi="ru-RU"/>
          <w:sz w:val="24"/>
          <w:szCs w:val="24"/>
          <w:w w:val="100"/>
          <w:spacing w:val="0"/>
          <w:color w:val="000000"/>
          <w:position w:val="0"/>
        </w:rPr>
        <w:t>тел.: (495) 7872999/97 доб. 369, Факс: (495) 7872998</w:t>
      </w:r>
    </w:p>
    <w:p>
      <w:pPr>
        <w:pStyle w:val="Style10"/>
        <w:widowControl w:val="0"/>
        <w:keepNext w:val="0"/>
        <w:keepLines w:val="0"/>
        <w:shd w:val="clear" w:color="auto" w:fill="auto"/>
        <w:bidi w:val="0"/>
        <w:spacing w:before="0" w:after="0"/>
        <w:ind w:left="20" w:right="20" w:firstLine="0"/>
      </w:pP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r>
        <w:rPr>
          <w:lang w:val="en-US" w:eastAsia="en-US" w:bidi="en-US"/>
          <w:sz w:val="24"/>
          <w:szCs w:val="24"/>
          <w:w w:val="100"/>
          <w:spacing w:val="0"/>
          <w:color w:val="000000"/>
          <w:position w:val="0"/>
        </w:rPr>
        <w:t xml:space="preserve"> </w:t>
      </w:r>
      <w:r>
        <w:rPr>
          <w:rStyle w:val="CharStyle16"/>
        </w:rPr>
        <w:t>Заявитель:</w:t>
      </w:r>
    </w:p>
    <w:p>
      <w:pPr>
        <w:pStyle w:val="Style10"/>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ИП Сыроежко Виктор Владимирович 628406, Россия, ХМАО-Югра, Тюменская обл. г. Сургут. Пр. Пролетарский д. 1 кв. 131 Тел.: 89026900969 </w:t>
      </w:r>
      <w:r>
        <w:rPr>
          <w:lang w:val="en-US" w:eastAsia="en-US" w:bidi="en-US"/>
          <w:sz w:val="24"/>
          <w:szCs w:val="24"/>
          <w:w w:val="100"/>
          <w:spacing w:val="0"/>
          <w:color w:val="000000"/>
          <w:position w:val="0"/>
        </w:rPr>
        <w:t xml:space="preserve">e-mail: </w:t>
      </w:r>
      <w:r>
        <w:fldChar w:fldCharType="begin"/>
      </w:r>
      <w:r>
        <w:rPr>
          <w:color w:val="000000"/>
        </w:rPr>
        <w:instrText> HYPERLINK "mailto:900969@mail.ru" </w:instrText>
      </w:r>
      <w:r>
        <w:fldChar w:fldCharType="separate"/>
      </w:r>
      <w:r>
        <w:rPr>
          <w:rStyle w:val="Hyperlink"/>
          <w:lang w:val="en-US" w:eastAsia="en-US" w:bidi="en-US"/>
          <w:sz w:val="24"/>
          <w:szCs w:val="24"/>
          <w:w w:val="100"/>
          <w:spacing w:val="0"/>
          <w:position w:val="0"/>
        </w:rPr>
        <w:t>900969@mail.ru</w:t>
      </w:r>
      <w:r>
        <w:fldChar w:fldCharType="end"/>
      </w:r>
      <w:r>
        <w:rPr>
          <w:lang w:val="en-US" w:eastAsia="en-US" w:bidi="en-US"/>
          <w:sz w:val="24"/>
          <w:szCs w:val="24"/>
          <w:w w:val="100"/>
          <w:spacing w:val="0"/>
          <w:color w:val="000000"/>
          <w:position w:val="0"/>
        </w:rPr>
        <w:t xml:space="preserve"> </w:t>
      </w:r>
      <w:r>
        <w:rPr>
          <w:rStyle w:val="CharStyle16"/>
        </w:rPr>
        <w:t>Заказчик:</w:t>
      </w:r>
    </w:p>
    <w:p>
      <w:pPr>
        <w:pStyle w:val="Style10"/>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Управление Федеральной налоговой службы по Ханты-Мансийскому автономному округу - Югре 628011, Тюменская область, Ханты- Мансийский автономный округ - Югра, г. Ханты-Мансийск, ул. Дзержинского, д. 2 Тел.: . 8 (3467) 394-835 (3467) 394-600, факс 33-48-07</w:t>
      </w:r>
    </w:p>
    <w:p>
      <w:pPr>
        <w:pStyle w:val="Style10"/>
        <w:widowControl w:val="0"/>
        <w:keepNext w:val="0"/>
        <w:keepLines w:val="0"/>
        <w:shd w:val="clear" w:color="auto" w:fill="auto"/>
        <w:bidi w:val="0"/>
        <w:jc w:val="left"/>
        <w:spacing w:before="0" w:after="387"/>
        <w:ind w:left="480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"mailto:zakupki.r8600@nalog.ru" </w:instrText>
      </w:r>
      <w:r>
        <w:fldChar w:fldCharType="separate"/>
      </w:r>
      <w:r>
        <w:rPr>
          <w:rStyle w:val="Hyperlink"/>
          <w:lang w:val="en-US" w:eastAsia="en-US" w:bidi="en-US"/>
          <w:sz w:val="24"/>
          <w:szCs w:val="24"/>
          <w:w w:val="100"/>
          <w:spacing w:val="0"/>
          <w:position w:val="0"/>
        </w:rPr>
        <w:t>zakupki.r8600@nalog.ru</w:t>
      </w:r>
      <w:r>
        <w:fldChar w:fldCharType="end"/>
      </w:r>
    </w:p>
    <w:p>
      <w:pPr>
        <w:pStyle w:val="Style3"/>
        <w:widowControl w:val="0"/>
        <w:keepNext w:val="0"/>
        <w:keepLines w:val="0"/>
        <w:shd w:val="clear" w:color="auto" w:fill="auto"/>
        <w:bidi w:val="0"/>
        <w:jc w:val="center"/>
        <w:spacing w:before="0" w:after="257" w:line="240" w:lineRule="exact"/>
        <w:ind w:left="0" w:right="0" w:firstLine="0"/>
      </w:pPr>
      <w:r>
        <w:rPr>
          <w:lang w:val="ru-RU" w:eastAsia="ru-RU" w:bidi="ru-RU"/>
          <w:sz w:val="24"/>
          <w:szCs w:val="24"/>
          <w:w w:val="100"/>
          <w:spacing w:val="0"/>
          <w:color w:val="000000"/>
          <w:position w:val="0"/>
        </w:rPr>
        <w:t>РЕШЕНИЕ № 086/06/67-48/2020</w:t>
      </w:r>
    </w:p>
    <w:p>
      <w:pPr>
        <w:pStyle w:val="Style10"/>
        <w:tabs>
          <w:tab w:leader="none" w:pos="7614" w:val="right"/>
          <w:tab w:leader="none" w:pos="9481" w:val="right"/>
        </w:tabs>
        <w:widowControl w:val="0"/>
        <w:keepNext w:val="0"/>
        <w:keepLines w:val="0"/>
        <w:shd w:val="clear" w:color="auto" w:fill="auto"/>
        <w:bidi w:val="0"/>
        <w:jc w:val="both"/>
        <w:spacing w:before="0" w:after="0" w:line="278" w:lineRule="exact"/>
        <w:ind w:left="20" w:right="0" w:firstLine="0"/>
      </w:pPr>
      <w:r>
        <w:rPr>
          <w:lang w:val="ru-RU" w:eastAsia="ru-RU" w:bidi="ru-RU"/>
          <w:sz w:val="24"/>
          <w:szCs w:val="24"/>
          <w:w w:val="100"/>
          <w:spacing w:val="0"/>
          <w:color w:val="000000"/>
          <w:position w:val="0"/>
        </w:rPr>
        <w:t>Резолютивная часть объявлена 15.01.2020</w:t>
        <w:tab/>
        <w:t>г.</w:t>
        <w:tab/>
        <w:t>Ханты-Мансийск</w:t>
      </w:r>
    </w:p>
    <w:p>
      <w:pPr>
        <w:pStyle w:val="Style10"/>
        <w:widowControl w:val="0"/>
        <w:keepNext w:val="0"/>
        <w:keepLines w:val="0"/>
        <w:shd w:val="clear" w:color="auto" w:fill="auto"/>
        <w:bidi w:val="0"/>
        <w:jc w:val="both"/>
        <w:spacing w:before="0" w:after="184" w:line="278" w:lineRule="exact"/>
        <w:ind w:left="20" w:right="0" w:firstLine="0"/>
      </w:pPr>
      <w:r>
        <w:rPr>
          <w:lang w:val="ru-RU" w:eastAsia="ru-RU" w:bidi="ru-RU"/>
          <w:sz w:val="24"/>
          <w:szCs w:val="24"/>
          <w:w w:val="100"/>
          <w:spacing w:val="0"/>
          <w:color w:val="000000"/>
          <w:position w:val="0"/>
        </w:rPr>
        <w:t>Изготовлено в полном объеме 16.01.2020</w:t>
      </w:r>
    </w:p>
    <w:p>
      <w:pPr>
        <w:pStyle w:val="Style10"/>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Комиссия Управления Федеральной антимонопольной службы по Ханты- Мансийскому автономному округу - Югре (далее - Комиссия Управления) по контролю в сфере закупок (размещения заказов) товаров, работ, услуг для обеспечения государственных и муниципальных нужд в составе:</w:t>
      </w:r>
    </w:p>
    <w:p>
      <w:pPr>
        <w:pStyle w:val="Style10"/>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Председателя комиссии:</w:t>
      </w:r>
    </w:p>
    <w:p>
      <w:pPr>
        <w:pStyle w:val="Style10"/>
        <w:numPr>
          <w:ilvl w:val="0"/>
          <w:numId w:val="1"/>
        </w:numPr>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 xml:space="preserve"> Миронов А.Г. - Заместитель руководителя Управления;</w:t>
      </w:r>
    </w:p>
    <w:p>
      <w:pPr>
        <w:pStyle w:val="Style10"/>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Членов комиссии:</w:t>
      </w:r>
    </w:p>
    <w:p>
      <w:pPr>
        <w:pStyle w:val="Style10"/>
        <w:numPr>
          <w:ilvl w:val="0"/>
          <w:numId w:val="1"/>
        </w:numPr>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 xml:space="preserve"> Валиуллин </w:t>
      </w:r>
      <w:r>
        <w:rPr>
          <w:lang w:val="en-US" w:eastAsia="en-US" w:bidi="en-US"/>
          <w:sz w:val="24"/>
          <w:szCs w:val="24"/>
          <w:w w:val="100"/>
          <w:spacing w:val="0"/>
          <w:color w:val="000000"/>
          <w:position w:val="0"/>
        </w:rPr>
        <w:t xml:space="preserve">P.P. </w:t>
      </w:r>
      <w:r>
        <w:rPr>
          <w:lang w:val="ru-RU" w:eastAsia="ru-RU" w:bidi="ru-RU"/>
          <w:sz w:val="24"/>
          <w:szCs w:val="24"/>
          <w:w w:val="100"/>
          <w:spacing w:val="0"/>
          <w:color w:val="000000"/>
          <w:position w:val="0"/>
        </w:rPr>
        <w:t>- начальник отдела Управления;</w:t>
      </w:r>
    </w:p>
    <w:p>
      <w:pPr>
        <w:pStyle w:val="Style10"/>
        <w:widowControl w:val="0"/>
        <w:keepNext w:val="0"/>
        <w:keepLines w:val="0"/>
        <w:shd w:val="clear" w:color="auto" w:fill="auto"/>
        <w:bidi w:val="0"/>
        <w:jc w:val="both"/>
        <w:spacing w:before="0" w:after="87"/>
        <w:ind w:left="20" w:right="0" w:firstLine="700"/>
      </w:pPr>
      <w:r>
        <w:rPr>
          <w:lang w:val="ru-RU" w:eastAsia="ru-RU" w:bidi="ru-RU"/>
          <w:sz w:val="24"/>
          <w:szCs w:val="24"/>
          <w:w w:val="100"/>
          <w:spacing w:val="0"/>
          <w:color w:val="000000"/>
          <w:position w:val="0"/>
        </w:rPr>
        <w:t>- Аскеров М.А. - эксперт отдела Управления,</w:t>
      </w:r>
    </w:p>
    <w:p>
      <w:pPr>
        <w:pStyle w:val="Style10"/>
        <w:widowControl w:val="0"/>
        <w:keepNext w:val="0"/>
        <w:keepLines w:val="0"/>
        <w:shd w:val="clear" w:color="auto" w:fill="auto"/>
        <w:bidi w:val="0"/>
        <w:jc w:val="both"/>
        <w:spacing w:before="0" w:after="0" w:line="240" w:lineRule="exact"/>
        <w:ind w:left="20" w:right="0" w:firstLine="700"/>
      </w:pPr>
      <w:r>
        <w:rPr>
          <w:lang w:val="ru-RU" w:eastAsia="ru-RU" w:bidi="ru-RU"/>
          <w:sz w:val="24"/>
          <w:szCs w:val="24"/>
          <w:w w:val="100"/>
          <w:spacing w:val="0"/>
          <w:color w:val="000000"/>
          <w:position w:val="0"/>
        </w:rPr>
        <w:t>от Заявителя - не явился, уведомлен надлежащим образом</w:t>
      </w:r>
    </w:p>
    <w:p>
      <w:pPr>
        <w:pStyle w:val="Style10"/>
        <w:widowControl w:val="0"/>
        <w:keepNext w:val="0"/>
        <w:keepLines w:val="0"/>
        <w:shd w:val="clear" w:color="auto" w:fill="auto"/>
        <w:bidi w:val="0"/>
        <w:jc w:val="both"/>
        <w:spacing w:before="0" w:after="261" w:line="240" w:lineRule="exact"/>
        <w:ind w:left="20" w:right="0" w:firstLine="700"/>
      </w:pPr>
      <w:r>
        <w:rPr>
          <w:lang w:val="ru-RU" w:eastAsia="ru-RU" w:bidi="ru-RU"/>
          <w:sz w:val="24"/>
          <w:szCs w:val="24"/>
          <w:w w:val="100"/>
          <w:spacing w:val="0"/>
          <w:color w:val="000000"/>
          <w:position w:val="0"/>
        </w:rPr>
        <w:t>от Заказчика - не явился, уведомлен надлежащим образом,</w:t>
      </w:r>
    </w:p>
    <w:p>
      <w:pPr>
        <w:pStyle w:val="Style10"/>
        <w:widowControl w:val="0"/>
        <w:keepNext w:val="0"/>
        <w:keepLines w:val="0"/>
        <w:shd w:val="clear" w:color="auto" w:fill="auto"/>
        <w:bidi w:val="0"/>
        <w:jc w:val="both"/>
        <w:spacing w:before="0" w:after="207"/>
        <w:ind w:left="20" w:right="20" w:firstLine="700"/>
      </w:pPr>
      <w:r>
        <w:rPr>
          <w:lang w:val="ru-RU" w:eastAsia="ru-RU" w:bidi="ru-RU"/>
          <w:sz w:val="24"/>
          <w:szCs w:val="24"/>
          <w:w w:val="100"/>
          <w:spacing w:val="0"/>
          <w:color w:val="000000"/>
          <w:position w:val="0"/>
        </w:rPr>
        <w:t xml:space="preserve">рассмотрев жалобу ИП Сыроежко Виктор Владимирович (ИНН 861200399183 ОГРНИП: 314860228000035) от 31.12.2019 №2500-ж на действия Управление Федеральной налоговой службы по Ханты-Мансийскому автономному округу - Югре, при проведении электронного аукциона, предметом которого является оказание услуг по комплексному эксплуатационно-техническому обслуживанию зданий и прилегающих территорий ИФНС России по Сургутскому району Ханты-Мансийского автономного округа - Югры (извещение № 0187100000219000112) и в результате осуществления внеплановой проверки в соответствии с пунктом 1 части 15 статьи 99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center"/>
        <w:spacing w:before="0" w:after="77" w:line="240" w:lineRule="exact"/>
        <w:ind w:left="0" w:right="0" w:firstLine="0"/>
      </w:pPr>
      <w:r>
        <w:rPr>
          <w:lang w:val="ru-RU" w:eastAsia="ru-RU" w:bidi="ru-RU"/>
          <w:sz w:val="24"/>
          <w:szCs w:val="24"/>
          <w:w w:val="100"/>
          <w:spacing w:val="0"/>
          <w:color w:val="000000"/>
          <w:position w:val="0"/>
        </w:rPr>
        <w:t>УСТАНОВИЛА:</w:t>
      </w:r>
    </w:p>
    <w:p>
      <w:pPr>
        <w:pStyle w:val="Style10"/>
        <w:widowControl w:val="0"/>
        <w:keepNext w:val="0"/>
        <w:keepLines w:val="0"/>
        <w:shd w:val="clear" w:color="auto" w:fill="auto"/>
        <w:bidi w:val="0"/>
        <w:spacing w:before="0" w:after="0" w:line="278" w:lineRule="exact"/>
        <w:ind w:left="20" w:right="20" w:firstLine="0"/>
      </w:pPr>
      <w:r>
        <w:rPr>
          <w:lang w:val="ru-RU" w:eastAsia="ru-RU" w:bidi="ru-RU"/>
          <w:sz w:val="24"/>
          <w:szCs w:val="24"/>
          <w:w w:val="100"/>
          <w:spacing w:val="0"/>
          <w:color w:val="000000"/>
          <w:position w:val="0"/>
        </w:rPr>
        <w:t>В Управление Федеральной антимонопольной службы по Ханты-Мансийскому автономному округу - Югре поступила жалоба ИП Сыроежко Виктор Владимирович (ИНН</w:t>
      </w:r>
      <w:r>
        <w:br w:type="page"/>
      </w:r>
    </w:p>
    <w:p>
      <w:pPr>
        <w:pStyle w:val="Style10"/>
        <w:widowControl w:val="0"/>
        <w:keepNext w:val="0"/>
        <w:keepLines w:val="0"/>
        <w:shd w:val="clear" w:color="auto" w:fill="auto"/>
        <w:bidi w:val="0"/>
        <w:jc w:val="both"/>
        <w:spacing w:before="0" w:after="0"/>
        <w:ind w:left="20" w:right="40" w:firstLine="0"/>
      </w:pPr>
      <w:r>
        <w:rPr>
          <w:lang w:val="ru-RU" w:eastAsia="ru-RU" w:bidi="ru-RU"/>
          <w:sz w:val="24"/>
          <w:szCs w:val="24"/>
          <w:w w:val="100"/>
          <w:spacing w:val="0"/>
          <w:color w:val="000000"/>
          <w:position w:val="0"/>
        </w:rPr>
        <w:t>861200399183 ОГРНИП: 314860228000035) от 31.12.2019 №2500-ж (далее - Заявитель) на действия Заказчика при проведении электронного аукциона (извещение № 0187100000219000112).</w:t>
      </w:r>
    </w:p>
    <w:p>
      <w:pPr>
        <w:pStyle w:val="Style10"/>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В доводе жалобы Заявитель указал следующее.</w:t>
      </w:r>
    </w:p>
    <w:p>
      <w:pPr>
        <w:pStyle w:val="Style10"/>
        <w:widowControl w:val="0"/>
        <w:keepNext w:val="0"/>
        <w:keepLines w:val="0"/>
        <w:shd w:val="clear" w:color="auto" w:fill="auto"/>
        <w:bidi w:val="0"/>
        <w:jc w:val="both"/>
        <w:spacing w:before="0" w:after="244" w:line="278" w:lineRule="exact"/>
        <w:ind w:left="20" w:right="40" w:firstLine="720"/>
      </w:pPr>
      <w:r>
        <w:rPr>
          <w:lang w:val="ru-RU" w:eastAsia="ru-RU" w:bidi="ru-RU"/>
          <w:sz w:val="24"/>
          <w:szCs w:val="24"/>
          <w:w w:val="100"/>
          <w:spacing w:val="0"/>
          <w:color w:val="000000"/>
          <w:position w:val="0"/>
        </w:rPr>
        <w:t>Заявитель считает, что Заказчик не разместил протокол рассмотрения первых частей заявок в срок, предусмотренный частью 7 статьи 67 Закона о контрактной системе.</w:t>
      </w:r>
    </w:p>
    <w:p>
      <w:pPr>
        <w:pStyle w:val="Style17"/>
        <w:widowControl w:val="0"/>
        <w:keepNext/>
        <w:keepLines/>
        <w:shd w:val="clear" w:color="auto" w:fill="auto"/>
        <w:bidi w:val="0"/>
        <w:spacing w:before="0" w:after="0"/>
        <w:ind w:left="20" w:right="40"/>
      </w:pPr>
      <w:bookmarkStart w:id="0" w:name="bookmark0"/>
      <w:r>
        <w:rPr>
          <w:lang w:val="ru-RU" w:eastAsia="ru-RU" w:bidi="ru-RU"/>
          <w:sz w:val="24"/>
          <w:szCs w:val="24"/>
          <w:w w:val="100"/>
          <w:spacing w:val="0"/>
          <w:color w:val="000000"/>
          <w:position w:val="0"/>
        </w:rPr>
        <w:t>В ходе рассмотрения довода Заявителя, материалов дела, Комиссией Управления установлено следующее.</w:t>
      </w:r>
      <w:bookmarkEnd w:id="0"/>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Согласно пункту 3.9 Приказ ФАС России от 19.11.2014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ФАС России рассматривает жалобы на действия (бездействие) оператора электронной площадки.</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Таким образом, Комиссией Управления жалоба рассмотрена исключительно в части действий Заказчика при проведении закупки.</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Извещение и аукционная документация о проведении электронного аукциона, предметом которого является оказание автотранспортных услуг (извещение № 0187100000219000112) размещены на официальном сайте единой информационной системы в сфере закупок (далее - ЕИС) 10.12.2019 г.</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В соответствии с частями 3, 6, 7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Указанный в части 6 настоящей статьи протокол не позднее даты окончания срока рассмотрения заявок на участие в электронном аукционе </w:t>
      </w:r>
      <w:r>
        <w:rPr>
          <w:rStyle w:val="CharStyle16"/>
        </w:rPr>
        <w:t>направляется заказчиком оператору электронной площадки и размещается в единой информационной системе.</w:t>
      </w:r>
    </w:p>
    <w:p>
      <w:pPr>
        <w:pStyle w:val="Style10"/>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Комиссия Управления установила, следующее:</w:t>
      </w:r>
    </w:p>
    <w:p>
      <w:pPr>
        <w:pStyle w:val="Style10"/>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Дата окончания подачи заявок согласно Извещению - 18.12.2019 09:00.</w:t>
      </w:r>
    </w:p>
    <w:p>
      <w:pPr>
        <w:pStyle w:val="Style10"/>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Дата окончания срока рассмотрения первых частей заявок участников - 18.12.2019</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Протокол рассмотрения заявок на участие в электронном аукционе (рассмотрения первых частей заявок) размещен на электронной площадке 18.12.2019 г.</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Таким образом, Заказчик разместил протокол рассмотрения первых частей заявок в регламентированный Законом срок - 18.12.2019 г.</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Дальнейшее опубликование протокола в ЕИС не находится в сфере полномочий Заказчика, следовательно, нарушения при размещении протокола не установлено.</w:t>
      </w:r>
    </w:p>
    <w:p>
      <w:pPr>
        <w:pStyle w:val="Style10"/>
        <w:widowControl w:val="0"/>
        <w:keepNext w:val="0"/>
        <w:keepLines w:val="0"/>
        <w:shd w:val="clear" w:color="auto" w:fill="auto"/>
        <w:bidi w:val="0"/>
        <w:jc w:val="both"/>
        <w:spacing w:before="0" w:after="240"/>
        <w:ind w:left="20" w:right="40" w:firstLine="720"/>
      </w:pPr>
      <w:r>
        <w:rPr>
          <w:lang w:val="ru-RU" w:eastAsia="ru-RU" w:bidi="ru-RU"/>
          <w:sz w:val="24"/>
          <w:szCs w:val="24"/>
          <w:w w:val="100"/>
          <w:spacing w:val="0"/>
          <w:color w:val="000000"/>
          <w:position w:val="0"/>
        </w:rPr>
        <w:t>Таким образом, в действиях Заказчика отсутствуют нарушения положений законодательства о контрактной системе.</w:t>
      </w:r>
    </w:p>
    <w:p>
      <w:pPr>
        <w:pStyle w:val="Style10"/>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Жалоба ИП Сыроежко Виктор Владимирович (ИНН 861200399183 ОГРНИП: 314860228000035) от 31.12.2019 №2500-ж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0"/>
        <w:widowControl w:val="0"/>
        <w:keepNext w:val="0"/>
        <w:keepLines w:val="0"/>
        <w:shd w:val="clear" w:color="auto" w:fill="auto"/>
        <w:bidi w:val="0"/>
        <w:jc w:val="both"/>
        <w:spacing w:before="0" w:after="207"/>
        <w:ind w:left="20" w:right="20" w:firstLine="740"/>
      </w:pPr>
      <w:r>
        <w:rPr>
          <w:lang w:val="ru-RU" w:eastAsia="ru-RU" w:bidi="ru-RU"/>
          <w:sz w:val="24"/>
          <w:szCs w:val="24"/>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9"/>
        <w:widowControl w:val="0"/>
        <w:keepNext/>
        <w:keepLines/>
        <w:shd w:val="clear" w:color="auto" w:fill="auto"/>
        <w:bidi w:val="0"/>
        <w:spacing w:before="0" w:after="95" w:line="240" w:lineRule="exact"/>
        <w:ind w:left="20" w:right="0" w:firstLine="0"/>
      </w:pPr>
      <w:bookmarkStart w:id="1" w:name="bookmark1"/>
      <w:r>
        <w:rPr>
          <w:lang w:val="ru-RU" w:eastAsia="ru-RU" w:bidi="ru-RU"/>
          <w:sz w:val="24"/>
          <w:szCs w:val="24"/>
          <w:w w:val="100"/>
          <w:spacing w:val="0"/>
          <w:color w:val="000000"/>
          <w:position w:val="0"/>
        </w:rPr>
        <w:t>РЕШИЛА:</w:t>
      </w:r>
      <w:bookmarkEnd w:id="1"/>
    </w:p>
    <w:p>
      <w:pPr>
        <w:pStyle w:val="Style10"/>
        <w:numPr>
          <w:ilvl w:val="0"/>
          <w:numId w:val="3"/>
        </w:numPr>
        <w:widowControl w:val="0"/>
        <w:keepNext w:val="0"/>
        <w:keepLines w:val="0"/>
        <w:shd w:val="clear" w:color="auto" w:fill="auto"/>
        <w:bidi w:val="0"/>
        <w:jc w:val="both"/>
        <w:spacing w:before="0" w:after="0"/>
        <w:ind w:left="20" w:right="20" w:firstLine="740"/>
      </w:pPr>
      <w:r>
        <w:rPr>
          <w:lang w:val="ru-RU" w:eastAsia="ru-RU" w:bidi="ru-RU"/>
          <w:sz w:val="24"/>
          <w:szCs w:val="24"/>
          <w:w w:val="100"/>
          <w:spacing w:val="0"/>
          <w:color w:val="000000"/>
          <w:position w:val="0"/>
        </w:rPr>
        <w:t xml:space="preserve"> Признать жалобу ИП Сыроежко Виктор Владимирович (ИНН 861200399183 ОГРНИП: 314860228000035) от 31.12.2019 №2500-ж на действия Управление Федеральной налоговой службы по Ханты-Мансийскому автономному округу - Югре, при проведении электронного аукциона, предметом которого является оказание услуг по комплексному эксплуатационно-техническому обслуживанию зданий и прилегающих территорий ИФНС России по Сургутскому району Ханты-Мансийского автономного округа - Югры (извещение № 0187100000219000112) необоснованной.</w:t>
      </w:r>
    </w:p>
    <w:p>
      <w:pPr>
        <w:pStyle w:val="Style10"/>
        <w:numPr>
          <w:ilvl w:val="0"/>
          <w:numId w:val="3"/>
        </w:numPr>
        <w:widowControl w:val="0"/>
        <w:keepNext w:val="0"/>
        <w:keepLines w:val="0"/>
        <w:shd w:val="clear" w:color="auto" w:fill="auto"/>
        <w:bidi w:val="0"/>
        <w:jc w:val="both"/>
        <w:spacing w:before="0" w:after="207"/>
        <w:ind w:left="20" w:right="20" w:firstLine="740"/>
      </w:pPr>
      <w:r>
        <w:rPr>
          <w:lang w:val="ru-RU" w:eastAsia="ru-RU" w:bidi="ru-RU"/>
          <w:sz w:val="24"/>
          <w:szCs w:val="24"/>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sz w:val="24"/>
          <w:szCs w:val="24"/>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w:t>
      </w:r>
    </w:p>
    <w:p>
      <w:pPr>
        <w:pStyle w:val="Style10"/>
        <w:widowControl w:val="0"/>
        <w:keepNext w:val="0"/>
        <w:keepLines w:val="0"/>
        <w:shd w:val="clear" w:color="auto" w:fill="auto"/>
        <w:bidi w:val="0"/>
        <w:jc w:val="both"/>
        <w:spacing w:before="0" w:after="288" w:line="240" w:lineRule="exact"/>
        <w:ind w:left="20" w:right="0" w:firstLine="0"/>
      </w:pPr>
      <w:r>
        <w:rPr>
          <w:lang w:val="ru-RU" w:eastAsia="ru-RU" w:bidi="ru-RU"/>
          <w:sz w:val="24"/>
          <w:szCs w:val="24"/>
          <w:w w:val="100"/>
          <w:spacing w:val="0"/>
          <w:color w:val="000000"/>
          <w:position w:val="0"/>
        </w:rPr>
        <w:t>Председатель Комиссии</w:t>
      </w:r>
    </w:p>
    <w:p>
      <w:pPr>
        <w:pStyle w:val="Style10"/>
        <w:widowControl w:val="0"/>
        <w:keepNext w:val="0"/>
        <w:keepLines w:val="0"/>
        <w:shd w:val="clear" w:color="auto" w:fill="auto"/>
        <w:bidi w:val="0"/>
        <w:jc w:val="both"/>
        <w:spacing w:before="0" w:after="270" w:line="240" w:lineRule="exact"/>
        <w:ind w:left="20" w:right="0" w:firstLine="0"/>
      </w:pPr>
      <w:r>
        <w:rPr>
          <w:lang w:val="ru-RU" w:eastAsia="ru-RU" w:bidi="ru-RU"/>
          <w:sz w:val="24"/>
          <w:szCs w:val="24"/>
          <w:w w:val="100"/>
          <w:spacing w:val="0"/>
          <w:color w:val="000000"/>
          <w:position w:val="0"/>
        </w:rPr>
        <w:t>Члены Комиссии:</w:t>
      </w:r>
    </w:p>
    <w:p>
      <w:pPr>
        <w:pStyle w:val="Style21"/>
        <w:widowControl w:val="0"/>
        <w:keepNext w:val="0"/>
        <w:keepLines w:val="0"/>
        <w:shd w:val="clear" w:color="auto" w:fill="auto"/>
        <w:bidi w:val="0"/>
        <w:spacing w:before="0" w:after="0"/>
        <w:ind w:left="20" w:right="20"/>
      </w:pPr>
      <w:r>
        <w:rPr>
          <w:lang w:val="ru-RU" w:eastAsia="ru-RU" w:bidi="ru-RU"/>
          <w:w w:val="100"/>
          <w:spacing w:val="0"/>
          <w:color w:val="000000"/>
          <w:position w:val="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sectPr>
      <w:footnotePr>
        <w:pos w:val="pageBottom"/>
        <w:numFmt w:val="decimal"/>
        <w:numRestart w:val="continuous"/>
      </w:footnotePr>
      <w:type w:val="continuous"/>
      <w:pgSz w:w="11906" w:h="16838"/>
      <w:pgMar w:top="669" w:left="1102" w:right="1088" w:bottom="66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2"/>
      <w:szCs w:val="22"/>
      <w:rFonts w:ascii="Times New Roman" w:eastAsia="Times New Roman" w:hAnsi="Times New Roman" w:cs="Times New Roman"/>
      <w:spacing w:val="2"/>
    </w:rPr>
  </w:style>
  <w:style w:type="character" w:customStyle="1" w:styleId="CharStyle6">
    <w:name w:val="Основной текст (3) Exact"/>
    <w:basedOn w:val="DefaultParagraphFont"/>
    <w:link w:val="Style5"/>
    <w:rPr>
      <w:b/>
      <w:bCs/>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4) Exact"/>
    <w:basedOn w:val="DefaultParagraphFont"/>
    <w:link w:val="Style7"/>
    <w:rPr>
      <w:b/>
      <w:bCs/>
      <w:i w:val="0"/>
      <w:iCs w:val="0"/>
      <w:u w:val="none"/>
      <w:strike w:val="0"/>
      <w:smallCaps w:val="0"/>
      <w:sz w:val="16"/>
      <w:szCs w:val="16"/>
      <w:rFonts w:ascii="Times New Roman" w:eastAsia="Times New Roman" w:hAnsi="Times New Roman" w:cs="Times New Roman"/>
      <w:spacing w:val="5"/>
    </w:rPr>
  </w:style>
  <w:style w:type="character" w:customStyle="1" w:styleId="CharStyle9">
    <w:name w:val="Основной текст (4) Exact"/>
    <w:basedOn w:val="CharStyle8"/>
    <w:rPr>
      <w:lang w:val="en-US" w:eastAsia="en-US" w:bidi="en-US"/>
      <w:u w:val="single"/>
      <w:w w:val="100"/>
      <w:color w:val="000000"/>
      <w:position w:val="0"/>
    </w:rPr>
  </w:style>
  <w:style w:type="character" w:customStyle="1" w:styleId="CharStyle11">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12">
    <w:name w:val="Основной текст Exact"/>
    <w:basedOn w:val="CharStyle15"/>
    <w:rPr>
      <w:u w:val="single"/>
      <w:sz w:val="22"/>
      <w:szCs w:val="22"/>
      <w:spacing w:val="1"/>
    </w:rPr>
  </w:style>
  <w:style w:type="character" w:customStyle="1" w:styleId="CharStyle13">
    <w:name w:val="Основной текст + 16 pt,Курсив,Интервал 0 pt Exact"/>
    <w:basedOn w:val="CharStyle15"/>
    <w:rPr>
      <w:i/>
      <w:iCs/>
      <w:u w:val="single"/>
      <w:sz w:val="32"/>
      <w:szCs w:val="32"/>
      <w:spacing w:val="9"/>
    </w:rPr>
  </w:style>
  <w:style w:type="character" w:customStyle="1" w:styleId="CharStyle1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15">
    <w:name w:val="Основной текст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 Полужирный"/>
    <w:basedOn w:val="CharStyle15"/>
    <w:rPr>
      <w:lang w:val="ru-RU" w:eastAsia="ru-RU" w:bidi="ru-RU"/>
      <w:b/>
      <w:bCs/>
      <w:sz w:val="24"/>
      <w:szCs w:val="24"/>
      <w:w w:val="100"/>
      <w:spacing w:val="0"/>
      <w:color w:val="000000"/>
      <w:position w:val="0"/>
    </w:rPr>
  </w:style>
  <w:style w:type="character" w:customStyle="1" w:styleId="CharStyle18">
    <w:name w:val="Заголовок №2_"/>
    <w:basedOn w:val="DefaultParagraphFont"/>
    <w:link w:val="Style17"/>
    <w:rPr>
      <w:b/>
      <w:bCs/>
      <w:i w:val="0"/>
      <w:iCs w:val="0"/>
      <w:u w:val="none"/>
      <w:strike w:val="0"/>
      <w:smallCaps w:val="0"/>
      <w:rFonts w:ascii="Times New Roman" w:eastAsia="Times New Roman" w:hAnsi="Times New Roman" w:cs="Times New Roman"/>
    </w:rPr>
  </w:style>
  <w:style w:type="character" w:customStyle="1" w:styleId="CharStyle20">
    <w:name w:val="Заголовок №1_"/>
    <w:basedOn w:val="DefaultParagraphFont"/>
    <w:link w:val="Style19"/>
    <w:rPr>
      <w:b/>
      <w:bCs/>
      <w:i w:val="0"/>
      <w:iCs w:val="0"/>
      <w:u w:val="none"/>
      <w:strike w:val="0"/>
      <w:smallCaps w:val="0"/>
      <w:rFonts w:ascii="Times New Roman" w:eastAsia="Times New Roman" w:hAnsi="Times New Roman" w:cs="Times New Roman"/>
    </w:rPr>
  </w:style>
  <w:style w:type="character" w:customStyle="1" w:styleId="CharStyle22">
    <w:name w:val="Основной текст (5)_"/>
    <w:basedOn w:val="DefaultParagraphFont"/>
    <w:link w:val="Style21"/>
    <w:rPr>
      <w:b/>
      <w:bCs/>
      <w:i/>
      <w:iCs/>
      <w:u w:val="none"/>
      <w:strike w:val="0"/>
      <w:smallCaps w:val="0"/>
      <w:sz w:val="20"/>
      <w:szCs w:val="20"/>
      <w:rFonts w:ascii="Times New Roman" w:eastAsia="Times New Roman" w:hAnsi="Times New Roman" w:cs="Times New Roman"/>
    </w:rPr>
  </w:style>
  <w:style w:type="paragraph" w:customStyle="1" w:styleId="Style3">
    <w:name w:val="Основной текст (2)"/>
    <w:basedOn w:val="Normal"/>
    <w:link w:val="CharStyle14"/>
    <w:pPr>
      <w:widowControl w:val="0"/>
      <w:shd w:val="clear" w:color="auto" w:fill="FFFFFF"/>
      <w:jc w:val="right"/>
      <w:spacing w:line="274" w:lineRule="exact"/>
    </w:pPr>
    <w:rPr>
      <w:b/>
      <w:bCs/>
      <w:i w:val="0"/>
      <w:iCs w:val="0"/>
      <w:u w:val="none"/>
      <w:strike w:val="0"/>
      <w:smallCaps w:val="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60" w:line="0" w:lineRule="exact"/>
    </w:pPr>
    <w:rPr>
      <w:b/>
      <w:bCs/>
      <w:i w:val="0"/>
      <w:iCs w:val="0"/>
      <w:u w:val="none"/>
      <w:strike w:val="0"/>
      <w:smallCaps w:val="0"/>
      <w:rFonts w:ascii="Times New Roman" w:eastAsia="Times New Roman" w:hAnsi="Times New Roman" w:cs="Times New Roman"/>
      <w:spacing w:val="1"/>
    </w:rPr>
  </w:style>
  <w:style w:type="paragraph" w:customStyle="1" w:styleId="Style7">
    <w:name w:val="Основной текст (4)"/>
    <w:basedOn w:val="Normal"/>
    <w:link w:val="CharStyle8"/>
    <w:pPr>
      <w:widowControl w:val="0"/>
      <w:shd w:val="clear" w:color="auto" w:fill="FFFFFF"/>
      <w:jc w:val="center"/>
      <w:spacing w:before="60" w:after="240" w:line="230" w:lineRule="exact"/>
    </w:pPr>
    <w:rPr>
      <w:b/>
      <w:bCs/>
      <w:i w:val="0"/>
      <w:iCs w:val="0"/>
      <w:u w:val="none"/>
      <w:strike w:val="0"/>
      <w:smallCaps w:val="0"/>
      <w:sz w:val="16"/>
      <w:szCs w:val="16"/>
      <w:rFonts w:ascii="Times New Roman" w:eastAsia="Times New Roman" w:hAnsi="Times New Roman" w:cs="Times New Roman"/>
      <w:spacing w:val="5"/>
    </w:rPr>
  </w:style>
  <w:style w:type="paragraph" w:customStyle="1" w:styleId="Style10">
    <w:name w:val="Основной текст"/>
    <w:basedOn w:val="Normal"/>
    <w:link w:val="CharStyle15"/>
    <w:pPr>
      <w:widowControl w:val="0"/>
      <w:shd w:val="clear" w:color="auto" w:fill="FFFFFF"/>
      <w:jc w:val="right"/>
      <w:spacing w:line="274" w:lineRule="exact"/>
    </w:pPr>
    <w:rPr>
      <w:b w:val="0"/>
      <w:bCs w:val="0"/>
      <w:i w:val="0"/>
      <w:iCs w:val="0"/>
      <w:u w:val="none"/>
      <w:strike w:val="0"/>
      <w:smallCaps w:val="0"/>
      <w:rFonts w:ascii="Times New Roman" w:eastAsia="Times New Roman" w:hAnsi="Times New Roman" w:cs="Times New Roman"/>
    </w:rPr>
  </w:style>
  <w:style w:type="paragraph" w:customStyle="1" w:styleId="Style17">
    <w:name w:val="Заголовок №2"/>
    <w:basedOn w:val="Normal"/>
    <w:link w:val="CharStyle18"/>
    <w:pPr>
      <w:widowControl w:val="0"/>
      <w:shd w:val="clear" w:color="auto" w:fill="FFFFFF"/>
      <w:jc w:val="both"/>
      <w:outlineLvl w:val="1"/>
      <w:spacing w:before="240" w:line="274" w:lineRule="exact"/>
      <w:ind w:firstLine="720"/>
    </w:pPr>
    <w:rPr>
      <w:b/>
      <w:bCs/>
      <w:i w:val="0"/>
      <w:iCs w:val="0"/>
      <w:u w:val="none"/>
      <w:strike w:val="0"/>
      <w:smallCaps w:val="0"/>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jc w:val="center"/>
      <w:outlineLvl w:val="0"/>
      <w:spacing w:before="180" w:after="180" w:line="0" w:lineRule="exact"/>
    </w:pPr>
    <w:rPr>
      <w:b/>
      <w:bCs/>
      <w:i w:val="0"/>
      <w:iCs w:val="0"/>
      <w:u w:val="none"/>
      <w:strike w:val="0"/>
      <w:smallCaps w:val="0"/>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jc w:val="both"/>
      <w:spacing w:before="360" w:line="250" w:lineRule="exact"/>
      <w:ind w:firstLine="740"/>
    </w:pPr>
    <w:rPr>
      <w:b/>
      <w:bCs/>
      <w:i/>
      <w:iCs/>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