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36" w:left="2617" w:right="8276" w:bottom="865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2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5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Костромской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пер. Кадыевский, 4, г. Кострома, 156000 тел. (4942) 35-53-55, факс (4942) 35-53-55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"mailto:to44@fas.gov.ru"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to44@fas.gov.ru</w:t>
      </w:r>
      <w:r>
        <w:fldChar w:fldCharType="end"/>
      </w:r>
    </w:p>
    <w:p>
      <w:pPr>
        <w:pStyle w:val="Style7"/>
        <w:widowControl w:val="0"/>
        <w:keepNext/>
        <w:keepLines/>
        <w:shd w:val="clear" w:color="auto" w:fill="auto"/>
        <w:bidi w:val="0"/>
        <w:jc w:val="left"/>
        <w:spacing w:before="0" w:after="26" w:line="420" w:lineRule="exact"/>
        <w:ind w:left="200" w:right="0" w:firstLine="0"/>
      </w:pPr>
      <w:bookmarkStart w:id="0" w:name="bookmark0"/>
      <w:r>
        <w:rPr>
          <w:rStyle w:val="CharStyle9"/>
          <w:i w:val="0"/>
          <w:iCs w:val="0"/>
        </w:rPr>
        <w:t xml:space="preserve">УУ. </w:t>
      </w:r>
      <w:r>
        <w:rPr>
          <w:rStyle w:val="CharStyle10"/>
          <w:i/>
          <w:iCs/>
        </w:rPr>
        <w:t>OS- 'tosfos</w:t>
      </w:r>
      <w:bookmarkEnd w:id="0"/>
    </w:p>
    <w:p>
      <w:pPr>
        <w:pStyle w:val="Style5"/>
        <w:tabs>
          <w:tab w:leader="underscore" w:pos="206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 xml:space="preserve"> от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Областное государственное бюджетное профессиональное образовательное учреждение «Костромской областной музыкальный колледж»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Симановского, 24, г. Кострома, 156000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"mailto:komu@kmtn.ru"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komu@kmtn.ru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0" w:firstLine="0"/>
        <w:sectPr>
          <w:type w:val="continuous"/>
          <w:pgSz w:w="11906" w:h="16838"/>
          <w:pgMar w:top="836" w:left="1163" w:right="1182" w:bottom="865" w:header="0" w:footer="3" w:gutter="0"/>
          <w:rtlGutter w:val="0"/>
          <w:cols w:num="2" w:space="720" w:equalWidth="0">
            <w:col w:w="3926" w:space="619"/>
            <w:col w:w="5016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ОГКУ «Агентство государственных закупок Костромской области»</w:t>
      </w:r>
    </w:p>
    <w:p>
      <w:pPr>
        <w:widowControl w:val="0"/>
        <w:spacing w:line="92" w:lineRule="exact"/>
        <w:rPr>
          <w:sz w:val="7"/>
          <w:szCs w:val="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36" w:line="274" w:lineRule="exact"/>
        <w:ind w:left="4640" w:right="4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Пятницкая, дом 39/1, неж. пом. 1 ком. 20, г.Кострома, 156000,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"mailto:public@rks.adm44.ru"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public@rks.adm44.ru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79"/>
        <w:ind w:left="4640" w:right="4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Электронная площадка: ООО «РТС-тендер»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03" w:line="230" w:lineRule="exact"/>
        <w:ind w:left="46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36" w:line="274" w:lineRule="exact"/>
        <w:ind w:left="4640" w:right="4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 ООО «Аспект»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6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ул.Малахова, д. 164,г. Барнаул, Алтайский край, 656006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519"/>
        <w:ind w:left="46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"mailto:OOO_Aspekt_2011@mail.ru"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OOO_Aspekt_2011@mail.ru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21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№ 044/06/105-10/2020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Резолютивная часть решения оглашена «16» января 2020 г.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полном объеме решение изготовлено «17» января 2020 г.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Костромского У ФАС России по контролю в сфере закупок (далее - Комиссия Костромского У ФАС России) в составе:</w:t>
      </w:r>
    </w:p>
    <w:p>
      <w:pPr>
        <w:pStyle w:val="Style11"/>
        <w:tabs>
          <w:tab w:leader="none" w:pos="490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  <w:tab/>
        <w:t>Исмаилов М.И. - руководитель Управления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9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Костромской области.</w:t>
      </w:r>
    </w:p>
    <w:p>
      <w:pPr>
        <w:pStyle w:val="Style11"/>
        <w:tabs>
          <w:tab w:leader="none" w:pos="490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Юсифов С.Т. - специалист первого разряда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9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отдела антимонопольного контроля и информационного анализа;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20" w:firstLine="49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Зайцева О.О. - специалист первого разряда отдела антимонопольного контроля и информационного анализа; при ведении аудиозаписи заседания, в присутствии представителей Областного государственного бюджетного профессионального образовательного учреждения</w:t>
      </w:r>
      <w:r>
        <w:br w:type="page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275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«Костромской областной музыкальный колледж» (далее Заказчик), в присутствии представителей ОГКУ «Агентство государственных закупок Костромской области» (далее - Уполномоченный орган), в отсутствии представителей ООО «Аспект» (далее - Заявитель), надлежащим образом уведомленных о времени и месте рассмотрения, рассмотрев жалобу Заявителя на действия Заказчика и в результате проведения внеплановой проверки в соответствии с частью 15 статьи 99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21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09.01.2020 в адрес Костромского УФ АС России поступила жалоба Заявителя на действия Заказчика при проведении электронного аукциона.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представленным материалам, 26.12.2019 г. на официальном сайте в сети «Интернет» в единой информационной системе в сфере закупок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Уполномоченным органом размещено извещение и документация о проведении электронного аукциона на выполнение работ по капитальному ремонту в учебном корпусе, расположенном по адресу г. Кострома, микрорайон Юбилейный, д. 10 (закупка № 0841200000719002299).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установлена в размере 69 997 950,00 рублей.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окончания срока подачи заявок на участие в аукционе - 10.01.2020 09:00.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дату заседания Комиссии контракт по итогам проведения закупки не заключен.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Доводы жалобы заключаются в следующем: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не отражено требование в плане-графике (в карточке плана- графика), в соответствии пунктом 3 части 2 статьи 31 Закона о контрактной системе и Постановления Правительства РФ от 04.02.2015 №99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(далее - Постановление №99)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в проекте Контракта не установлена обязанность поставщика в соответствии с частью 24 статьи 34 Закона о контрактной системе.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не учтены изменения в Постановление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- Постановление №1042) внесенные Постановлением Правительства №1011 «О внесении изменений в Постановление Правительства Российской Федерации от 30 августа 2017 г. № 1042» ( далее - Постановление №1011).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доводами Заявителя Заказчик и Уполномоченный орган не согласились и считают их необоснованными в полном объеме.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  <w:sectPr>
          <w:type w:val="continuous"/>
          <w:pgSz w:w="11906" w:h="16838"/>
          <w:pgMar w:top="403" w:left="546" w:right="546" w:bottom="2021" w:header="0" w:footer="3" w:gutter="1070"/>
          <w:rtlGutter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Уполномоченным органом и Заказчиком на заседание представлены письменные возражения на жалобу.</w:t>
      </w:r>
    </w:p>
    <w:p>
      <w:pPr>
        <w:sectPr>
          <w:pgSz w:w="11906" w:h="16838"/>
          <w:pgMar w:top="839" w:left="2588" w:right="8314" w:bottom="868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2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Костромской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пер. Кадыевский, 4, г. Кострома, 156000 тел. (4942) 35-53-55, факс (4942) 35-53-55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"mailto:to44@fas.gov.ru"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to44@fas.gov.ru</w:t>
      </w:r>
      <w:r>
        <w:fldChar w:fldCharType="end"/>
      </w:r>
    </w:p>
    <w:p>
      <w:pPr>
        <w:pStyle w:val="Style13"/>
        <w:widowControl w:val="0"/>
        <w:keepNext/>
        <w:keepLines/>
        <w:shd w:val="clear" w:color="auto" w:fill="auto"/>
        <w:bidi w:val="0"/>
        <w:jc w:val="left"/>
        <w:spacing w:before="0" w:after="151" w:line="420" w:lineRule="exact"/>
        <w:ind w:left="200" w:right="0" w:firstLine="0"/>
      </w:pPr>
      <w:bookmarkStart w:id="1" w:name="bookmark1"/>
      <w:r>
        <w:rPr>
          <w:rStyle w:val="CharStyle15"/>
          <w:b/>
          <w:bCs/>
          <w:i/>
          <w:iCs/>
        </w:rPr>
        <w:t xml:space="preserve">/У. от. </w:t>
      </w:r>
      <w:r>
        <w:rPr>
          <w:rStyle w:val="CharStyle16"/>
          <w:b w:val="0"/>
          <w:bCs w:val="0"/>
          <w:i/>
          <w:iCs/>
        </w:rPr>
        <w:t>Ю&lt;Ю</w:t>
      </w:r>
      <w:r>
        <w:rPr>
          <w:rStyle w:val="CharStyle17"/>
          <w:b w:val="0"/>
          <w:bCs w:val="0"/>
          <w:i/>
          <w:iCs/>
        </w:rPr>
        <w:t xml:space="preserve">х* </w:t>
      </w:r>
      <w:r>
        <w:rPr>
          <w:rStyle w:val="CharStyle15"/>
          <w:lang w:val="en-US" w:eastAsia="en-US" w:bidi="en-US"/>
          <w:b/>
          <w:bCs/>
          <w:i/>
          <w:iCs/>
        </w:rPr>
        <w:t>^osfos</w:t>
      </w:r>
      <w:bookmarkEnd w:id="1"/>
    </w:p>
    <w:p>
      <w:pPr>
        <w:pStyle w:val="Style5"/>
        <w:tabs>
          <w:tab w:leader="none" w:pos="207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Областное государственное бюджетное профессиональное образовательное учреждение «Костромской областной музыкальный колледж»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4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Симановского, 24, г. Кострома, 156000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"mailto:komu@kmtn.ru"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komu@kmtn.ru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  <w:sectPr>
          <w:type w:val="continuous"/>
          <w:pgSz w:w="11906" w:h="16838"/>
          <w:pgMar w:top="839" w:left="1139" w:right="1211" w:bottom="868" w:header="0" w:footer="3" w:gutter="0"/>
          <w:rtlGutter w:val="0"/>
          <w:cols w:num="2" w:space="720" w:equalWidth="0">
            <w:col w:w="3922" w:space="619"/>
            <w:col w:w="5016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ОГКУ «Агентство государственных закупок Костромской области»</w:t>
      </w:r>
    </w:p>
    <w:p>
      <w:pPr>
        <w:widowControl w:val="0"/>
        <w:spacing w:line="112" w:lineRule="exact"/>
        <w:rPr>
          <w:sz w:val="9"/>
          <w:szCs w:val="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75" w:line="274" w:lineRule="exact"/>
        <w:ind w:left="4620" w:right="4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Пятницкая, дом 39/1, неж. пом. 1 ком. 20, г.Кострома, 156000,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"mailto:public@rks.adm44.ru"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public@rks.adm44.ru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3" w:line="230" w:lineRule="exact"/>
        <w:ind w:left="46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Электронная площадка: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303" w:line="230" w:lineRule="exact"/>
        <w:ind w:left="46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98" w:line="230" w:lineRule="exact"/>
        <w:ind w:left="46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3" w:line="230" w:lineRule="exact"/>
        <w:ind w:left="46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54" w:line="230" w:lineRule="exact"/>
        <w:ind w:left="46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«Аспект»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620" w:right="1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ул.Малахова, д. 164,г. Барнаул, Алтайский край, 656006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519"/>
        <w:ind w:left="46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"mailto:000_Aspekt_2011@rnail.ru"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000_Aspekt_2011@rnail.ru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26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№ 044/06/105-10/2020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Резолютивная часть решения оглашена «16» января 2020 г.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полном объеме решение изготовлено «17» января 2020 г.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Костромского У ФАС России по контролю в сфере закупок (далее - Комиссия Костромского У ФАС России) в составе:</w:t>
      </w:r>
    </w:p>
    <w:p>
      <w:pPr>
        <w:pStyle w:val="Style11"/>
        <w:tabs>
          <w:tab w:leader="none" w:pos="494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  <w:tab/>
        <w:t>Исмаилов М.И. - руководитель Управления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Костромской области.</w:t>
      </w:r>
    </w:p>
    <w:p>
      <w:pPr>
        <w:pStyle w:val="Style11"/>
        <w:tabs>
          <w:tab w:leader="none" w:pos="4946" w:val="left"/>
          <w:tab w:leader="none" w:pos="971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Юсифов</w:t>
        <w:tab/>
        <w:t>С.Т. - специалист первого разряда</w:t>
      </w:r>
    </w:p>
    <w:p>
      <w:pPr>
        <w:pStyle w:val="Style11"/>
        <w:tabs>
          <w:tab w:leader="none" w:pos="971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отдела</w:t>
        <w:tab/>
        <w:t>антимонопольного контроля 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информационного анализа;</w:t>
      </w:r>
    </w:p>
    <w:p>
      <w:pPr>
        <w:pStyle w:val="Style11"/>
        <w:tabs>
          <w:tab w:leader="none" w:pos="971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Зайцева О.О. - специалист первого разряда отдела</w:t>
        <w:tab/>
        <w:t>антимонопольного контроля 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0" w:firstLine="49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информационного анализа; при ведении аудиозаписи заседания, в присутствии представителей Областного государственного бюджетного профессионального образовательного учреждения</w:t>
      </w:r>
    </w:p>
    <w:sectPr>
      <w:type w:val="continuous"/>
      <w:pgSz w:w="11906" w:h="16838"/>
      <w:pgMar w:top="839" w:left="1086" w:right="1091" w:bottom="86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8">
    <w:name w:val="Заголовок №1 (2)_"/>
    <w:basedOn w:val="DefaultParagraphFont"/>
    <w:link w:val="Style7"/>
    <w:rPr>
      <w:lang w:val="en-US" w:eastAsia="en-US" w:bidi="en-US"/>
      <w:b w:val="0"/>
      <w:bCs w:val="0"/>
      <w:i/>
      <w:iCs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-20"/>
    </w:rPr>
  </w:style>
  <w:style w:type="character" w:customStyle="1" w:styleId="CharStyle9">
    <w:name w:val="Заголовок №1 (2) + Segoe UI,17 pt,Не курсив,Интервал 0 pt"/>
    <w:basedOn w:val="CharStyle8"/>
    <w:rPr>
      <w:lang w:val="ru-RU" w:eastAsia="ru-RU" w:bidi="ru-RU"/>
      <w:i/>
      <w:iCs/>
      <w:u w:val="single"/>
      <w:sz w:val="34"/>
      <w:szCs w:val="34"/>
      <w:rFonts w:ascii="Segoe UI" w:eastAsia="Segoe UI" w:hAnsi="Segoe UI" w:cs="Segoe UI"/>
      <w:w w:val="100"/>
      <w:spacing w:val="0"/>
      <w:color w:val="000000"/>
      <w:position w:val="0"/>
    </w:rPr>
  </w:style>
  <w:style w:type="character" w:customStyle="1" w:styleId="CharStyle10">
    <w:name w:val="Заголовок №1 (2)"/>
    <w:basedOn w:val="CharStyle8"/>
    <w:rPr>
      <w:u w:val="single"/>
      <w:w w:val="100"/>
      <w:color w:val="000000"/>
      <w:position w:val="0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4">
    <w:name w:val="Заголовок №1_"/>
    <w:basedOn w:val="DefaultParagraphFont"/>
    <w:link w:val="Style13"/>
    <w:rPr>
      <w:b/>
      <w:bCs/>
      <w:i/>
      <w:iCs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-20"/>
    </w:rPr>
  </w:style>
  <w:style w:type="character" w:customStyle="1" w:styleId="CharStyle15">
    <w:name w:val="Заголовок №1"/>
    <w:basedOn w:val="CharStyle14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6">
    <w:name w:val="Заголовок №1 + 14 pt,Не полужирный,Интервал -2 pt"/>
    <w:basedOn w:val="CharStyle14"/>
    <w:rPr>
      <w:lang w:val="ru-RU" w:eastAsia="ru-RU" w:bidi="ru-RU"/>
      <w:b/>
      <w:bCs/>
      <w:u w:val="single"/>
      <w:sz w:val="28"/>
      <w:szCs w:val="28"/>
      <w:w w:val="100"/>
      <w:spacing w:val="-40"/>
      <w:color w:val="000000"/>
      <w:position w:val="0"/>
    </w:rPr>
  </w:style>
  <w:style w:type="character" w:customStyle="1" w:styleId="CharStyle17">
    <w:name w:val="Заголовок №1 + 14 pt,Не полужирный,Интервал -2 pt"/>
    <w:basedOn w:val="CharStyle14"/>
    <w:rPr>
      <w:lang w:val="ru-RU" w:eastAsia="ru-RU" w:bidi="ru-RU"/>
      <w:b/>
      <w:bCs/>
      <w:sz w:val="28"/>
      <w:szCs w:val="28"/>
      <w:w w:val="100"/>
      <w:spacing w:val="-4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7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120" w:line="23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7">
    <w:name w:val="Заголовок №1 (2)"/>
    <w:basedOn w:val="Normal"/>
    <w:link w:val="CharStyle8"/>
    <w:pPr>
      <w:widowControl w:val="0"/>
      <w:shd w:val="clear" w:color="auto" w:fill="FFFFFF"/>
      <w:outlineLvl w:val="0"/>
      <w:spacing w:before="120" w:after="12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-20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spacing w:line="27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outlineLvl w:val="0"/>
      <w:spacing w:before="120" w:after="240" w:line="0" w:lineRule="exact"/>
    </w:pPr>
    <w:rPr>
      <w:b/>
      <w:bCs/>
      <w:i/>
      <w:iCs/>
      <w:u w:val="none"/>
      <w:strike w:val="0"/>
      <w:smallCaps w:val="0"/>
      <w:sz w:val="42"/>
      <w:szCs w:val="42"/>
      <w:rFonts w:ascii="Times New Roman" w:eastAsia="Times New Roman" w:hAnsi="Times New Roman" w:cs="Times New Roman"/>
      <w:spacing w:val="-2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