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framePr w:h="210" w:wrap="around" w:vAnchor="text" w:hAnchor="margin" w:x="2275" w:y="4191"/>
        <w:widowControl w:val="0"/>
        <w:keepNext w:val="0"/>
        <w:keepLines w:val="0"/>
        <w:shd w:val="clear" w:color="auto" w:fill="auto"/>
        <w:bidi w:val="0"/>
        <w:jc w:val="left"/>
        <w:spacing w:before="0" w:after="0" w:line="210" w:lineRule="exact"/>
        <w:ind w:left="100" w:right="0" w:firstLine="0"/>
      </w:pPr>
      <w:r>
        <w:rPr>
          <w:rStyle w:val="CharStyle6"/>
          <w:spacing w:val="0"/>
        </w:rPr>
        <w:t>от</w:t>
      </w:r>
    </w:p>
    <w:p>
      <w:pPr>
        <w:pStyle w:val="Style3"/>
        <w:framePr w:w="2130" w:h="494" w:wrap="around" w:vAnchor="text" w:hAnchor="margin" w:x="5323" w:y="83"/>
        <w:widowControl w:val="0"/>
        <w:keepNext w:val="0"/>
        <w:keepLines w:val="0"/>
        <w:shd w:val="clear" w:color="auto" w:fill="auto"/>
        <w:bidi w:val="0"/>
        <w:jc w:val="both"/>
        <w:spacing w:before="0" w:after="0"/>
        <w:ind w:left="100" w:right="120" w:firstLine="0"/>
      </w:pPr>
      <w:r>
        <w:rPr>
          <w:rStyle w:val="CharStyle4"/>
          <w:spacing w:val="0"/>
        </w:rPr>
        <w:t>ООО «Промторг&gt;; 347900, Таганрог</w:t>
      </w:r>
    </w:p>
    <w:p>
      <w:pPr>
        <w:widowControl w:val="0"/>
        <w:rPr>
          <w:sz w:val="2"/>
          <w:szCs w:val="2"/>
        </w:rPr>
      </w:pPr>
    </w:p>
    <w:p>
      <w:pPr>
        <w:pStyle w:val="Style7"/>
        <w:tabs>
          <w:tab w:leader="none" w:pos="3957" w:val="right"/>
        </w:tabs>
        <w:widowControl w:val="0"/>
        <w:keepNext w:val="0"/>
        <w:keepLines w:val="0"/>
        <w:shd w:val="clear" w:color="auto" w:fill="auto"/>
        <w:bidi w:val="0"/>
        <w:spacing w:before="159" w:after="0"/>
        <w:ind w:left="1460" w:right="0" w:firstLine="0"/>
      </w:pPr>
      <w:r>
        <w:fldChar w:fldCharType="begin"/>
        <w:instrText xml:space="preserve"> TOC \o "1-5" \h \z </w:instrText>
        <w:fldChar w:fldCharType="separate"/>
      </w:r>
      <w:r>
        <w:rPr>
          <w:lang w:val="ru-RU" w:eastAsia="ru-RU" w:bidi="ru-RU"/>
          <w:sz w:val="24"/>
          <w:szCs w:val="24"/>
          <w:w w:val="100"/>
          <w:spacing w:val="0"/>
          <w:color w:val="000000"/>
          <w:position w:val="0"/>
        </w:rPr>
        <w:t>УПРАВЛЕНИЕ</w:t>
        <w:tab/>
        <w:t>I</w:t>
      </w:r>
    </w:p>
    <w:p>
      <w:pPr>
        <w:pStyle w:val="Style7"/>
        <w:widowControl w:val="0"/>
        <w:keepNext w:val="0"/>
        <w:keepLines w:val="0"/>
        <w:shd w:val="clear" w:color="auto" w:fill="auto"/>
        <w:bidi w:val="0"/>
        <w:jc w:val="center"/>
        <w:spacing w:before="0" w:after="0"/>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9"/>
        <w:tabs>
          <w:tab w:leader="none" w:pos="3957" w:val="right"/>
        </w:tabs>
        <w:widowControl w:val="0"/>
        <w:keepNext w:val="0"/>
        <w:keepLines w:val="0"/>
        <w:shd w:val="clear" w:color="auto" w:fill="auto"/>
        <w:bidi w:val="0"/>
        <w:spacing w:before="0" w:after="0"/>
        <w:ind w:left="1780" w:right="0" w:firstLine="0"/>
      </w:pPr>
      <w:r>
        <w:rPr>
          <w:rStyle w:val="CharStyle11"/>
        </w:rPr>
        <w:t>Ц</w:t>
      </w:r>
      <w:r>
        <w:rPr>
          <w:lang w:val="ru-RU" w:eastAsia="ru-RU" w:bidi="ru-RU"/>
          <w:w w:val="100"/>
          <w:spacing w:val="0"/>
          <w:color w:val="000000"/>
          <w:position w:val="0"/>
        </w:rPr>
        <w:t>;</w:t>
        <w:tab/>
        <w:t>I</w:t>
      </w:r>
    </w:p>
    <w:p>
      <w:pPr>
        <w:pStyle w:val="Style12"/>
        <w:tabs>
          <w:tab w:leader="none" w:pos="2514" w:val="left"/>
          <w:tab w:leader="none" w:pos="3957" w:val="right"/>
          <w:tab w:leader="none" w:pos="4204" w:val="right"/>
          <w:tab w:leader="none" w:pos="4588" w:val="right"/>
        </w:tabs>
        <w:widowControl w:val="0"/>
        <w:keepNext w:val="0"/>
        <w:keepLines w:val="0"/>
        <w:shd w:val="clear" w:color="auto" w:fill="auto"/>
        <w:bidi w:val="0"/>
        <w:spacing w:before="0" w:after="0"/>
        <w:ind w:left="1780" w:right="0" w:firstLine="0"/>
      </w:pPr>
      <w:r>
        <w:rPr>
          <w:rStyle w:val="CharStyle14"/>
          <w:b/>
          <w:bCs/>
        </w:rPr>
        <w:t>U</w:t>
      </w:r>
      <w:r>
        <w:rPr>
          <w:lang w:val="ru-RU" w:eastAsia="ru-RU" w:bidi="ru-RU"/>
          <w:w w:val="100"/>
          <w:spacing w:val="0"/>
          <w:color w:val="000000"/>
          <w:position w:val="0"/>
        </w:rPr>
        <w:t xml:space="preserve">1 </w:t>
      </w:r>
      <w:r>
        <w:rPr>
          <w:rStyle w:val="CharStyle15"/>
          <w:b w:val="0"/>
          <w:bCs w:val="0"/>
        </w:rPr>
        <w:t>&lt;</w:t>
      </w:r>
      <w:r>
        <w:rPr>
          <w:lang w:val="ru-RU" w:eastAsia="ru-RU" w:bidi="ru-RU"/>
          <w:w w:val="100"/>
          <w:spacing w:val="0"/>
          <w:color w:val="000000"/>
          <w:position w:val="0"/>
        </w:rPr>
        <w:tab/>
      </w:r>
      <w:r>
        <w:rPr>
          <w:rStyle w:val="CharStyle16"/>
          <w:b w:val="0"/>
          <w:bCs w:val="0"/>
        </w:rPr>
        <w:t xml:space="preserve">1С </w:t>
      </w:r>
      <w:r>
        <w:rPr>
          <w:lang w:val="ru-RU" w:eastAsia="ru-RU" w:bidi="ru-RU"/>
          <w:w w:val="100"/>
          <w:spacing w:val="0"/>
          <w:color w:val="000000"/>
          <w:position w:val="0"/>
        </w:rPr>
        <w:t>I</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w:t>
        <w:tab/>
        <w:t>'</w:t>
        <w:tab/>
        <w:t>'</w:t>
        <w:tab/>
      </w:r>
      <w:r>
        <w:rPr>
          <w:rStyle w:val="CharStyle15"/>
          <w:b w:val="0"/>
          <w:bCs w:val="0"/>
        </w:rPr>
        <w:t>'</w:t>
      </w:r>
      <w:r>
        <w:fldChar w:fldCharType="end"/>
      </w:r>
    </w:p>
    <w:p>
      <w:pPr>
        <w:pStyle w:val="Style17"/>
        <w:widowControl w:val="0"/>
        <w:keepNext w:val="0"/>
        <w:keepLines w:val="0"/>
        <w:shd w:val="clear" w:color="auto" w:fill="auto"/>
        <w:bidi w:val="0"/>
        <w:spacing w:before="0" w:after="214"/>
        <w:ind w:left="0" w:right="0" w:firstLine="0"/>
      </w:pPr>
      <w:r>
        <w:rPr>
          <w:lang w:val="ru-RU" w:eastAsia="ru-RU" w:bidi="ru-RU"/>
          <w:w w:val="100"/>
          <w:spacing w:val="0"/>
          <w:color w:val="000000"/>
          <w:position w:val="0"/>
        </w:rPr>
        <w:t xml:space="preserve">пр. Вороп1йловский, 2/2, офис 403 г. Ростов-на-Дону, 344006 тел. (863) 263-31-04; факс (863) 240-99-59 </w:t>
      </w:r>
      <w:r>
        <w:rPr>
          <w:lang w:val="en-US" w:eastAsia="en-US" w:bidi="en-US"/>
          <w:w w:val="100"/>
          <w:spacing w:val="0"/>
          <w:color w:val="000000"/>
          <w:position w:val="0"/>
        </w:rPr>
        <w:t xml:space="preserve">e-majil: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9"/>
        <w:widowControl w:val="0"/>
        <w:keepNext/>
        <w:keepLines/>
        <w:shd w:val="clear" w:color="auto" w:fill="auto"/>
        <w:bidi w:val="0"/>
        <w:jc w:val="left"/>
        <w:spacing w:before="0" w:after="231" w:line="280" w:lineRule="exact"/>
        <w:ind w:left="560" w:right="0" w:firstLine="0"/>
      </w:pPr>
      <w:bookmarkStart w:id="0" w:name="bookmark0"/>
      <w:r>
        <w:rPr>
          <w:rStyle w:val="CharStyle21"/>
          <w:i/>
          <w:iCs/>
        </w:rPr>
        <w:t>/6 of 7r/zo</w:t>
      </w:r>
      <w:r>
        <w:rPr>
          <w:rStyle w:val="CharStyle22"/>
          <w:lang w:val="en-US" w:eastAsia="en-US" w:bidi="en-US"/>
          <w:i w:val="0"/>
          <w:iCs w:val="0"/>
        </w:rPr>
        <w:t xml:space="preserve"> </w:t>
      </w:r>
      <w:r>
        <w:rPr>
          <w:rStyle w:val="CharStyle22"/>
          <w:i w:val="0"/>
          <w:iCs w:val="0"/>
        </w:rPr>
        <w:t xml:space="preserve">№ </w:t>
      </w:r>
      <w:r>
        <w:rPr>
          <w:rStyle w:val="CharStyle23"/>
          <w:i/>
          <w:iCs/>
        </w:rPr>
        <w:t>£ъ^/ ОУ</w:t>
      </w:r>
      <w:bookmarkEnd w:id="0"/>
    </w:p>
    <w:p>
      <w:pPr>
        <w:pStyle w:val="Style5"/>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spacing w:before="0" w:after="0"/>
        <w:ind w:left="20" w:right="40" w:firstLine="0"/>
      </w:pPr>
      <w:r>
        <w:rPr>
          <w:lang w:val="ru-RU" w:eastAsia="ru-RU" w:bidi="ru-RU"/>
          <w:sz w:val="24"/>
          <w:szCs w:val="24"/>
          <w:w w:val="100"/>
          <w:spacing w:val="0"/>
          <w:color w:val="000000"/>
          <w:position w:val="0"/>
        </w:rPr>
        <w:t>(далее - заявитель) Северо-Западное</w:t>
      </w:r>
    </w:p>
    <w:p>
      <w:pPr>
        <w:pStyle w:val="Style3"/>
        <w:widowControl w:val="0"/>
        <w:keepNext w:val="0"/>
        <w:keepLines w:val="0"/>
        <w:shd w:val="clear" w:color="auto" w:fill="auto"/>
        <w:bidi w:val="0"/>
        <w:jc w:val="left"/>
        <w:spacing w:before="0" w:after="176"/>
        <w:ind w:left="20" w:right="40" w:firstLine="0"/>
      </w:pPr>
      <w:r>
        <w:rPr>
          <w:lang w:val="ru-RU" w:eastAsia="ru-RU" w:bidi="ru-RU"/>
          <w:sz w:val="24"/>
          <w:szCs w:val="24"/>
          <w:w w:val="100"/>
          <w:spacing w:val="0"/>
          <w:color w:val="000000"/>
          <w:position w:val="0"/>
        </w:rPr>
        <w:t xml:space="preserve">шоссе, СНТ Дачное-2 дом/уч. 3/521 </w:t>
      </w:r>
      <w:r>
        <w:fldChar w:fldCharType="begin"/>
      </w:r>
      <w:r>
        <w:rPr>
          <w:color w:val="000000"/>
        </w:rPr>
        <w:instrText> HYPERLINK "mailto:89381235210@mail.ru" </w:instrText>
      </w:r>
      <w:r>
        <w:fldChar w:fldCharType="separate"/>
      </w:r>
      <w:r>
        <w:rPr>
          <w:rStyle w:val="Hyperlink"/>
          <w:lang w:val="en-US" w:eastAsia="en-US" w:bidi="en-US"/>
          <w:sz w:val="24"/>
          <w:szCs w:val="24"/>
          <w:w w:val="100"/>
          <w:spacing w:val="0"/>
          <w:position w:val="0"/>
        </w:rPr>
        <w:t>89381235210@mail.ru</w:t>
      </w:r>
      <w:r>
        <w:fldChar w:fldCharType="end"/>
      </w:r>
    </w:p>
    <w:p>
      <w:pPr>
        <w:pStyle w:val="Style3"/>
        <w:widowControl w:val="0"/>
        <w:keepNext w:val="0"/>
        <w:keepLines w:val="0"/>
        <w:shd w:val="clear" w:color="auto" w:fill="auto"/>
        <w:bidi w:val="0"/>
        <w:jc w:val="left"/>
        <w:spacing w:before="0" w:after="0" w:line="250" w:lineRule="exact"/>
        <w:ind w:left="20" w:right="40" w:firstLine="0"/>
      </w:pPr>
      <w:r>
        <w:rPr>
          <w:lang w:val="ru-RU" w:eastAsia="ru-RU" w:bidi="ru-RU"/>
          <w:sz w:val="24"/>
          <w:szCs w:val="24"/>
          <w:w w:val="100"/>
          <w:spacing w:val="0"/>
          <w:color w:val="000000"/>
          <w:position w:val="0"/>
        </w:rPr>
        <w:t>МБУЗ "Городская больница скорой медицинской помощи"</w:t>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заказчик)</w:t>
      </w:r>
    </w:p>
    <w:p>
      <w:pPr>
        <w:pStyle w:val="Style3"/>
        <w:widowControl w:val="0"/>
        <w:keepNext w:val="0"/>
        <w:keepLines w:val="0"/>
        <w:shd w:val="clear" w:color="auto" w:fill="auto"/>
        <w:bidi w:val="0"/>
        <w:jc w:val="left"/>
        <w:spacing w:before="0" w:after="176" w:line="240" w:lineRule="exact"/>
        <w:ind w:left="20" w:right="40" w:firstLine="0"/>
      </w:pPr>
      <w:r>
        <w:rPr>
          <w:lang w:val="ru-RU" w:eastAsia="ru-RU" w:bidi="ru-RU"/>
          <w:sz w:val="24"/>
          <w:szCs w:val="24"/>
          <w:w w:val="100"/>
          <w:spacing w:val="0"/>
          <w:color w:val="000000"/>
          <w:position w:val="0"/>
        </w:rPr>
        <w:t xml:space="preserve">347930, Ростовская обл., Таганрог г, пр-кт Большой, 16 </w:t>
      </w:r>
      <w:r>
        <w:fldChar w:fldCharType="begin"/>
      </w:r>
      <w:r>
        <w:rPr>
          <w:color w:val="000000"/>
        </w:rPr>
        <w:instrText> HYPERLINK "mailto:inbox@taganrog-gbsmp.ru" </w:instrText>
      </w:r>
      <w:r>
        <w:fldChar w:fldCharType="separate"/>
      </w:r>
      <w:r>
        <w:rPr>
          <w:rStyle w:val="Hyperlink"/>
          <w:lang w:val="en-US" w:eastAsia="en-US" w:bidi="en-US"/>
          <w:sz w:val="24"/>
          <w:szCs w:val="24"/>
          <w:w w:val="100"/>
          <w:spacing w:val="0"/>
          <w:position w:val="0"/>
        </w:rPr>
        <w:t>inbox@taganrog-gbsmp.ru</w:t>
      </w:r>
      <w:r>
        <w:fldChar w:fldCharType="end"/>
      </w:r>
    </w:p>
    <w:p>
      <w:pPr>
        <w:pStyle w:val="Style3"/>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left"/>
        <w:spacing w:before="0" w:after="184"/>
        <w:ind w:left="20" w:right="40" w:firstLine="0"/>
      </w:pPr>
      <w:r>
        <w:rPr>
          <w:lang w:val="ru-RU" w:eastAsia="ru-RU" w:bidi="ru-RU"/>
          <w:sz w:val="24"/>
          <w:szCs w:val="24"/>
          <w:w w:val="100"/>
          <w:spacing w:val="0"/>
          <w:color w:val="000000"/>
          <w:position w:val="0"/>
        </w:rPr>
        <w:t>344050, г. Ростов|на-Дону, ул. Социалистическая, д. 112 тел.240-15-43</w:t>
      </w:r>
    </w:p>
    <w:p>
      <w:pPr>
        <w:pStyle w:val="Style3"/>
        <w:widowControl w:val="0"/>
        <w:keepNext w:val="0"/>
        <w:keepLines w:val="0"/>
        <w:shd w:val="clear" w:color="auto" w:fill="auto"/>
        <w:bidi w:val="0"/>
        <w:jc w:val="left"/>
        <w:spacing w:before="0" w:after="0" w:line="240" w:lineRule="exact"/>
        <w:ind w:left="20" w:right="40" w:firstLine="0"/>
        <w:sectPr>
          <w:footnotePr>
            <w:pos w:val="pageBottom"/>
            <w:numFmt w:val="decimal"/>
            <w:numRestart w:val="continuous"/>
          </w:footnotePr>
          <w:type w:val="continuous"/>
          <w:pgSz w:w="11906" w:h="16838"/>
          <w:pgMar w:top="337" w:left="894" w:right="1379" w:bottom="361" w:header="0" w:footer="3" w:gutter="0"/>
          <w:rtlGutter w:val="0"/>
          <w:cols w:num="2" w:space="720" w:equalWidth="0">
            <w:col w:w="4771" w:space="648"/>
            <w:col w:w="4214"/>
          </w:cols>
          <w:noEndnote/>
          <w:docGrid w:linePitch="360"/>
        </w:sectPr>
      </w:pPr>
      <w:r>
        <w:rPr>
          <w:lang w:val="ru-RU" w:eastAsia="ru-RU" w:bidi="ru-RU"/>
          <w:sz w:val="24"/>
          <w:szCs w:val="24"/>
          <w:w w:val="100"/>
          <w:spacing w:val="0"/>
          <w:color w:val="000000"/>
          <w:position w:val="0"/>
        </w:rPr>
        <w:t xml:space="preserve">ЗАО «РТС-тендер» (далее - оператор) эл. ресурс: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0"/>
        <w:ind w:left="0" w:right="0" w:firstLine="0"/>
        <w:sectPr>
          <w:type w:val="continuous"/>
          <w:pgSz w:w="11906" w:h="16838"/>
          <w:pgMar w:top="352" w:left="2780" w:right="1935" w:bottom="376"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061/06/64-04/2019 о нарушении законодательства о контрактной системе в сфере закурок</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vAnchor="text" w:hAnchor="margin" w:x="138" w:y="39"/>
        <w:widowControl w:val="0"/>
        <w:keepNext w:val="0"/>
        <w:keepLines w:val="0"/>
        <w:shd w:val="clear" w:color="auto" w:fill="auto"/>
        <w:bidi w:val="0"/>
        <w:jc w:val="left"/>
        <w:spacing w:before="0" w:after="0" w:line="240" w:lineRule="exact"/>
        <w:ind w:left="0" w:right="0" w:firstLine="0"/>
      </w:pPr>
      <w:r>
        <w:rPr>
          <w:rStyle w:val="CharStyle4"/>
          <w:spacing w:val="0"/>
        </w:rPr>
        <w:t>13.01.2020</w:t>
      </w:r>
    </w:p>
    <w:p>
      <w:pPr>
        <w:pStyle w:val="Style3"/>
        <w:widowControl w:val="0"/>
        <w:keepNext w:val="0"/>
        <w:keepLines w:val="0"/>
        <w:shd w:val="clear" w:color="auto" w:fill="auto"/>
        <w:bidi w:val="0"/>
        <w:spacing w:before="0" w:after="266" w:line="240" w:lineRule="exact"/>
        <w:ind w:left="0" w:right="80" w:firstLine="0"/>
      </w:pPr>
      <w:r>
        <w:rPr>
          <w:lang w:val="ru-RU" w:eastAsia="ru-RU" w:bidi="ru-RU"/>
          <w:sz w:val="24"/>
          <w:szCs w:val="24"/>
          <w:w w:val="100"/>
          <w:spacing w:val="0"/>
          <w:color w:val="000000"/>
          <w:position w:val="0"/>
        </w:rPr>
        <w:t>гор! Ростов-на-Дону</w:t>
      </w:r>
    </w:p>
    <w:p>
      <w:pPr>
        <w:pStyle w:val="Style3"/>
        <w:widowControl w:val="0"/>
        <w:keepNext w:val="0"/>
        <w:keepLines w:val="0"/>
        <w:shd w:val="clear" w:color="auto" w:fill="auto"/>
        <w:bidi w:val="0"/>
        <w:jc w:val="both"/>
        <w:spacing w:before="0" w:after="0" w:line="298" w:lineRule="exact"/>
        <w:ind w:left="20" w:right="80" w:firstLine="56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3"/>
        <w:tabs>
          <w:tab w:leader="none" w:pos="6916" w:val="left"/>
        </w:tabs>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Председатель Комиссии:;</w:t>
        <w:tab/>
        <w:t>М.А. Благодарев,</w:t>
      </w:r>
    </w:p>
    <w:p>
      <w:pPr>
        <w:pStyle w:val="Style3"/>
        <w:tabs>
          <w:tab w:leader="none" w:pos="6916" w:val="left"/>
        </w:tabs>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Члены Комиссии:</w:t>
        <w:tab/>
        <w:t>Т.С. Акопян,</w:t>
      </w:r>
    </w:p>
    <w:p>
      <w:pPr>
        <w:pStyle w:val="Style3"/>
        <w:widowControl w:val="0"/>
        <w:keepNext w:val="0"/>
        <w:keepLines w:val="0"/>
        <w:shd w:val="clear" w:color="auto" w:fill="auto"/>
        <w:bidi w:val="0"/>
        <w:jc w:val="left"/>
        <w:spacing w:before="0" w:after="0" w:line="298" w:lineRule="exact"/>
        <w:ind w:left="7020" w:right="0" w:firstLine="0"/>
      </w:pPr>
      <w:r>
        <w:rPr>
          <w:lang w:val="ru-RU" w:eastAsia="ru-RU" w:bidi="ru-RU"/>
          <w:sz w:val="24"/>
          <w:szCs w:val="24"/>
          <w:w w:val="100"/>
          <w:spacing w:val="0"/>
          <w:color w:val="000000"/>
          <w:position w:val="0"/>
        </w:rPr>
        <w:t>А.Н. Кармазина,</w:t>
      </w:r>
    </w:p>
    <w:p>
      <w:pPr>
        <w:pStyle w:val="Style3"/>
        <w:widowControl w:val="0"/>
        <w:keepNext w:val="0"/>
        <w:keepLines w:val="0"/>
        <w:shd w:val="clear" w:color="auto" w:fill="auto"/>
        <w:bidi w:val="0"/>
        <w:jc w:val="both"/>
        <w:spacing w:before="0" w:after="286" w:line="298" w:lineRule="exact"/>
        <w:ind w:left="20" w:right="80" w:firstLine="560"/>
      </w:pPr>
      <w:r>
        <w:rPr>
          <w:lang w:val="ru-RU" w:eastAsia="ru-RU" w:bidi="ru-RU"/>
          <w:sz w:val="24"/>
          <w:szCs w:val="24"/>
          <w:w w:val="100"/>
          <w:spacing w:val="0"/>
          <w:color w:val="000000"/>
          <w:position w:val="0"/>
        </w:rPr>
        <w:t>рассмотрев материалы дела № 061/06/64-04/2019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035830000051900(^363 «Право заключить договор на поставку лекарственных средств (алтеплаза) для!нужд МБУЗ "ГБСМП"» (далее - аукцион), в отсутствие представителя Заказчика, в отсутствие представителя Заявителя, привлеченного лица, уведомлены надлежащим образом,</w:t>
      </w:r>
    </w:p>
    <w:p>
      <w:pPr>
        <w:pStyle w:val="Style32"/>
        <w:widowControl w:val="0"/>
        <w:keepNext/>
        <w:keepLines/>
        <w:shd w:val="clear" w:color="auto" w:fill="auto"/>
        <w:bidi w:val="0"/>
        <w:jc w:val="left"/>
        <w:spacing w:before="0" w:after="276" w:line="240" w:lineRule="exact"/>
        <w:ind w:left="3980" w:right="0" w:firstLine="0"/>
      </w:pPr>
      <w:bookmarkStart w:id="1" w:name="bookmark1"/>
      <w:r>
        <w:rPr>
          <w:lang w:val="ru-RU" w:eastAsia="ru-RU" w:bidi="ru-RU"/>
          <w:sz w:val="24"/>
          <w:szCs w:val="24"/>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298" w:lineRule="exact"/>
        <w:ind w:left="20" w:right="80" w:firstLine="560"/>
      </w:pPr>
      <w:r>
        <w:rPr>
          <w:lang w:val="ru-RU" w:eastAsia="ru-RU" w:bidi="ru-RU"/>
          <w:sz w:val="24"/>
          <w:szCs w:val="24"/>
          <w:w w:val="100"/>
          <w:spacing w:val="0"/>
          <w:color w:val="000000"/>
          <w:position w:val="0"/>
        </w:rPr>
        <w:t>В Ростовское У ФАС России поступила жалоба Заявителя, в которой обжалуются положения аукционной документации.</w:t>
      </w:r>
    </w:p>
    <w:p>
      <w:pPr>
        <w:pStyle w:val="Style3"/>
        <w:widowControl w:val="0"/>
        <w:keepNext w:val="0"/>
        <w:keepLines w:val="0"/>
        <w:shd w:val="clear" w:color="auto" w:fill="auto"/>
        <w:bidi w:val="0"/>
        <w:jc w:val="both"/>
        <w:spacing w:before="0" w:after="0" w:line="298" w:lineRule="exact"/>
        <w:ind w:left="20" w:right="80" w:firstLine="560"/>
      </w:pPr>
      <w:r>
        <w:rPr>
          <w:lang w:val="ru-RU" w:eastAsia="ru-RU" w:bidi="ru-RU"/>
          <w:sz w:val="24"/>
          <w:szCs w:val="24"/>
          <w:w w:val="100"/>
          <w:spacing w:val="0"/>
          <w:color w:val="000000"/>
          <w:position w:val="0"/>
        </w:rPr>
        <w:t>По мнению Заявителя, аукционная документация составлена с нарушениями Закона.</w:t>
      </w:r>
    </w:p>
    <w:p>
      <w:pPr>
        <w:pStyle w:val="Style3"/>
        <w:widowControl w:val="0"/>
        <w:keepNext w:val="0"/>
        <w:keepLines w:val="0"/>
        <w:shd w:val="clear" w:color="auto" w:fill="auto"/>
        <w:bidi w:val="0"/>
        <w:jc w:val="both"/>
        <w:spacing w:before="0" w:after="566" w:line="298" w:lineRule="exact"/>
        <w:ind w:left="20" w:right="80" w:firstLine="560"/>
      </w:pPr>
      <w:r>
        <w:rPr>
          <w:lang w:val="ru-RU" w:eastAsia="ru-RU" w:bidi="ru-RU"/>
          <w:sz w:val="24"/>
          <w:szCs w:val="24"/>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34"/>
        <w:widowControl w:val="0"/>
        <w:keepNext/>
        <w:keepLines/>
        <w:shd w:val="clear" w:color="auto" w:fill="auto"/>
        <w:bidi w:val="0"/>
        <w:spacing w:before="0" w:after="0" w:line="340" w:lineRule="exact"/>
        <w:ind w:left="0" w:right="80" w:firstLine="0"/>
      </w:pPr>
      <w:bookmarkStart w:id="2" w:name="bookmark2"/>
      <w:r>
        <w:rPr>
          <w:lang w:val="ru-RU" w:eastAsia="ru-RU" w:bidi="ru-RU"/>
          <w:w w:val="100"/>
          <w:spacing w:val="0"/>
          <w:color w:val="000000"/>
          <w:position w:val="0"/>
        </w:rPr>
        <w:t>025557</w:t>
      </w:r>
      <w:bookmarkEnd w:id="2"/>
      <w:r>
        <w:br w:type="page"/>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3"/>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Согласно Извещению от 23.12.2019 о проведении электронного аукциона:</w:t>
      </w:r>
    </w:p>
    <w:p>
      <w:pPr>
        <w:pStyle w:val="Style3"/>
        <w:numPr>
          <w:ilvl w:val="0"/>
          <w:numId w:val="1"/>
        </w:numPr>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 xml:space="preserve"> начальная (максимальная) цена контракта составила 3 493 296, 00руб.;</w:t>
      </w:r>
    </w:p>
    <w:p>
      <w:pPr>
        <w:pStyle w:val="Style3"/>
        <w:numPr>
          <w:ilvl w:val="0"/>
          <w:numId w:val="1"/>
        </w:numPr>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 определены дата и время окончания срока подачи заявок на участие в аукционе- 31.12.2019.</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sz w:val="24"/>
          <w:szCs w:val="24"/>
          <w:w w:val="100"/>
          <w:spacing w:val="0"/>
          <w:color w:val="000000"/>
          <w:position w:val="0"/>
        </w:rPr>
        <w:t xml:space="preserve">«zip, </w:t>
      </w:r>
      <w:r>
        <w:rPr>
          <w:lang w:val="ru-RU" w:eastAsia="ru-RU" w:bidi="ru-RU"/>
          <w:sz w:val="24"/>
          <w:szCs w:val="24"/>
          <w:w w:val="100"/>
          <w:spacing w:val="0"/>
          <w:color w:val="000000"/>
          <w:position w:val="0"/>
        </w:rPr>
        <w:t>гаг и др.», который является файлом, не позволяющим ознакомиться с содержанием, ограничивает доступ к участию в аукционе.</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3"/>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xml:space="preserve">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 форматов: </w:t>
      </w:r>
      <w:r>
        <w:rPr>
          <w:lang w:val="en-US" w:eastAsia="en-US" w:bidi="en-US"/>
          <w:sz w:val="24"/>
          <w:szCs w:val="24"/>
          <w:w w:val="100"/>
          <w:spacing w:val="0"/>
          <w:color w:val="000000"/>
          <w:position w:val="0"/>
        </w:rPr>
        <w:t xml:space="preserve">bmp, jpg, jpeg, gif, tif, tiff, docx, doc, rtf, txt, pdf, ?ds, xlsx, rar, zip. </w:t>
      </w:r>
      <w:r>
        <w:rPr>
          <w:lang w:val="ru-RU" w:eastAsia="ru-RU" w:bidi="ru-RU"/>
          <w:sz w:val="24"/>
          <w:szCs w:val="24"/>
          <w:w w:val="100"/>
          <w:spacing w:val="0"/>
          <w:color w:val="000000"/>
          <w:position w:val="0"/>
        </w:rPr>
        <w:t>Размер каждого размещаемого в единой информационной системе файла не должен превышать 50 Мб.</w:t>
      </w:r>
    </w:p>
    <w:p>
      <w:pPr>
        <w:pStyle w:val="Style3"/>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 xml:space="preserve">Комиссией установлено, что в ЕИС Заказчиком размещена аукционная документация </w:t>
      </w:r>
      <w:r>
        <w:rPr>
          <w:lang w:val="en-US" w:eastAsia="en-US" w:bidi="en-US"/>
          <w:sz w:val="24"/>
          <w:szCs w:val="24"/>
          <w:w w:val="100"/>
          <w:spacing w:val="0"/>
          <w:color w:val="000000"/>
          <w:position w:val="0"/>
        </w:rPr>
        <w:t xml:space="preserve">«zip», </w:t>
      </w:r>
      <w:r>
        <w:rPr>
          <w:lang w:val="ru-RU" w:eastAsia="ru-RU" w:bidi="ru-RU"/>
          <w:sz w:val="24"/>
          <w:szCs w:val="24"/>
          <w:w w:val="100"/>
          <w:spacing w:val="0"/>
          <w:color w:val="000000"/>
          <w:position w:val="0"/>
        </w:rPr>
        <w:t>что соответствует требованиям приказа Федерального казначейства от 30.12.2015 №26н и не ограничивает возможности по ознакомлению с рабочей документацией.</w:t>
      </w:r>
    </w:p>
    <w:p>
      <w:pPr>
        <w:pStyle w:val="Style3"/>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В силу ч. 9 ст. 105 Закона доказывания доводов жалобы, при ее подаче и рассмотрении, возложено именно на Заявителя.</w:t>
      </w:r>
      <w:r>
        <w:br w:type="page"/>
      </w:r>
    </w:p>
    <w:p>
      <w:pPr>
        <w:pStyle w:val="Style3"/>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3"/>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Таким образом, Комиссией установлено, что Заказчиком соблюдены требования ч. 2 ст. 65 Закона, рабочая документация размещена в ЕИС в доступном формате, в соответствии с требованиями приказа Федерального казначейства от 30.12.2015 №26н.</w:t>
      </w:r>
    </w:p>
    <w:p>
      <w:pPr>
        <w:pStyle w:val="Style3"/>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Исходя из изложенного, жалоба признана необоснованной.</w:t>
      </w:r>
    </w:p>
    <w:p>
      <w:pPr>
        <w:pStyle w:val="Style3"/>
        <w:widowControl w:val="0"/>
        <w:keepNext w:val="0"/>
        <w:keepLines w:val="0"/>
        <w:shd w:val="clear" w:color="auto" w:fill="auto"/>
        <w:bidi w:val="0"/>
        <w:jc w:val="both"/>
        <w:spacing w:before="0" w:after="346" w:line="298" w:lineRule="exact"/>
        <w:ind w:left="20" w:right="20" w:firstLine="58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32"/>
        <w:widowControl w:val="0"/>
        <w:keepNext/>
        <w:keepLines/>
        <w:shd w:val="clear" w:color="auto" w:fill="auto"/>
        <w:bidi w:val="0"/>
        <w:jc w:val="left"/>
        <w:spacing w:before="0" w:after="261" w:line="240" w:lineRule="exact"/>
        <w:ind w:left="4260" w:right="0" w:firstLine="0"/>
      </w:pPr>
      <w:bookmarkStart w:id="3" w:name="bookmark3"/>
      <w:r>
        <w:rPr>
          <w:lang w:val="ru-RU" w:eastAsia="ru-RU" w:bidi="ru-RU"/>
          <w:sz w:val="24"/>
          <w:szCs w:val="24"/>
          <w:w w:val="100"/>
          <w:spacing w:val="0"/>
          <w:color w:val="000000"/>
          <w:position w:val="0"/>
        </w:rPr>
        <w:t>РЕШИЛА:</w:t>
      </w:r>
      <w:bookmarkEnd w:id="3"/>
    </w:p>
    <w:p>
      <w:pPr>
        <w:pStyle w:val="Style3"/>
        <w:numPr>
          <w:ilvl w:val="0"/>
          <w:numId w:val="3"/>
        </w:numPr>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 xml:space="preserve"> Признать жалобу ООО «Промторг» необоснованной.</w:t>
      </w:r>
    </w:p>
    <w:p>
      <w:pPr>
        <w:pStyle w:val="Style28"/>
        <w:framePr w:h="180" w:wrap="notBeside" w:vAnchor="text" w:hAnchor="margin" w:x="1168" w:y="9265"/>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w:t>
      </w:r>
    </w:p>
    <w:p>
      <w:pPr>
        <w:pStyle w:val="Style30"/>
        <w:framePr w:w="1230" w:h="283" w:wrap="notBeside" w:vAnchor="text" w:hAnchor="margin" w:x="61" w:y="9932"/>
        <w:widowControl w:val="0"/>
        <w:keepNext w:val="0"/>
        <w:keepLines w:val="0"/>
        <w:shd w:val="clear" w:color="auto" w:fill="auto"/>
        <w:bidi w:val="0"/>
        <w:jc w:val="left"/>
        <w:spacing w:before="0" w:after="0"/>
        <w:ind w:left="20" w:right="100" w:firstLine="0"/>
      </w:pPr>
      <w:r>
        <w:rPr>
          <w:lang w:val="ru-RU" w:eastAsia="ru-RU" w:bidi="ru-RU"/>
          <w:w w:val="100"/>
          <w:spacing w:val="0"/>
          <w:color w:val="000000"/>
          <w:position w:val="0"/>
        </w:rPr>
        <w:t>Исп. Волошин НС. тел.: (863) 240-86-88</w:t>
      </w:r>
    </w:p>
    <w:p>
      <w:pPr>
        <w:pStyle w:val="Style3"/>
        <w:numPr>
          <w:ilvl w:val="0"/>
          <w:numId w:val="3"/>
        </w:numPr>
        <w:tabs>
          <w:tab w:leader="none" w:pos="9361" w:val="right"/>
        </w:tabs>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 xml:space="preserve"> Оператору электронной площадки обеспечить Заказчику, аукционной комиссии Заказчика возможность совершения</w:t>
        <w:tab/>
        <w:t>дальнейших действий, предусмотренных Законом, по аукциону.</w:t>
      </w:r>
    </w:p>
    <w:sectPr>
      <w:type w:val="continuous"/>
      <w:pgSz w:w="11906" w:h="16838"/>
      <w:pgMar w:top="736" w:left="930" w:right="930" w:bottom="760" w:header="0" w:footer="3" w:gutter="54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Основной текст (3)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8">
    <w:name w:val="Оглавление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главление (2)_"/>
    <w:basedOn w:val="DefaultParagraphFont"/>
    <w:link w:val="Style9"/>
    <w:rPr>
      <w:b w:val="0"/>
      <w:bCs w:val="0"/>
      <w:i w:val="0"/>
      <w:iCs w:val="0"/>
      <w:u w:val="none"/>
      <w:strike w:val="0"/>
      <w:smallCaps w:val="0"/>
      <w:sz w:val="14"/>
      <w:szCs w:val="14"/>
      <w:rFonts w:ascii="Arial" w:eastAsia="Arial" w:hAnsi="Arial" w:cs="Arial"/>
    </w:rPr>
  </w:style>
  <w:style w:type="character" w:customStyle="1" w:styleId="CharStyle11">
    <w:name w:val="Оглавление (2) + 8 pt,Курсив"/>
    <w:basedOn w:val="CharStyle10"/>
    <w:rPr>
      <w:lang w:val="ru-RU" w:eastAsia="ru-RU" w:bidi="ru-RU"/>
      <w:i/>
      <w:iCs/>
      <w:sz w:val="16"/>
      <w:szCs w:val="16"/>
      <w:w w:val="100"/>
      <w:spacing w:val="0"/>
      <w:color w:val="000000"/>
      <w:position w:val="0"/>
    </w:rPr>
  </w:style>
  <w:style w:type="character" w:customStyle="1" w:styleId="CharStyle13">
    <w:name w:val="Оглавление (3)_"/>
    <w:basedOn w:val="DefaultParagraphFont"/>
    <w:link w:val="Style12"/>
    <w:rPr>
      <w:b/>
      <w:bCs/>
      <w:i w:val="0"/>
      <w:iCs w:val="0"/>
      <w:u w:val="none"/>
      <w:strike w:val="0"/>
      <w:smallCaps w:val="0"/>
      <w:sz w:val="9"/>
      <w:szCs w:val="9"/>
      <w:rFonts w:ascii="Times New Roman" w:eastAsia="Times New Roman" w:hAnsi="Times New Roman" w:cs="Times New Roman"/>
    </w:rPr>
  </w:style>
  <w:style w:type="character" w:customStyle="1" w:styleId="CharStyle14">
    <w:name w:val="Оглавление (3) + 12 pt,Курсив"/>
    <w:basedOn w:val="CharStyle13"/>
    <w:rPr>
      <w:lang w:val="en-US" w:eastAsia="en-US" w:bidi="en-US"/>
      <w:i/>
      <w:iCs/>
      <w:sz w:val="24"/>
      <w:szCs w:val="24"/>
      <w:w w:val="100"/>
      <w:spacing w:val="0"/>
      <w:color w:val="000000"/>
      <w:position w:val="0"/>
    </w:rPr>
  </w:style>
  <w:style w:type="character" w:customStyle="1" w:styleId="CharStyle15">
    <w:name w:val="Оглавление (3) + Palatino Linotype,4 pt,Не полужирный,Курсив"/>
    <w:basedOn w:val="CharStyle13"/>
    <w:rPr>
      <w:lang w:val="ru-RU" w:eastAsia="ru-RU" w:bidi="ru-RU"/>
      <w:b/>
      <w:bCs/>
      <w:i/>
      <w:iCs/>
      <w:sz w:val="8"/>
      <w:szCs w:val="8"/>
      <w:rFonts w:ascii="Palatino Linotype" w:eastAsia="Palatino Linotype" w:hAnsi="Palatino Linotype" w:cs="Palatino Linotype"/>
      <w:w w:val="100"/>
      <w:spacing w:val="0"/>
      <w:color w:val="000000"/>
      <w:position w:val="0"/>
    </w:rPr>
  </w:style>
  <w:style w:type="character" w:customStyle="1" w:styleId="CharStyle16">
    <w:name w:val="Оглавление (3) + 11,5 pt,Не полужирный,Интервал 0 pt"/>
    <w:basedOn w:val="CharStyle13"/>
    <w:rPr>
      <w:lang w:val="ru-RU" w:eastAsia="ru-RU" w:bidi="ru-RU"/>
      <w:b/>
      <w:bCs/>
      <w:sz w:val="23"/>
      <w:szCs w:val="23"/>
      <w:w w:val="100"/>
      <w:spacing w:val="10"/>
      <w:color w:val="000000"/>
      <w:position w:val="0"/>
    </w:rPr>
  </w:style>
  <w:style w:type="character" w:customStyle="1" w:styleId="CharStyle18">
    <w:name w:val="Основной текст (2)_"/>
    <w:basedOn w:val="DefaultParagraphFont"/>
    <w:link w:val="Style17"/>
    <w:rPr>
      <w:b/>
      <w:bCs/>
      <w:i w:val="0"/>
      <w:iCs w:val="0"/>
      <w:u w:val="none"/>
      <w:strike w:val="0"/>
      <w:smallCaps w:val="0"/>
      <w:sz w:val="16"/>
      <w:szCs w:val="16"/>
      <w:rFonts w:ascii="Times New Roman" w:eastAsia="Times New Roman" w:hAnsi="Times New Roman" w:cs="Times New Roman"/>
    </w:rPr>
  </w:style>
  <w:style w:type="character" w:customStyle="1" w:styleId="CharStyle20">
    <w:name w:val="Заголовок №2_"/>
    <w:basedOn w:val="DefaultParagraphFont"/>
    <w:link w:val="Style19"/>
    <w:rPr>
      <w:lang w:val="en-US" w:eastAsia="en-US" w:bidi="en-US"/>
      <w:b w:val="0"/>
      <w:bCs w:val="0"/>
      <w:i/>
      <w:iCs/>
      <w:u w:val="none"/>
      <w:strike w:val="0"/>
      <w:smallCaps w:val="0"/>
      <w:sz w:val="28"/>
      <w:szCs w:val="28"/>
      <w:rFonts w:ascii="Arial" w:eastAsia="Arial" w:hAnsi="Arial" w:cs="Arial"/>
    </w:rPr>
  </w:style>
  <w:style w:type="character" w:customStyle="1" w:styleId="CharStyle21">
    <w:name w:val="Заголовок №2"/>
    <w:basedOn w:val="CharStyle20"/>
    <w:rPr>
      <w:u w:val="single"/>
      <w:w w:val="100"/>
      <w:spacing w:val="0"/>
      <w:color w:val="000000"/>
      <w:position w:val="0"/>
    </w:rPr>
  </w:style>
  <w:style w:type="character" w:customStyle="1" w:styleId="CharStyle22">
    <w:name w:val="Заголовок №2 + 11 pt,Не курсив"/>
    <w:basedOn w:val="CharStyle20"/>
    <w:rPr>
      <w:lang w:val="ru-RU" w:eastAsia="ru-RU" w:bidi="ru-RU"/>
      <w:i/>
      <w:iCs/>
      <w:sz w:val="22"/>
      <w:szCs w:val="22"/>
      <w:w w:val="100"/>
      <w:spacing w:val="0"/>
      <w:color w:val="000000"/>
      <w:position w:val="0"/>
    </w:rPr>
  </w:style>
  <w:style w:type="character" w:customStyle="1" w:styleId="CharStyle23">
    <w:name w:val="Заголовок №2 + Интервал 1 pt"/>
    <w:basedOn w:val="CharStyle20"/>
    <w:rPr>
      <w:lang w:val="ru-RU" w:eastAsia="ru-RU" w:bidi="ru-RU"/>
      <w:u w:val="single"/>
      <w:w w:val="100"/>
      <w:spacing w:val="20"/>
      <w:color w:val="000000"/>
      <w:position w:val="0"/>
    </w:rPr>
  </w:style>
  <w:style w:type="character" w:customStyle="1" w:styleId="CharStyle24">
    <w:name w:val="Основной текст (3)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4)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9">
    <w:name w:val="Основной текст (5) Exact"/>
    <w:basedOn w:val="DefaultParagraphFont"/>
    <w:link w:val="Style28"/>
    <w:rPr>
      <w:b w:val="0"/>
      <w:bCs w:val="0"/>
      <w:i w:val="0"/>
      <w:iCs w:val="0"/>
      <w:u w:val="none"/>
      <w:strike w:val="0"/>
      <w:smallCaps w:val="0"/>
      <w:sz w:val="18"/>
      <w:szCs w:val="18"/>
      <w:rFonts w:ascii="Arial" w:eastAsia="Arial" w:hAnsi="Arial" w:cs="Arial"/>
    </w:rPr>
  </w:style>
  <w:style w:type="character" w:customStyle="1" w:styleId="CharStyle31">
    <w:name w:val="Основной текст (6) Exact"/>
    <w:basedOn w:val="DefaultParagraphFont"/>
    <w:link w:val="Style30"/>
    <w:rPr>
      <w:b w:val="0"/>
      <w:bCs w:val="0"/>
      <w:i/>
      <w:iCs/>
      <w:u w:val="none"/>
      <w:strike w:val="0"/>
      <w:smallCaps w:val="0"/>
      <w:sz w:val="11"/>
      <w:szCs w:val="11"/>
      <w:rFonts w:ascii="Times New Roman" w:eastAsia="Times New Roman" w:hAnsi="Times New Roman" w:cs="Times New Roman"/>
      <w:spacing w:val="-5"/>
    </w:rPr>
  </w:style>
  <w:style w:type="character" w:customStyle="1" w:styleId="CharStyle33">
    <w:name w:val="Заголовок №3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5">
    <w:name w:val="Заголовок №1_"/>
    <w:basedOn w:val="DefaultParagraphFont"/>
    <w:link w:val="Style34"/>
    <w:rPr>
      <w:b w:val="0"/>
      <w:bCs w:val="0"/>
      <w:i w:val="0"/>
      <w:iCs w:val="0"/>
      <w:u w:val="none"/>
      <w:strike w:val="0"/>
      <w:smallCaps w:val="0"/>
      <w:sz w:val="34"/>
      <w:szCs w:val="34"/>
      <w:rFonts w:ascii="Times New Roman" w:eastAsia="Times New Roman" w:hAnsi="Times New Roman" w:cs="Times New Roman"/>
    </w:rPr>
  </w:style>
  <w:style w:type="paragraph" w:customStyle="1" w:styleId="Style3">
    <w:name w:val="Основной текст"/>
    <w:basedOn w:val="Normal"/>
    <w:link w:val="CharStyle25"/>
    <w:pPr>
      <w:widowControl w:val="0"/>
      <w:shd w:val="clear" w:color="auto" w:fill="FFFFFF"/>
      <w:jc w:val="right"/>
      <w:spacing w:line="245"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24"/>
    <w:pPr>
      <w:widowControl w:val="0"/>
      <w:shd w:val="clear" w:color="auto" w:fill="FFFFFF"/>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главление"/>
    <w:basedOn w:val="Normal"/>
    <w:link w:val="CharStyle8"/>
    <w:pPr>
      <w:widowControl w:val="0"/>
      <w:shd w:val="clear" w:color="auto" w:fill="FFFFFF"/>
      <w:jc w:val="both"/>
      <w:spacing w:before="120" w:line="269" w:lineRule="exact"/>
    </w:pPr>
    <w:rPr>
      <w:b/>
      <w:bCs/>
      <w:i w:val="0"/>
      <w:iCs w:val="0"/>
      <w:u w:val="none"/>
      <w:strike w:val="0"/>
      <w:smallCaps w:val="0"/>
      <w:rFonts w:ascii="Times New Roman" w:eastAsia="Times New Roman" w:hAnsi="Times New Roman" w:cs="Times New Roman"/>
    </w:rPr>
  </w:style>
  <w:style w:type="paragraph" w:customStyle="1" w:styleId="Style9">
    <w:name w:val="Оглавление (2)"/>
    <w:basedOn w:val="Normal"/>
    <w:link w:val="CharStyle10"/>
    <w:pPr>
      <w:widowControl w:val="0"/>
      <w:shd w:val="clear" w:color="auto" w:fill="FFFFFF"/>
      <w:jc w:val="both"/>
      <w:spacing w:line="173" w:lineRule="exact"/>
    </w:pPr>
    <w:rPr>
      <w:b w:val="0"/>
      <w:bCs w:val="0"/>
      <w:i w:val="0"/>
      <w:iCs w:val="0"/>
      <w:u w:val="none"/>
      <w:strike w:val="0"/>
      <w:smallCaps w:val="0"/>
      <w:sz w:val="14"/>
      <w:szCs w:val="14"/>
      <w:rFonts w:ascii="Arial" w:eastAsia="Arial" w:hAnsi="Arial" w:cs="Arial"/>
    </w:rPr>
  </w:style>
  <w:style w:type="paragraph" w:customStyle="1" w:styleId="Style12">
    <w:name w:val="Оглавление (3)"/>
    <w:basedOn w:val="Normal"/>
    <w:link w:val="CharStyle13"/>
    <w:pPr>
      <w:widowControl w:val="0"/>
      <w:shd w:val="clear" w:color="auto" w:fill="FFFFFF"/>
      <w:jc w:val="both"/>
      <w:spacing w:line="173" w:lineRule="exact"/>
    </w:pPr>
    <w:rPr>
      <w:b/>
      <w:bCs/>
      <w:i w:val="0"/>
      <w:iCs w:val="0"/>
      <w:u w:val="none"/>
      <w:strike w:val="0"/>
      <w:smallCaps w:val="0"/>
      <w:sz w:val="9"/>
      <w:szCs w:val="9"/>
      <w:rFonts w:ascii="Times New Roman" w:eastAsia="Times New Roman" w:hAnsi="Times New Roman" w:cs="Times New Roman"/>
    </w:rPr>
  </w:style>
  <w:style w:type="paragraph" w:customStyle="1" w:styleId="Style17">
    <w:name w:val="Основной текст (2)"/>
    <w:basedOn w:val="Normal"/>
    <w:link w:val="CharStyle18"/>
    <w:pPr>
      <w:widowControl w:val="0"/>
      <w:shd w:val="clear" w:color="auto" w:fill="FFFFFF"/>
      <w:jc w:val="center"/>
      <w:spacing w:after="300" w:line="173" w:lineRule="exact"/>
    </w:pPr>
    <w:rPr>
      <w:b/>
      <w:bCs/>
      <w:i w:val="0"/>
      <w:iCs w:val="0"/>
      <w:u w:val="none"/>
      <w:strike w:val="0"/>
      <w:smallCaps w:val="0"/>
      <w:sz w:val="16"/>
      <w:szCs w:val="16"/>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outlineLvl w:val="1"/>
      <w:spacing w:before="300" w:after="300" w:line="0" w:lineRule="exact"/>
    </w:pPr>
    <w:rPr>
      <w:lang w:val="en-US" w:eastAsia="en-US" w:bidi="en-US"/>
      <w:b w:val="0"/>
      <w:bCs w:val="0"/>
      <w:i/>
      <w:iCs/>
      <w:u w:val="none"/>
      <w:strike w:val="0"/>
      <w:smallCaps w:val="0"/>
      <w:sz w:val="28"/>
      <w:szCs w:val="28"/>
      <w:rFonts w:ascii="Arial" w:eastAsia="Arial" w:hAnsi="Arial" w:cs="Arial"/>
    </w:rPr>
  </w:style>
  <w:style w:type="paragraph" w:customStyle="1" w:styleId="Style26">
    <w:name w:val="Основной текст (4)"/>
    <w:basedOn w:val="Normal"/>
    <w:link w:val="CharStyle27"/>
    <w:pPr>
      <w:widowControl w:val="0"/>
      <w:shd w:val="clear" w:color="auto" w:fill="FFFFFF"/>
      <w:jc w:val="center"/>
      <w:spacing w:line="302" w:lineRule="exact"/>
    </w:pPr>
    <w:rPr>
      <w:b/>
      <w:bCs/>
      <w:i w:val="0"/>
      <w:iCs w:val="0"/>
      <w:u w:val="none"/>
      <w:strike w:val="0"/>
      <w:smallCaps w:val="0"/>
      <w:rFonts w:ascii="Times New Roman" w:eastAsia="Times New Roman" w:hAnsi="Times New Roman" w:cs="Times New Roman"/>
    </w:rPr>
  </w:style>
  <w:style w:type="paragraph" w:customStyle="1" w:styleId="Style28">
    <w:name w:val="Основной текст (5)"/>
    <w:basedOn w:val="Normal"/>
    <w:link w:val="CharStyle29"/>
    <w:pPr>
      <w:widowControl w:val="0"/>
      <w:shd w:val="clear" w:color="auto" w:fill="FFFFFF"/>
      <w:spacing w:line="0" w:lineRule="exact"/>
    </w:pPr>
    <w:rPr>
      <w:b w:val="0"/>
      <w:bCs w:val="0"/>
      <w:i w:val="0"/>
      <w:iCs w:val="0"/>
      <w:u w:val="none"/>
      <w:strike w:val="0"/>
      <w:smallCaps w:val="0"/>
      <w:sz w:val="18"/>
      <w:szCs w:val="18"/>
      <w:rFonts w:ascii="Arial" w:eastAsia="Arial" w:hAnsi="Arial" w:cs="Arial"/>
    </w:rPr>
  </w:style>
  <w:style w:type="paragraph" w:customStyle="1" w:styleId="Style30">
    <w:name w:val="Основной текст (6)"/>
    <w:basedOn w:val="Normal"/>
    <w:link w:val="CharStyle31"/>
    <w:pPr>
      <w:widowControl w:val="0"/>
      <w:shd w:val="clear" w:color="auto" w:fill="FFFFFF"/>
      <w:spacing w:line="144" w:lineRule="exact"/>
    </w:pPr>
    <w:rPr>
      <w:b w:val="0"/>
      <w:bCs w:val="0"/>
      <w:i/>
      <w:iCs/>
      <w:u w:val="none"/>
      <w:strike w:val="0"/>
      <w:smallCaps w:val="0"/>
      <w:sz w:val="11"/>
      <w:szCs w:val="11"/>
      <w:rFonts w:ascii="Times New Roman" w:eastAsia="Times New Roman" w:hAnsi="Times New Roman" w:cs="Times New Roman"/>
      <w:spacing w:val="-5"/>
    </w:rPr>
  </w:style>
  <w:style w:type="paragraph" w:customStyle="1" w:styleId="Style32">
    <w:name w:val="Заголовок №3"/>
    <w:basedOn w:val="Normal"/>
    <w:link w:val="CharStyle33"/>
    <w:pPr>
      <w:widowControl w:val="0"/>
      <w:shd w:val="clear" w:color="auto" w:fill="FFFFFF"/>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jc w:val="right"/>
      <w:outlineLvl w:val="0"/>
      <w:spacing w:before="600" w:line="0" w:lineRule="exact"/>
    </w:pPr>
    <w:rPr>
      <w:b w:val="0"/>
      <w:bCs w:val="0"/>
      <w:i w:val="0"/>
      <w:iCs w:val="0"/>
      <w:u w:val="none"/>
      <w:strike w:val="0"/>
      <w:smallCaps w:val="0"/>
      <w:sz w:val="34"/>
      <w:szCs w:val="3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