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75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rStyle w:val="CharStyle8"/>
          <w:b/>
          <w:bCs/>
        </w:rPr>
        <w:t>УПРАВЛЕНИЕ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62" w:lineRule="exact"/>
        <w:ind w:left="0" w:right="0" w:firstLine="0"/>
      </w:pPr>
      <w:r>
        <w:rPr>
          <w:rStyle w:val="CharStyle8"/>
          <w:b/>
          <w:bCs/>
        </w:rPr>
        <w:t>Федеральной антимонопольной службы по Республике Адыгея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 w:line="244" w:lineRule="exact"/>
        <w:ind w:left="0" w:right="0" w:firstLine="0"/>
      </w:pPr>
      <w:r>
        <w:rPr>
          <w:rStyle w:val="CharStyle5"/>
          <w:b/>
          <w:bCs/>
        </w:rPr>
        <w:t>МОНОПОЛИЕМ НЭШ1УЕКЮРЭ ФЕДЕРАЛЬНО КЪУЛЫКЪУР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79" w:left="1626" w:right="1053" w:bottom="1979" w:header="0" w:footer="3" w:gutter="0"/>
          <w:rtlGutter w:val="0"/>
          <w:cols w:num="2" w:space="2292"/>
          <w:noEndnote/>
          <w:docGrid w:linePitch="360"/>
        </w:sectPr>
      </w:pPr>
      <w:r>
        <w:rPr>
          <w:rStyle w:val="CharStyle11"/>
        </w:rPr>
        <w:t>Монополием пэш1уек1орэ Федеральнэ къулыкъум Адыгэ РеспубликэмкЬ и Гъэ1орыш1ап1</w:t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ул. Ленина, 40, г. Майкоп, 385000 Тел ./факс: (8772) 57-05-22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679" w:left="2172" w:right="1278" w:bottom="1979" w:header="0" w:footer="3" w:gutter="0"/>
          <w:rtlGutter w:val="0"/>
          <w:cols w:num="2" w:space="720" w:equalWidth="0">
            <w:col w:w="2411" w:space="3047"/>
            <w:col w:w="2997"/>
          </w:cols>
          <w:noEndnote/>
          <w:docGrid w:linePitch="360"/>
        </w:sectPr>
      </w:pPr>
      <w:r>
        <w:rPr>
          <w:rStyle w:val="CharStyle14"/>
        </w:rPr>
        <w:t xml:space="preserve">Лениным иур, 40, къ. Мыекъуапэ, 385000 Тел./факс: (8772) 57-05-22 </w:t>
      </w:r>
      <w:r>
        <w:rPr>
          <w:rStyle w:val="CharStyle14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4"/>
        </w:rPr>
        <w:instrText> HYPERLINK "mailto:to01@fas.gov.ru"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to01@fas.gov.ru</w:t>
      </w:r>
      <w:r>
        <w:fldChar w:fldCharType="end"/>
      </w: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tabs>
          <w:tab w:leader="none" w:pos="2417" w:val="right"/>
        </w:tabs>
        <w:widowControl w:val="0"/>
        <w:keepNext/>
        <w:keepLines/>
        <w:shd w:val="clear" w:color="auto" w:fill="auto"/>
        <w:bidi w:val="0"/>
        <w:spacing w:before="0" w:after="250" w:line="280" w:lineRule="exact"/>
        <w:ind w:left="20" w:right="0" w:firstLine="0"/>
      </w:pPr>
      <w:bookmarkStart w:id="0" w:name="bookmark0"/>
      <w:r>
        <w:rPr>
          <w:rStyle w:val="CharStyle19"/>
          <w:i/>
          <w:iCs/>
        </w:rPr>
        <w:t>'/50-/ЖЖЫ,</w:t>
      </w:r>
      <w:r>
        <w:rPr>
          <w:rStyle w:val="CharStyle20"/>
          <w:i w:val="0"/>
          <w:iCs w:val="0"/>
        </w:rPr>
        <w:tab/>
        <w:t>/У/</w:t>
      </w:r>
      <w:bookmarkEnd w:id="0"/>
    </w:p>
    <w:p>
      <w:pPr>
        <w:pStyle w:val="Style12"/>
        <w:framePr w:h="140" w:wrap="around" w:vAnchor="text" w:hAnchor="margin" w:x="1456" w:y="2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6"/>
          <w:spacing w:val="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20" w:right="0" w:firstLine="0"/>
        <w:sectPr>
          <w:type w:val="continuous"/>
          <w:pgSz w:w="11906" w:h="16838"/>
          <w:pgMar w:top="679" w:left="1788" w:right="7327" w:bottom="1979" w:header="0" w:footer="3" w:gutter="0"/>
          <w:rtlGutter w:val="0"/>
          <w:cols w:space="720"/>
          <w:noEndnote/>
          <w:docGrid w:linePitch="360"/>
        </w:sectPr>
      </w:pPr>
      <w:r>
        <w:rPr>
          <w:rStyle w:val="CharStyle14"/>
        </w:rPr>
        <w:t>На №</w:t>
      </w: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«ПК Флайт»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350059, г. Краснодар, ул. Новороссийская, д. 238, лит. А, оф. 18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20" w:line="298" w:lineRule="exact"/>
        <w:ind w:left="20" w:right="0" w:firstLine="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: </w:t>
      </w:r>
      <w:r>
        <w:fldChar w:fldCharType="begin"/>
      </w:r>
      <w:r>
        <w:rPr>
          <w:rStyle w:val="CharStyle21"/>
        </w:rPr>
        <w:instrText> HYPERLINK "mailto:sportpocrytie@yandex.ru" </w:instrText>
      </w:r>
      <w:r>
        <w:fldChar w:fldCharType="separate"/>
      </w:r>
      <w:r>
        <w:rPr>
          <w:rStyle w:val="Hyperlink"/>
        </w:rPr>
        <w:t>sportpocrytie@yandex.ru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37" w:line="298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 Республики Адыгея по физической культуре и спорту 385000, г. Майкоп, ул. Гагарина, 7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"mailto:sportkomOl@mail.ru"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sportkomOl@mail.ru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24" w:line="302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 Республики Адыгея по регулированию контрактной системы в сфере закупок 385000, г. Майкоп, ул. Советская, 176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"mailto:info@za.kupkira.ru"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info@za.kupkira.ru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ЗАО «Сбербанк - АСТ»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240" w:firstLine="0"/>
        <w:sectPr>
          <w:type w:val="continuous"/>
          <w:pgSz w:w="11906" w:h="16838"/>
          <w:pgMar w:top="679" w:left="4980" w:right="610" w:bottom="197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119435, г. Москва, Большой Саввинский переулок, дом 12, строение 9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e-mail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: </w:t>
      </w:r>
      <w:r>
        <w:fldChar w:fldCharType="begin"/>
      </w:r>
      <w:r>
        <w:rPr>
          <w:color w:val="000000"/>
        </w:rPr>
        <w:instrText> HYPERLINK "mailto:_ko@sberbank-ast.ru"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_ko@sberbank-ast.ru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  <w:sectPr>
          <w:type w:val="continuous"/>
          <w:pgSz w:w="11906" w:h="16838"/>
          <w:pgMar w:top="679" w:left="3237" w:right="1856" w:bottom="197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№001/06/33-1/2020 об устранении нарушений законодательства о контрактной системе в сфере закупок</w:t>
      </w: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30" w:wrap="around" w:hAnchor="margin" w:x="8600" w:y="1219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2"/>
          <w:spacing w:val="0"/>
        </w:rPr>
        <w:t>г. Майкоп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9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 января 2020 года</w:t>
      </w:r>
    </w:p>
    <w:p>
      <w:pPr>
        <w:pStyle w:val="Style9"/>
        <w:tabs>
          <w:tab w:leader="none" w:pos="90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0" w:right="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Адыгея по контролю в сфере закупок (далее - Комиссия УФАС) в составе: председателя Комиссии УФАС - Женетля А.Ш., заместителя руководителя Управления, членов Комиссии УФАС: начальн</w:t>
        <w:tab/>
        <w:t>зла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Управления Вдовиной О.Ю., ведущих специалистов-экспертов Блягоза Р.Х. и Калининой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JI.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В., рассмотрев жалобу Заявителя - ООО «ПК Флайт» (далее - Заявитель) от 31.12.2019 на действия Заказчика - Комитета Республики Адыгея по физической культуре и спорту при проведении аукциона в электронной форме на право заключения государственного контракта на приобретение спортивно</w:t>
        <w:softHyphen/>
        <w:t>технологического оборудования для создания или модернизации футбольного поля с искусственным покрытием (извещение № 0176200005519002751) (далее - Аукцион), в связи с нарушением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49" w:line="302" w:lineRule="exact"/>
        <w:ind w:left="0" w:right="2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numPr>
          <w:ilvl w:val="0"/>
          <w:numId w:val="1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 Уполномоченному органу отменить Протоколы составленные в ходе проведения процедуры определения поставщика (подрядчика, исполнителя).</w:t>
      </w:r>
    </w:p>
    <w:p>
      <w:pPr>
        <w:pStyle w:val="Style9"/>
        <w:numPr>
          <w:ilvl w:val="0"/>
          <w:numId w:val="1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numPr>
          <w:ilvl w:val="0"/>
          <w:numId w:val="3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отменить Протоколы, составленные в ходе проведения Аукциона;</w:t>
      </w:r>
    </w:p>
    <w:p>
      <w:pPr>
        <w:pStyle w:val="Style9"/>
        <w:numPr>
          <w:ilvl w:val="0"/>
          <w:numId w:val="3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вернуть участникам закупки ранее поданные заявки на участие в Аукционе;</w:t>
      </w:r>
    </w:p>
    <w:p>
      <w:pPr>
        <w:pStyle w:val="Style9"/>
        <w:numPr>
          <w:ilvl w:val="0"/>
          <w:numId w:val="3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уведомить участников закупки, подавших заявки на участие в Аукционе, в том числе Заявителя, об отмене Протокола,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numPr>
          <w:ilvl w:val="0"/>
          <w:numId w:val="3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прекратить блокирование операций по счетам для проведения операций по обеспечению участия в открытых аукционах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numPr>
          <w:ilvl w:val="0"/>
          <w:numId w:val="1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Заказчику, Уполномоченному органу, Оператору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14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15.01.2020 по делу №001/06/33-1/2020 и разместить соответствующую документацию на официальном сайте Российской Федерации в инфюрмационно- 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fldChar w:fldCharType="begin"/>
      </w:r>
      <w:r>
        <w:rPr>
          <w:rStyle w:val="CharStyle21"/>
        </w:rPr>
        <w:instrText> HYPERLINK "http://www.zakupki.gov.ru" </w:instrText>
      </w:r>
      <w:r>
        <w:fldChar w:fldCharType="separate"/>
      </w:r>
      <w:r>
        <w:rPr>
          <w:rStyle w:val="Hyperlink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Официальный сайт);</w:t>
      </w:r>
    </w:p>
    <w:p>
      <w:pPr>
        <w:pStyle w:val="Style9"/>
        <w:numPr>
          <w:ilvl w:val="0"/>
          <w:numId w:val="3"/>
        </w:numPr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6" w:lineRule="exact"/>
        <w:ind w:left="300" w:right="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</w:t>
      </w:r>
      <w:r>
        <w:br w:type="page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21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Уполномоченному органу,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15.01.2020 по делу №001/06/33-1/2020.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Заказчику, Уполномоченному органу, Оператору электронной площадки в срок </w:t>
      </w:r>
      <w:r>
        <w:rPr>
          <w:rStyle w:val="CharStyle23"/>
        </w:rPr>
        <w:t xml:space="preserve">до 29.01.2020 года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Адыгейское УФАС России подтверждение исполнения настоящего предписания в письменном виде или по электронной почте </w:t>
      </w:r>
      <w:r>
        <w:fldChar w:fldCharType="begin"/>
      </w:r>
      <w:r>
        <w:rPr>
          <w:rStyle w:val="CharStyle21"/>
        </w:rPr>
        <w:instrText> HYPERLINK "mailto:to01@fas.gov.ru" </w:instrText>
      </w:r>
      <w:r>
        <w:fldChar w:fldCharType="separate"/>
      </w:r>
      <w:r>
        <w:rPr>
          <w:rStyle w:val="Hyperlink"/>
        </w:rPr>
        <w:t>to01@fas.gov.ru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в установленный срок предписания антимонопольного органа в соответствии с частью 7 статьи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рублей.</w:t>
      </w:r>
    </w:p>
    <w:p>
      <w:pPr>
        <w:pStyle w:val="Style9"/>
        <w:framePr w:w="1844" w:h="1214" w:wrap="around" w:vAnchor="text" w:hAnchor="margin" w:x="6857" w:y="-65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20" w:right="120" w:firstLine="0"/>
      </w:pPr>
      <w:r>
        <w:rPr>
          <w:rStyle w:val="CharStyle22"/>
          <w:spacing w:val="0"/>
        </w:rPr>
        <w:t xml:space="preserve">А.Ш. Женетль О.Ю. Вдовина Р.Х. Блягоз </w:t>
      </w:r>
      <w:r>
        <w:rPr>
          <w:rStyle w:val="CharStyle22"/>
          <w:lang w:val="en-US" w:eastAsia="en-US" w:bidi="en-US"/>
          <w:spacing w:val="0"/>
        </w:rPr>
        <w:t xml:space="preserve">J1.B. </w:t>
      </w:r>
      <w:r>
        <w:rPr>
          <w:rStyle w:val="CharStyle22"/>
          <w:spacing w:val="0"/>
        </w:rPr>
        <w:t>Калинина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20" w:right="38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 Члены Комиссии:</w:t>
      </w:r>
    </w:p>
    <w:sectPr>
      <w:type w:val="continuous"/>
      <w:pgSz w:w="11906" w:h="16838"/>
      <w:pgMar w:top="1240" w:left="1113" w:right="1113" w:bottom="2157" w:header="0" w:footer="3" w:gutter="59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2"/>
    </w:rPr>
  </w:style>
  <w:style w:type="character" w:customStyle="1" w:styleId="CharStyle16">
    <w:name w:val="Основной текст (4) Exact"/>
    <w:basedOn w:val="CharStyle13"/>
    <w:rPr>
      <w:lang w:val="ru-RU" w:eastAsia="ru-RU" w:bidi="ru-RU"/>
      <w:sz w:val="14"/>
      <w:szCs w:val="14"/>
      <w:w w:val="100"/>
      <w:spacing w:val="2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 w:val="0"/>
      <w:bCs w:val="0"/>
      <w:i/>
      <w:iCs/>
      <w:u w:val="none"/>
      <w:strike w:val="0"/>
      <w:smallCaps w:val="0"/>
      <w:sz w:val="28"/>
      <w:szCs w:val="28"/>
      <w:rFonts w:ascii="Verdana" w:eastAsia="Verdana" w:hAnsi="Verdana" w:cs="Verdana"/>
    </w:rPr>
  </w:style>
  <w:style w:type="character" w:customStyle="1" w:styleId="CharStyle19">
    <w:name w:val="Заголовок №1"/>
    <w:basedOn w:val="CharStyle1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Заголовок №1 + 13 pt,Не курсив,Интервал -1 pt"/>
    <w:basedOn w:val="CharStyle18"/>
    <w:rPr>
      <w:lang w:val="ru-RU" w:eastAsia="ru-RU" w:bidi="ru-RU"/>
      <w:i/>
      <w:iCs/>
      <w:u w:val="single"/>
      <w:sz w:val="26"/>
      <w:szCs w:val="26"/>
      <w:w w:val="100"/>
      <w:spacing w:val="-30"/>
      <w:color w:val="000000"/>
      <w:position w:val="0"/>
    </w:rPr>
  </w:style>
  <w:style w:type="character" w:customStyle="1" w:styleId="CharStyle21">
    <w:name w:val="Основной текст"/>
    <w:basedOn w:val="CharStyle10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23">
    <w:name w:val="Основной текст + Полужирный"/>
    <w:basedOn w:val="CharStyle1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60" w:line="248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center"/>
      <w:spacing w:before="120" w:line="26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line="19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jc w:val="both"/>
      <w:outlineLvl w:val="0"/>
      <w:spacing w:after="30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Verdana" w:eastAsia="Verdana" w:hAnsi="Verdana" w:cs="Verdan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