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233" w:after="0"/>
        <w:ind w:left="0" w:right="0" w:firstLine="0"/>
      </w:pPr>
      <w:bookmarkStart w:id="0" w:name="bookmark0"/>
      <w:r>
        <w:rPr>
          <w:lang w:val="ru-RU" w:eastAsia="ru-RU" w:bidi="ru-RU"/>
          <w:w w:val="100"/>
          <w:color w:val="000000"/>
          <w:position w:val="0"/>
        </w:rPr>
        <w:t>ФЕДЕРАЛЬНАЯ АНТИМОНОПОЛЬНАЯ СЛУЖБА УПРАВЛЕНИЕ Федеральной антимонопольной службы по Тверской области</w:t>
      </w:r>
      <w:bookmarkEnd w:id="0"/>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200" w:left="1042" w:right="1276" w:bottom="222" w:header="0" w:footer="3" w:gutter="0"/>
          <w:rtlGutter w:val="0"/>
          <w:cols w:num="2" w:space="506"/>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Тверской области «Торжокская центральная районная больница» (ГБУЗ Торжокская ЦРБ) ул. Больничная, д. 30, г. Торжок, Тверская обл., 172010 тел.: 8-482 519-15-73 </w:t>
      </w:r>
      <w:r>
        <w:rPr>
          <w:lang w:val="en-US" w:eastAsia="en-US" w:bidi="en-US"/>
          <w:w w:val="100"/>
          <w:spacing w:val="0"/>
          <w:color w:val="000000"/>
          <w:position w:val="0"/>
        </w:rPr>
        <w:t xml:space="preserve">e-mail: </w:t>
      </w:r>
      <w:r>
        <w:fldChar w:fldCharType="begin"/>
      </w:r>
      <w:r>
        <w:rPr>
          <w:rStyle w:val="CharStyle7"/>
        </w:rPr>
        <w:instrText> HYPERLINK "mailto:crbsecretar@mail.ru" </w:instrText>
      </w:r>
      <w:r>
        <w:fldChar w:fldCharType="separate"/>
      </w:r>
      <w:r>
        <w:rPr>
          <w:rStyle w:val="Hyperlink"/>
        </w:rPr>
        <w:t>crbsecretar@mail.ru</w:t>
      </w:r>
      <w:r>
        <w:fldChar w:fldCharType="end"/>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w="2854" w:h="600" w:wrap="around" w:hAnchor="margin" w:x="982" w:y="3123"/>
        <w:widowControl w:val="0"/>
        <w:keepNext w:val="0"/>
        <w:keepLines w:val="0"/>
        <w:shd w:val="clear" w:color="auto" w:fill="auto"/>
        <w:bidi w:val="0"/>
        <w:spacing w:before="0" w:after="0"/>
        <w:ind w:left="0" w:right="0" w:firstLine="0"/>
      </w:pPr>
      <w:r>
        <w:rPr>
          <w:rStyle w:val="CharStyle9"/>
          <w:spacing w:val="0"/>
        </w:rPr>
        <w:t xml:space="preserve">ул. Советская. 23. г. Тверь. 170100 тел.: (4822) 32-08-32 </w:t>
      </w:r>
      <w:r>
        <w:rPr>
          <w:rStyle w:val="CharStyle9"/>
          <w:lang w:val="en-US" w:eastAsia="en-US" w:bidi="en-US"/>
          <w:spacing w:val="0"/>
        </w:rPr>
        <w:t>e-mail: to69faTas.eov.m</w:t>
      </w:r>
    </w:p>
    <w:p>
      <w:pPr>
        <w:pStyle w:val="Style5"/>
        <w:widowControl w:val="0"/>
        <w:keepNext w:val="0"/>
        <w:keepLines w:val="0"/>
        <w:shd w:val="clear" w:color="auto" w:fill="auto"/>
        <w:bidi w:val="0"/>
        <w:jc w:val="left"/>
        <w:spacing w:before="0" w:after="0" w:line="281" w:lineRule="exact"/>
        <w:ind w:left="460" w:right="0" w:firstLine="1040"/>
      </w:pPr>
      <w:r>
        <w:rPr>
          <w:lang w:val="ru-RU" w:eastAsia="ru-RU" w:bidi="ru-RU"/>
          <w:w w:val="100"/>
          <w:spacing w:val="0"/>
          <w:color w:val="000000"/>
          <w:position w:val="0"/>
        </w:rPr>
        <w:t>Уполномоченный орган:</w:t>
      </w:r>
    </w:p>
    <w:p>
      <w:pPr>
        <w:pStyle w:val="Style5"/>
        <w:tabs>
          <w:tab w:leader="none" w:pos="2958" w:val="right"/>
          <w:tab w:leader="none" w:pos="4229" w:val="right"/>
          <w:tab w:leader="none" w:pos="6425" w:val="right"/>
          <w:tab w:leader="none" w:pos="7638" w:val="right"/>
          <w:tab w:leader="none" w:pos="8654" w:val="right"/>
          <w:tab w:leader="none" w:pos="9521" w:val="right"/>
        </w:tabs>
        <w:widowControl w:val="0"/>
        <w:keepNext w:val="0"/>
        <w:keepLines w:val="0"/>
        <w:shd w:val="clear" w:color="auto" w:fill="auto"/>
        <w:bidi w:val="0"/>
        <w:jc w:val="left"/>
        <w:spacing w:before="0" w:after="0" w:line="281" w:lineRule="exact"/>
        <w:ind w:left="460" w:right="20" w:firstLine="1040"/>
      </w:pPr>
      <w:r>
        <w:rPr>
          <w:lang w:val="ru-RU" w:eastAsia="ru-RU" w:bidi="ru-RU"/>
          <w:w w:val="100"/>
          <w:spacing w:val="0"/>
          <w:color w:val="000000"/>
          <w:position w:val="0"/>
        </w:rPr>
        <w:t xml:space="preserve">Министерство имущественных и </w:t>
      </w:r>
      <w:r>
        <w:rPr>
          <w:rStyle w:val="CharStyle11"/>
        </w:rPr>
        <w:t>^ гЯГ М&gt;/?</w:t>
        <w:tab/>
        <w:t>*</w:t>
        <w:tab/>
        <w:t>Ж</w:t>
      </w:r>
      <w:r>
        <w:rPr>
          <w:lang w:val="ru-RU" w:eastAsia="ru-RU" w:bidi="ru-RU"/>
          <w:w w:val="100"/>
          <w:spacing w:val="0"/>
          <w:color w:val="000000"/>
          <w:position w:val="0"/>
        </w:rPr>
        <w:tab/>
        <w:t>-^^земельных</w:t>
        <w:tab/>
        <w:t>отношений</w:t>
        <w:tab/>
        <w:t>Тверской</w:t>
        <w:tab/>
        <w:t>области</w:t>
      </w:r>
    </w:p>
    <w:p>
      <w:pPr>
        <w:pStyle w:val="Style5"/>
        <w:widowControl w:val="0"/>
        <w:keepNext w:val="0"/>
        <w:keepLines w:val="0"/>
        <w:shd w:val="clear" w:color="auto" w:fill="auto"/>
        <w:bidi w:val="0"/>
        <w:jc w:val="left"/>
        <w:spacing w:before="0" w:after="348" w:line="270" w:lineRule="exact"/>
        <w:ind w:left="5360" w:right="420" w:firstLine="0"/>
      </w:pPr>
      <w:r>
        <w:rPr>
          <w:lang w:val="ru-RU" w:eastAsia="ru-RU" w:bidi="ru-RU"/>
          <w:w w:val="100"/>
          <w:spacing w:val="0"/>
          <w:color w:val="000000"/>
          <w:position w:val="0"/>
        </w:rPr>
        <w:t xml:space="preserve">ул. Новоторжская, д. 24, г. Тверь, 170100 </w:t>
      </w:r>
      <w:r>
        <w:rPr>
          <w:lang w:val="en-US" w:eastAsia="en-US" w:bidi="en-US"/>
          <w:w w:val="100"/>
          <w:spacing w:val="0"/>
          <w:color w:val="000000"/>
          <w:position w:val="0"/>
        </w:rPr>
        <w:t xml:space="preserve">e-mail: </w:t>
      </w:r>
      <w:r>
        <w:rPr>
          <w:rStyle w:val="CharStyle7"/>
        </w:rPr>
        <w:t xml:space="preserve">dep </w:t>
      </w:r>
      <w:r>
        <w:fldChar w:fldCharType="begin"/>
      </w:r>
      <w:r>
        <w:rPr>
          <w:rStyle w:val="CharStyle7"/>
        </w:rPr>
        <w:instrText> HYPERLINK "mailto:zakaza@web.region.tver.ru" </w:instrText>
      </w:r>
      <w:r>
        <w:fldChar w:fldCharType="separate"/>
      </w:r>
      <w:r>
        <w:rPr>
          <w:rStyle w:val="Hyperlink"/>
        </w:rPr>
        <w:t>zakaza@web.region.tver.ru</w:t>
      </w:r>
      <w:r>
        <w:fldChar w:fldCharType="end"/>
      </w:r>
    </w:p>
    <w:p>
      <w:pPr>
        <w:pStyle w:val="Style5"/>
        <w:widowControl w:val="0"/>
        <w:keepNext w:val="0"/>
        <w:keepLines w:val="0"/>
        <w:shd w:val="clear" w:color="auto" w:fill="auto"/>
        <w:bidi w:val="0"/>
        <w:jc w:val="left"/>
        <w:spacing w:before="0" w:after="12" w:line="210" w:lineRule="exact"/>
        <w:ind w:left="5360" w:right="0" w:firstLine="0"/>
      </w:pPr>
      <w:r>
        <w:rPr>
          <w:lang w:val="ru-RU" w:eastAsia="ru-RU" w:bidi="ru-RU"/>
          <w:w w:val="100"/>
          <w:spacing w:val="0"/>
          <w:color w:val="000000"/>
          <w:position w:val="0"/>
        </w:rPr>
        <w:t>Аукционная комиссия:</w:t>
      </w:r>
    </w:p>
    <w:p>
      <w:pPr>
        <w:pStyle w:val="Style5"/>
        <w:widowControl w:val="0"/>
        <w:keepNext w:val="0"/>
        <w:keepLines w:val="0"/>
        <w:shd w:val="clear" w:color="auto" w:fill="auto"/>
        <w:bidi w:val="0"/>
        <w:jc w:val="left"/>
        <w:spacing w:before="0" w:after="271" w:line="210" w:lineRule="exact"/>
        <w:ind w:left="5360" w:right="0" w:firstLine="0"/>
      </w:pPr>
      <w:r>
        <w:rPr>
          <w:lang w:val="ru-RU" w:eastAsia="ru-RU" w:bidi="ru-RU"/>
          <w:w w:val="100"/>
          <w:spacing w:val="0"/>
          <w:color w:val="000000"/>
          <w:position w:val="0"/>
        </w:rPr>
        <w:t>ул. Новоторжская, д. 24, г. Тверь, 170100</w:t>
      </w:r>
    </w:p>
    <w:p>
      <w:pPr>
        <w:pStyle w:val="Style5"/>
        <w:widowControl w:val="0"/>
        <w:keepNext w:val="0"/>
        <w:keepLines w:val="0"/>
        <w:shd w:val="clear" w:color="auto" w:fill="auto"/>
        <w:bidi w:val="0"/>
        <w:jc w:val="left"/>
        <w:spacing w:before="0" w:after="0" w:line="270" w:lineRule="exact"/>
        <w:ind w:left="536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ООО «ТЕРМОТЕСТ»</w:t>
      </w:r>
    </w:p>
    <w:p>
      <w:pPr>
        <w:pStyle w:val="Style5"/>
        <w:widowControl w:val="0"/>
        <w:keepNext w:val="0"/>
        <w:keepLines w:val="0"/>
        <w:shd w:val="clear" w:color="auto" w:fill="auto"/>
        <w:bidi w:val="0"/>
        <w:jc w:val="left"/>
        <w:spacing w:before="0" w:after="0" w:line="270" w:lineRule="exact"/>
        <w:ind w:left="5360" w:right="0" w:firstLine="0"/>
      </w:pPr>
      <w:r>
        <w:rPr>
          <w:lang w:val="ru-RU" w:eastAsia="ru-RU" w:bidi="ru-RU"/>
          <w:w w:val="100"/>
          <w:spacing w:val="0"/>
          <w:color w:val="000000"/>
          <w:position w:val="0"/>
        </w:rPr>
        <w:t>ул. Енисейская, д. 1, стр. 3, пом. 12-15,</w:t>
      </w:r>
    </w:p>
    <w:p>
      <w:pPr>
        <w:pStyle w:val="Style12"/>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г. Москва, 129344</w:t>
      </w:r>
    </w:p>
    <w:p>
      <w:pPr>
        <w:pStyle w:val="Style5"/>
        <w:widowControl w:val="0"/>
        <w:keepNext w:val="0"/>
        <w:keepLines w:val="0"/>
        <w:shd w:val="clear" w:color="auto" w:fill="auto"/>
        <w:bidi w:val="0"/>
        <w:jc w:val="left"/>
        <w:spacing w:before="0" w:after="0" w:line="270" w:lineRule="exact"/>
        <w:ind w:left="5360" w:right="0" w:firstLine="0"/>
      </w:pPr>
      <w:r>
        <w:rPr>
          <w:lang w:val="ru-RU" w:eastAsia="ru-RU" w:bidi="ru-RU"/>
          <w:w w:val="100"/>
          <w:spacing w:val="0"/>
          <w:color w:val="000000"/>
          <w:position w:val="0"/>
        </w:rPr>
        <w:t>тел.: +7495 995 5893</w:t>
      </w:r>
    </w:p>
    <w:p>
      <w:pPr>
        <w:pStyle w:val="Style5"/>
        <w:widowControl w:val="0"/>
        <w:keepNext w:val="0"/>
        <w:keepLines w:val="0"/>
        <w:shd w:val="clear" w:color="auto" w:fill="auto"/>
        <w:bidi w:val="0"/>
        <w:jc w:val="left"/>
        <w:spacing w:before="0" w:after="348" w:line="270" w:lineRule="exact"/>
        <w:ind w:left="5360" w:right="0" w:firstLine="0"/>
      </w:pPr>
      <w:r>
        <w:rPr>
          <w:lang w:val="en-US" w:eastAsia="en-US" w:bidi="en-US"/>
          <w:w w:val="100"/>
          <w:spacing w:val="0"/>
          <w:color w:val="000000"/>
          <w:position w:val="0"/>
        </w:rPr>
        <w:t xml:space="preserve">e-mail: </w:t>
      </w:r>
      <w:r>
        <w:rPr>
          <w:rStyle w:val="CharStyle7"/>
        </w:rPr>
        <w:t>sale@,chistin.ru</w:t>
      </w:r>
      <w:r>
        <w:rPr>
          <w:lang w:val="en-US" w:eastAsia="en-US" w:bidi="en-US"/>
          <w:w w:val="100"/>
          <w:spacing w:val="0"/>
          <w:color w:val="000000"/>
          <w:position w:val="0"/>
        </w:rPr>
        <w:t xml:space="preserve">, </w:t>
      </w:r>
      <w:r>
        <w:fldChar w:fldCharType="begin"/>
      </w:r>
      <w:r>
        <w:rPr>
          <w:color w:val="000000"/>
        </w:rPr>
        <w:instrText> HYPERLINK "mailto:egida2014@list.ru" </w:instrText>
      </w:r>
      <w:r>
        <w:fldChar w:fldCharType="separate"/>
      </w:r>
      <w:r>
        <w:rPr>
          <w:rStyle w:val="Hyperlink"/>
          <w:lang w:val="en-US" w:eastAsia="en-US" w:bidi="en-US"/>
          <w:w w:val="100"/>
          <w:spacing w:val="0"/>
          <w:position w:val="0"/>
        </w:rPr>
        <w:t>egida2014@list.ru</w:t>
      </w:r>
      <w:r>
        <w:fldChar w:fldCharType="end"/>
      </w:r>
    </w:p>
    <w:p>
      <w:pPr>
        <w:pStyle w:val="Style3"/>
        <w:widowControl w:val="0"/>
        <w:keepNext/>
        <w:keepLines/>
        <w:shd w:val="clear" w:color="auto" w:fill="auto"/>
        <w:bidi w:val="0"/>
        <w:spacing w:before="0" w:after="330" w:line="210" w:lineRule="exact"/>
        <w:ind w:left="0" w:right="20" w:firstLine="0"/>
      </w:pPr>
      <w:bookmarkStart w:id="1" w:name="bookmark1"/>
      <w:r>
        <w:rPr>
          <w:lang w:val="ru-RU" w:eastAsia="ru-RU" w:bidi="ru-RU"/>
          <w:w w:val="100"/>
          <w:color w:val="000000"/>
          <w:position w:val="0"/>
        </w:rPr>
        <w:t>Решение № 05-6/1-132-2019</w:t>
      </w:r>
      <w:bookmarkEnd w:id="1"/>
    </w:p>
    <w:p>
      <w:pPr>
        <w:pStyle w:val="Style5"/>
        <w:tabs>
          <w:tab w:leader="none" w:pos="9108" w:val="right"/>
          <w:tab w:leader="none" w:pos="9858" w:val="right"/>
        </w:tabs>
        <w:widowControl w:val="0"/>
        <w:keepNext w:val="0"/>
        <w:keepLines w:val="0"/>
        <w:shd w:val="clear" w:color="auto" w:fill="auto"/>
        <w:bidi w:val="0"/>
        <w:jc w:val="both"/>
        <w:spacing w:before="0" w:after="268" w:line="210" w:lineRule="exact"/>
        <w:ind w:left="40" w:right="0" w:firstLine="0"/>
      </w:pPr>
      <w:r>
        <w:rPr>
          <w:lang w:val="ru-RU" w:eastAsia="ru-RU" w:bidi="ru-RU"/>
          <w:w w:val="100"/>
          <w:spacing w:val="0"/>
          <w:color w:val="000000"/>
          <w:position w:val="0"/>
        </w:rPr>
        <w:t>21 августа 2019 года</w:t>
        <w:tab/>
        <w:t>г.</w:t>
        <w:tab/>
        <w:t>Тверь</w:t>
      </w:r>
    </w:p>
    <w:p>
      <w:pPr>
        <w:pStyle w:val="Style5"/>
        <w:widowControl w:val="0"/>
        <w:keepNext w:val="0"/>
        <w:keepLines w:val="0"/>
        <w:shd w:val="clear" w:color="auto" w:fill="auto"/>
        <w:bidi w:val="0"/>
        <w:jc w:val="left"/>
        <w:spacing w:before="0" w:after="0" w:line="270"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 Фомин В.М. - руководитель управления, члены Комиссии:</w:t>
      </w:r>
    </w:p>
    <w:p>
      <w:pPr>
        <w:pStyle w:val="Style5"/>
        <w:numPr>
          <w:ilvl w:val="0"/>
          <w:numId w:val="1"/>
        </w:numPr>
        <w:widowControl w:val="0"/>
        <w:keepNext w:val="0"/>
        <w:keepLines w:val="0"/>
        <w:shd w:val="clear" w:color="auto" w:fill="auto"/>
        <w:bidi w:val="0"/>
        <w:jc w:val="left"/>
        <w:spacing w:before="0" w:after="0" w:line="270" w:lineRule="exact"/>
        <w:ind w:left="720" w:right="0" w:firstLine="0"/>
      </w:pPr>
      <w:r>
        <w:rPr>
          <w:lang w:val="ru-RU" w:eastAsia="ru-RU" w:bidi="ru-RU"/>
          <w:w w:val="100"/>
          <w:spacing w:val="0"/>
          <w:color w:val="000000"/>
          <w:position w:val="0"/>
        </w:rPr>
        <w:t xml:space="preserve"> Староконь Е.В. - специалист - эксперт отдела контроля закупок,</w:t>
      </w:r>
    </w:p>
    <w:p>
      <w:pPr>
        <w:pStyle w:val="Style5"/>
        <w:numPr>
          <w:ilvl w:val="0"/>
          <w:numId w:val="1"/>
        </w:numPr>
        <w:widowControl w:val="0"/>
        <w:keepNext w:val="0"/>
        <w:keepLines w:val="0"/>
        <w:shd w:val="clear" w:color="auto" w:fill="auto"/>
        <w:bidi w:val="0"/>
        <w:jc w:val="left"/>
        <w:spacing w:before="0" w:after="0" w:line="270" w:lineRule="exact"/>
        <w:ind w:left="720" w:right="20" w:firstLine="0"/>
      </w:pPr>
      <w:r>
        <w:rPr>
          <w:lang w:val="ru-RU" w:eastAsia="ru-RU" w:bidi="ru-RU"/>
          <w:w w:val="100"/>
          <w:spacing w:val="0"/>
          <w:color w:val="000000"/>
          <w:position w:val="0"/>
        </w:rPr>
        <w:t xml:space="preserve"> Чужакова С. А. - специалист-эксперт отдела контроля закупок, в присутствии представителей:</w:t>
      </w:r>
    </w:p>
    <w:p>
      <w:pPr>
        <w:pStyle w:val="Style5"/>
        <w:numPr>
          <w:ilvl w:val="0"/>
          <w:numId w:val="1"/>
        </w:numPr>
        <w:widowControl w:val="0"/>
        <w:keepNext w:val="0"/>
        <w:keepLines w:val="0"/>
        <w:shd w:val="clear" w:color="auto" w:fill="auto"/>
        <w:bidi w:val="0"/>
        <w:jc w:val="left"/>
        <w:spacing w:before="0" w:after="0" w:line="270" w:lineRule="exact"/>
        <w:ind w:left="40" w:right="20" w:firstLine="680"/>
      </w:pPr>
      <w:r>
        <w:rPr>
          <w:lang w:val="ru-RU" w:eastAsia="ru-RU" w:bidi="ru-RU"/>
          <w:w w:val="100"/>
          <w:spacing w:val="0"/>
          <w:color w:val="000000"/>
          <w:position w:val="0"/>
        </w:rPr>
        <w:t xml:space="preserve"> Государственного бюджетного учреждения здравоохранения Тверской области «Торжокская центральная районная больница» (далее — Заказчик): Куровой Е.В.(доверенность),</w:t>
      </w:r>
    </w:p>
    <w:p>
      <w:pPr>
        <w:pStyle w:val="Style5"/>
        <w:numPr>
          <w:ilvl w:val="0"/>
          <w:numId w:val="1"/>
        </w:numPr>
        <w:widowControl w:val="0"/>
        <w:keepNext w:val="0"/>
        <w:keepLines w:val="0"/>
        <w:shd w:val="clear" w:color="auto" w:fill="auto"/>
        <w:bidi w:val="0"/>
        <w:jc w:val="left"/>
        <w:spacing w:before="0" w:after="0" w:line="270" w:lineRule="exact"/>
        <w:ind w:left="40" w:right="20" w:firstLine="680"/>
      </w:pPr>
      <w:r>
        <w:rPr>
          <w:lang w:val="ru-RU" w:eastAsia="ru-RU" w:bidi="ru-RU"/>
          <w:w w:val="100"/>
          <w:spacing w:val="0"/>
          <w:color w:val="000000"/>
          <w:position w:val="0"/>
        </w:rPr>
        <w:t xml:space="preserve"> Министерства имущественных и земельных отношений Тверской области (далее - Уполномоченный орган): Заикиной II.М. (доверенность),</w:t>
      </w:r>
    </w:p>
    <w:p>
      <w:pPr>
        <w:pStyle w:val="Style5"/>
        <w:numPr>
          <w:ilvl w:val="0"/>
          <w:numId w:val="1"/>
        </w:numPr>
        <w:widowControl w:val="0"/>
        <w:keepNext w:val="0"/>
        <w:keepLines w:val="0"/>
        <w:shd w:val="clear" w:color="auto" w:fill="auto"/>
        <w:bidi w:val="0"/>
        <w:jc w:val="left"/>
        <w:spacing w:before="0" w:after="0" w:line="270" w:lineRule="exact"/>
        <w:ind w:left="720" w:right="20" w:firstLine="0"/>
      </w:pPr>
      <w:r>
        <w:rPr>
          <w:lang w:val="ru-RU" w:eastAsia="ru-RU" w:bidi="ru-RU"/>
          <w:w w:val="100"/>
          <w:spacing w:val="0"/>
          <w:color w:val="000000"/>
          <w:position w:val="0"/>
        </w:rPr>
        <w:t xml:space="preserve"> ООО «ТЕРМОТЕСТ» (далее - Общество): Курилович С.В. (доверенность), рассмотрев в соответствии с пунктом 2 постановления Правительства Российской</w:t>
      </w:r>
    </w:p>
    <w:p>
      <w:pPr>
        <w:pStyle w:val="Style5"/>
        <w:widowControl w:val="0"/>
        <w:keepNext w:val="0"/>
        <w:keepLines w:val="0"/>
        <w:shd w:val="clear" w:color="auto" w:fill="auto"/>
        <w:bidi w:val="0"/>
        <w:jc w:val="both"/>
        <w:spacing w:before="0" w:after="0" w:line="270" w:lineRule="exact"/>
        <w:ind w:left="40" w:right="20" w:firstLine="0"/>
      </w:pPr>
      <w:r>
        <w:rPr>
          <w:lang w:val="ru-RU" w:eastAsia="ru-RU" w:bidi="ru-RU"/>
          <w:w w:val="100"/>
          <w:spacing w:val="0"/>
          <w:color w:val="000000"/>
          <w:position w:val="0"/>
        </w:rPr>
        <w:t>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w:t>
      </w:r>
    </w:p>
    <w:p>
      <w:pPr>
        <w:pStyle w:val="Style5"/>
        <w:numPr>
          <w:ilvl w:val="0"/>
          <w:numId w:val="3"/>
        </w:numPr>
        <w:tabs>
          <w:tab w:leader="none" w:pos="1266" w:val="left"/>
        </w:tabs>
        <w:widowControl w:val="0"/>
        <w:keepNext w:val="0"/>
        <w:keepLines w:val="0"/>
        <w:shd w:val="clear" w:color="auto" w:fill="auto"/>
        <w:bidi w:val="0"/>
        <w:jc w:val="both"/>
        <w:spacing w:before="0" w:after="4" w:line="270" w:lineRule="exact"/>
        <w:ind w:left="40" w:right="20" w:firstLine="0"/>
      </w:pPr>
      <w:r>
        <w:rPr>
          <w:lang w:val="ru-RU" w:eastAsia="ru-RU" w:bidi="ru-RU"/>
          <w:w w:val="100"/>
          <w:spacing w:val="0"/>
          <w:color w:val="000000"/>
          <w:position w:val="0"/>
        </w:rPr>
        <w:t>№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w:t>
      </w:r>
    </w:p>
    <w:p>
      <w:pPr>
        <w:pStyle w:val="Style14"/>
        <w:tabs>
          <w:tab w:leader="none" w:pos="9858" w:val="right"/>
        </w:tabs>
        <w:widowControl w:val="0"/>
        <w:keepNext/>
        <w:keepLines/>
        <w:shd w:val="clear" w:color="auto" w:fill="auto"/>
        <w:bidi w:val="0"/>
        <w:spacing w:before="0" w:after="0" w:line="340" w:lineRule="exact"/>
        <w:ind w:left="7320" w:right="0" w:firstLine="0"/>
      </w:pPr>
      <w:bookmarkStart w:id="2" w:name="bookmark2"/>
      <w:r>
        <w:rPr>
          <w:lang w:val="ru-RU" w:eastAsia="ru-RU" w:bidi="ru-RU"/>
          <w:w w:val="100"/>
          <w:spacing w:val="0"/>
          <w:color w:val="000000"/>
          <w:position w:val="0"/>
        </w:rPr>
        <w:t>2</w:t>
      </w:r>
      <w:r>
        <w:rPr>
          <w:rStyle w:val="CharStyle16"/>
        </w:rPr>
        <w:t xml:space="preserve"> </w:t>
      </w:r>
      <w:r>
        <w:rPr>
          <w:lang w:val="ru-RU" w:eastAsia="ru-RU" w:bidi="ru-RU"/>
          <w:w w:val="100"/>
          <w:spacing w:val="0"/>
          <w:color w:val="000000"/>
          <w:position w:val="0"/>
        </w:rPr>
        <w:t>072199</w:t>
      </w:r>
      <w:r>
        <w:rPr>
          <w:rStyle w:val="CharStyle16"/>
        </w:rPr>
        <w:tab/>
      </w:r>
      <w:r>
        <w:rPr>
          <w:lang w:val="ru-RU" w:eastAsia="ru-RU" w:bidi="ru-RU"/>
          <w:w w:val="100"/>
          <w:spacing w:val="0"/>
          <w:color w:val="000000"/>
          <w:position w:val="0"/>
        </w:rPr>
        <w:t>1</w:t>
      </w:r>
      <w:bookmarkEnd w:id="2"/>
      <w:r>
        <w:br w:type="page"/>
      </w:r>
    </w:p>
    <w:p>
      <w:pPr>
        <w:pStyle w:val="Style5"/>
        <w:widowControl w:val="0"/>
        <w:keepNext w:val="0"/>
        <w:keepLines w:val="0"/>
        <w:shd w:val="clear" w:color="auto" w:fill="auto"/>
        <w:bidi w:val="0"/>
        <w:jc w:val="both"/>
        <w:spacing w:before="0" w:after="294"/>
        <w:ind w:left="20" w:right="20" w:firstLine="0"/>
      </w:pPr>
      <w:r>
        <w:rPr>
          <w:lang w:val="ru-RU" w:eastAsia="ru-RU" w:bidi="ru-RU"/>
          <w:w w:val="100"/>
          <w:spacing w:val="0"/>
          <w:color w:val="000000"/>
          <w:position w:val="0"/>
        </w:rPr>
        <w:t>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pPr>
        <w:pStyle w:val="Style3"/>
        <w:widowControl w:val="0"/>
        <w:keepNext/>
        <w:keepLines/>
        <w:shd w:val="clear" w:color="auto" w:fill="auto"/>
        <w:bidi w:val="0"/>
        <w:spacing w:before="0" w:after="272" w:line="210" w:lineRule="exact"/>
        <w:ind w:left="0" w:right="0" w:firstLine="0"/>
      </w:pPr>
      <w:bookmarkStart w:id="3" w:name="bookmark3"/>
      <w:r>
        <w:rPr>
          <w:lang w:val="ru-RU" w:eastAsia="ru-RU" w:bidi="ru-RU"/>
          <w:w w:val="100"/>
          <w:color w:val="000000"/>
          <w:position w:val="0"/>
        </w:rPr>
        <w:t>УСТАНОВИЛА:</w:t>
      </w:r>
      <w:bookmarkEnd w:id="3"/>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Тверское У ФАС России 14.08.2019 поступила жалоба Общества, согласно которой положения документации об электронном аукционе на поставку изделий медицинского назначения для нужд Государственного бюджетного учреждения здравоохранения Тверской области «Торжокская центральная районная больница» (извещение от 08.08.2019 № 0136200003619004524) не соответствуют требованиям Закона в части:</w:t>
      </w:r>
    </w:p>
    <w:p>
      <w:pPr>
        <w:pStyle w:val="Style5"/>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установления в извещении об электронном аукционе и документации об аукционе не соответствующего Общероссийскому классификатору продукции по видам экономической деятельности кода на требуемый к поставке товар - термоиндикатор;</w:t>
      </w:r>
    </w:p>
    <w:p>
      <w:pPr>
        <w:pStyle w:val="Style5"/>
        <w:numPr>
          <w:ilvl w:val="0"/>
          <w:numId w:val="1"/>
        </w:numPr>
        <w:tabs>
          <w:tab w:leader="none" w:pos="1258" w:val="left"/>
          <w:tab w:leader="none" w:pos="1834"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неприменение положений постановления Правительства Российской Федерации от 08.02.2017</w:t>
        <w:tab/>
        <w:t>№</w:t>
        <w:tab/>
        <w:t>145 «Об утверждении Правил формирования и ведения в единой</w:t>
      </w:r>
    </w:p>
    <w:p>
      <w:pPr>
        <w:pStyle w:val="Style5"/>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5"/>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неприменение типового контракта, утвержденного приказом Минздрава России от</w:t>
      </w:r>
    </w:p>
    <w:p>
      <w:pPr>
        <w:pStyle w:val="Style5"/>
        <w:numPr>
          <w:ilvl w:val="0"/>
          <w:numId w:val="5"/>
        </w:numPr>
        <w:tabs>
          <w:tab w:leader="none" w:pos="1258"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724н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Заказчик представил письменные возражения по доводам жалобы, считает доводы, изложенные в жалобе, несостоятельными, а жалобу - не подлежащей удовлетворению.</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Уполномоченный орган поддержал доводы Заказчика.</w:t>
      </w:r>
    </w:p>
    <w:p>
      <w:pPr>
        <w:pStyle w:val="Style5"/>
        <w:widowControl w:val="0"/>
        <w:keepNext w:val="0"/>
        <w:keepLines w:val="0"/>
        <w:shd w:val="clear" w:color="auto" w:fill="auto"/>
        <w:bidi w:val="0"/>
        <w:jc w:val="both"/>
        <w:spacing w:before="0" w:after="243" w:line="274" w:lineRule="exact"/>
        <w:ind w:left="20" w:right="0" w:firstLine="700"/>
      </w:pPr>
      <w:r>
        <w:rPr>
          <w:lang w:val="ru-RU" w:eastAsia="ru-RU" w:bidi="ru-RU"/>
          <w:w w:val="100"/>
          <w:spacing w:val="0"/>
          <w:color w:val="000000"/>
          <w:position w:val="0"/>
        </w:rPr>
        <w:t>На дату рассмотрения жалобы контракт Заказчиком не заключен.</w:t>
      </w:r>
    </w:p>
    <w:p>
      <w:pPr>
        <w:pStyle w:val="Style5"/>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5"/>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08.08.2019 Уполномоченным органом на официальном сайте единой информационной системы в сфере закупок </w:t>
      </w:r>
      <w:r>
        <w:rPr>
          <w:rStyle w:val="CharStyle7"/>
        </w:rPr>
        <w:t>www. zakupki</w:t>
      </w:r>
      <w:r>
        <w:rPr>
          <w:rStyle w:val="CharStyle7"/>
          <w:lang w:val="ru-RU" w:eastAsia="ru-RU" w:bidi="ru-RU"/>
        </w:rPr>
        <w:t>.</w:t>
      </w:r>
      <w:r>
        <w:rPr>
          <w:rStyle w:val="CharStyle7"/>
        </w:rPr>
        <w:t>nov.ru</w:t>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 0136200003619004524 о проведении электронного аукциона па поставку изделий медицинского назначения для нужд Государственного бюджетного учреждения здравоохранения Тверской области «Торжокская центральная районная больница» и документация об аукционе; начальная (максимальная) цена контракта составляет 417 500 руб.</w:t>
      </w:r>
    </w:p>
    <w:p>
      <w:pPr>
        <w:pStyle w:val="Style5"/>
        <w:widowControl w:val="0"/>
        <w:keepNext w:val="0"/>
        <w:keepLines w:val="0"/>
        <w:shd w:val="clear" w:color="auto" w:fill="auto"/>
        <w:bidi w:val="0"/>
        <w:jc w:val="both"/>
        <w:spacing w:before="0" w:after="243" w:line="270" w:lineRule="exact"/>
        <w:ind w:left="20" w:right="20" w:firstLine="700"/>
      </w:pPr>
      <w:r>
        <w:rPr>
          <w:lang w:val="ru-RU" w:eastAsia="ru-RU" w:bidi="ru-RU"/>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5"/>
        <w:numPr>
          <w:ilvl w:val="0"/>
          <w:numId w:val="7"/>
        </w:numPr>
        <w:tabs>
          <w:tab w:leader="none" w:pos="1020" w:val="left"/>
        </w:tabs>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 xml:space="preserve">В соответствии с пунктом 2 статьи 42 Закона заказчик обязан разместить извещение об осуществлении закупки в единой информационной системе, если иное не предусмотрено Законом. В извещении об осуществлении закупки должно содержаться, в том числе: краткое изложение условий контракта, содержащее </w:t>
      </w:r>
      <w:r>
        <w:rPr>
          <w:rStyle w:val="CharStyle17"/>
        </w:rPr>
        <w:t>наименование и описание объекта закупки</w:t>
      </w:r>
      <w:r>
        <w:rPr>
          <w:lang w:val="ru-RU" w:eastAsia="ru-RU" w:bidi="ru-RU"/>
          <w:w w:val="100"/>
          <w:spacing w:val="0"/>
          <w:color w:val="000000"/>
          <w:position w:val="0"/>
        </w:rPr>
        <w:t xml:space="preserve"> с учетом требований, предусмотренных статьей 33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 xml:space="preserve">Согласно пункту 1 части 1 статьи 64 Закона документация об электронном аукционе наряду с информацией, указанной в извещении о проведении такого аукциона, должна содержать </w:t>
      </w:r>
      <w:r>
        <w:rPr>
          <w:rStyle w:val="CharStyle17"/>
        </w:rPr>
        <w:t>наименование н описание объекта закупки</w:t>
      </w:r>
      <w:r>
        <w:rPr>
          <w:lang w:val="ru-RU" w:eastAsia="ru-RU" w:bidi="ru-RU"/>
          <w:w w:val="100"/>
          <w:spacing w:val="0"/>
          <w:color w:val="000000"/>
          <w:position w:val="0"/>
        </w:rPr>
        <w:t xml:space="preserve"> и условия контракта в соответствии со статьей 33 Закона, в том числе обоснование начальной (максимальной) цены контракта, начальных цен единиц товара, работы, услуги.</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В соответствии с пунктом 1 части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В извещении о проведении аукциона указан объект закупки - поставка медицинских изделий.</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Согласно разделу «Заказ на поставку медицинских изделий» Технического задания документации об аукционе к поставке требуются следующие медицинские изделия: Термоиндикатор по коду ОКПД 2 - 26.51.51.110 и Термометр по коду ОКПД 2 - 26.51.51.110, то есть, Заказчик классифицировал требуемые к поставке медицинские изделия одним и тем же кодом ОКПД 2-26.51.51.110.</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Согласно доводам жалобы, указанные медицинские изделия включены в разные коды, предусмотренные «ОК 034-2014 (КПЕС 2008). Общероссийского классификатора продукции по видам экономической деятельности» (далее - ОКПД 2); так, медицинское изделие - термоиндикатор, включено в код ОКПД 2 - 32.50.50.190 «Изделия медицинские, в том числе хирургические, прочие, не включенные в другие группировки»</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КТРУ), согласно которому медицинское изделие - Индикатор температуры Холодовой цепи электронный, имеет код КТРУ 32.50.50.190-00001421 и включено в позицию каталога 25.03.2019; медицинское изделие - Термометр лабораторный, имеет код КТРУ 26.60.12.122-00000015 и включено в позицию каталога 22.03.2019.</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Согласно пояснениям Заказчика и Уполномоченного органа наименование объекта закупки «термометры и термоиндикаторы» указано в документации об аукционе с учетом того, как поименованы данные товары в Санитарно-эпидемиологических правилах СП 3.3.2.3332-16 «Условия транспортирования и хранения иммунобиологических лекарственных препаратов» (далее-СП 3.3.2.3332-16).</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Содержащиеся в КТРУ описание товара «Индикатор температуры Холодовой цепи электронный» и в документации об аукционе описание товара «Термоиндикатор» свидетельствуют о том, что в данном случае речь идет об одном и том же товаре, при этом в КТРУ в разделе «Значение классификатора» в отношении данного товара указан код в соответствии с ОКПД2 32.50.50.190 «Изделия медицинские, в том числе хирургические, прочие, не включенные в другие группировки», в то время как, как указано выше, Заказчиком код в отношении данного товара согласно ОКПД2 определен следующий -26.51.51.110.</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Изложенное свидетельствует о том, что Заказчиком неправильно указано наименование объекта закупки и о нарушении Заказчиком требований пункта 2 статьи 42 и пункта 1 части 1 статьи 64 Закона.</w:t>
      </w:r>
    </w:p>
    <w:p>
      <w:pPr>
        <w:pStyle w:val="Style5"/>
        <w:widowControl w:val="0"/>
        <w:keepNext w:val="0"/>
        <w:keepLines w:val="0"/>
        <w:shd w:val="clear" w:color="auto" w:fill="auto"/>
        <w:bidi w:val="0"/>
        <w:jc w:val="both"/>
        <w:spacing w:before="0" w:after="240" w:line="274" w:lineRule="exact"/>
        <w:ind w:left="60" w:right="0" w:firstLine="700"/>
      </w:pPr>
      <w:r>
        <w:rPr>
          <w:lang w:val="ru-RU" w:eastAsia="ru-RU" w:bidi="ru-RU"/>
          <w:w w:val="100"/>
          <w:spacing w:val="0"/>
          <w:color w:val="000000"/>
          <w:position w:val="0"/>
        </w:rPr>
        <w:t>Жалоба Общества в данной части является обоснованной.</w:t>
      </w:r>
    </w:p>
    <w:p>
      <w:pPr>
        <w:pStyle w:val="Style5"/>
        <w:numPr>
          <w:ilvl w:val="0"/>
          <w:numId w:val="7"/>
        </w:numPr>
        <w:tabs>
          <w:tab w:leader="none" w:pos="1050" w:val="left"/>
        </w:tabs>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Согласно пункту 1 статьи 23 Закона идентификационный код закупки указывается в плане - 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При этом в информации и документах, подлежащих в соответствии с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Style5"/>
        <w:widowControl w:val="0"/>
        <w:keepNext w:val="0"/>
        <w:keepLines w:val="0"/>
        <w:shd w:val="clear" w:color="auto" w:fill="auto"/>
        <w:bidi w:val="0"/>
        <w:jc w:val="both"/>
        <w:spacing w:before="0" w:after="0" w:line="274" w:lineRule="exact"/>
        <w:ind w:left="60" w:right="60" w:firstLine="700"/>
      </w:pPr>
      <w:r>
        <w:rPr>
          <w:lang w:val="ru-RU" w:eastAsia="ru-RU" w:bidi="ru-RU"/>
          <w:w w:val="100"/>
          <w:spacing w:val="0"/>
          <w:color w:val="000000"/>
          <w:position w:val="0"/>
        </w:rPr>
        <w:t>В соответствии с пунктом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4 таких Правил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г. № 145, с указанной в ней даты начала обязательного применения. При этом заказчик обязан при планировании закупки и се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а) наименование товара, работы, услуги;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В соответствии с пунктом 9 Правил при осуществлении закупки, предусмотренной планом-графиком закупок, который утвержден </w:t>
      </w:r>
      <w:r>
        <w:rPr>
          <w:rStyle w:val="CharStyle7"/>
          <w:lang w:val="ru-RU" w:eastAsia="ru-RU" w:bidi="ru-RU"/>
        </w:rPr>
        <w:t>до наступления даты начала обязательного</w:t>
      </w:r>
      <w:r>
        <w:rPr>
          <w:lang w:val="ru-RU" w:eastAsia="ru-RU" w:bidi="ru-RU"/>
          <w:w w:val="100"/>
          <w:spacing w:val="0"/>
          <w:color w:val="000000"/>
          <w:position w:val="0"/>
        </w:rPr>
        <w:t xml:space="preserve"> </w:t>
      </w:r>
      <w:r>
        <w:rPr>
          <w:rStyle w:val="CharStyle7"/>
          <w:lang w:val="ru-RU" w:eastAsia="ru-RU" w:bidi="ru-RU"/>
        </w:rPr>
        <w:t>применения</w:t>
      </w:r>
      <w:r>
        <w:rPr>
          <w:lang w:val="ru-RU" w:eastAsia="ru-RU" w:bidi="ru-RU"/>
          <w:w w:val="100"/>
          <w:spacing w:val="0"/>
          <w:color w:val="000000"/>
          <w:position w:val="0"/>
        </w:rPr>
        <w:t xml:space="preserve"> соответствующей позиции каталога, заказчик вправе руководствоваться пунктом 7 Правил.</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7 Правил в случае планирования и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пояснениям Заказчика и Уполномоченного органа план-график закупок был утвержден и размещен в единой информационной системе 26.06.2019, до наступления даты начала обязательного применения соответствующих позиции каталога.</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реестровыми записями № 32.50.50.190-00001421 и № 26.60.12.122- 00000015 КТРУ дата начала обязательного применения позиции каталога 01.07.2019.</w:t>
      </w:r>
    </w:p>
    <w:p>
      <w:pPr>
        <w:pStyle w:val="Style5"/>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Таким образом, Заказчик формально не был обязан применять данные позиции, включенные в каталог, так как план-график утвержден до 01.07.2019: жалоба Общества в данной части является необоснованной.</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3. Согласно части 11 статьи 34 Закона для осуществления заказчиками закупок федеральные органы исполнительной власти,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15 Правил разработки типовых контрактов, типовых условий контрактов, утвержденных постановлением Правительства Российской Федерации от 02.07.2014 № 606, (далее в данном пункте решения - Правила) типовые контракты, типовые условия контрактов подлежат применению в случаях, если извещения об осуществлении закупок размещены в единой информационной системе в сфере закупок (приглашения принять участие в определении поставщика (подрядчика, исполнителя) закрытым способом направлены) или если контракт с единственным поставщиком (подрядчиком, исполнителем) в случаях, не предусматривающих размещения в единой информационной системе извещения о закупке у единственного поставщика (подрядчика, исполнителя), заключается по истечении 30 календарных дней после дня размещения типового контракта, типовых условий контракта в единой информационной системе в сфере закупок, но не ранее дня вступления в силу нормативного правового акта ответственного органа, утверждающего типовой контракт, типовые условия контракта.</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Согласно пункту </w:t>
      </w:r>
      <w:r>
        <w:rPr>
          <w:rStyle w:val="CharStyle18"/>
        </w:rPr>
        <w:t xml:space="preserve">16 </w:t>
      </w:r>
      <w:r>
        <w:rPr>
          <w:lang w:val="ru-RU" w:eastAsia="ru-RU" w:bidi="ru-RU"/>
          <w:w w:val="100"/>
          <w:spacing w:val="0"/>
          <w:color w:val="000000"/>
          <w:position w:val="0"/>
        </w:rPr>
        <w:t xml:space="preserve">Правил </w:t>
      </w:r>
      <w:r>
        <w:rPr>
          <w:rStyle w:val="CharStyle18"/>
        </w:rPr>
        <w:t xml:space="preserve">условием применения </w:t>
      </w:r>
      <w:r>
        <w:rPr>
          <w:lang w:val="ru-RU" w:eastAsia="ru-RU" w:bidi="ru-RU"/>
          <w:w w:val="100"/>
          <w:spacing w:val="0"/>
          <w:color w:val="000000"/>
          <w:position w:val="0"/>
        </w:rPr>
        <w:t xml:space="preserve">типовых </w:t>
      </w:r>
      <w:r>
        <w:rPr>
          <w:rStyle w:val="CharStyle18"/>
        </w:rPr>
        <w:t xml:space="preserve">контрактов, типовых </w:t>
      </w:r>
      <w:r>
        <w:rPr>
          <w:lang w:val="ru-RU" w:eastAsia="ru-RU" w:bidi="ru-RU"/>
          <w:w w:val="100"/>
          <w:spacing w:val="0"/>
          <w:color w:val="000000"/>
          <w:position w:val="0"/>
        </w:rPr>
        <w:t>условий контрактов является одновременное соответствие показателей для применения типового контракта, типовых условий контракта, указанных в информационной карте, данным, характеризующим конкретную закупку по следующим показателям:</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а) коды закупаемых товаров, работ, услуг по Общероссийскому классификатору продукции по видам экономической деятельности (ОКПД2), Общероссийскому классификатору видов экономической деятельности (ОКВЭД2), а также по каталогу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б) размер начальной (максимальной) цены контракта или цены контракта, заключаемого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иные показатели для применения типового контракта, типовых условий контракта (при наличии иных показателей в информационной карте).</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Приказом Министерства здравоохранения Российской Федерации от 15.10.2015 № 724н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 Типовой контракт).</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Информационной карты Типового контракта условия Типового контракта должны применяться в случае, если объектом закупки является поставка товара, включенного в код ОКПД2 32.50.50.</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Как указано выше (пункт 1 мотивировочной части решения), Комиссия пришла к выводу о том, что в отношении одного из товаров, являющихся объектом закупки, Заказчик обязан был применить код ОКПД2 32.50.50.190.</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своей жалобе Общество указало о том, что Заказчик не использовал Типовой контракт, условия размещенного в составе документации об аукционе проекта контракта отличаются по большой части позиций от условий Типового контракта.</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Указанное ни Заказчиком, ни Уполномоченным органом не отрицается; представители Заказчика и Уполномоченного органа пояснили, что поскольку объект закупки ими согласно ОКПД2 был классифицирован по коду 26.51.51.110, по которому использование Типового контракта не является обязательным, ими такой Типовой контракт не использовался.</w:t>
      </w:r>
    </w:p>
    <w:p>
      <w:pPr>
        <w:pStyle w:val="Style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Заказчиком нарушены требований части 11 статьи 34 Закона и пунктов 15 и 16 Правил.</w:t>
      </w:r>
    </w:p>
    <w:p>
      <w:pPr>
        <w:pStyle w:val="Style5"/>
        <w:widowControl w:val="0"/>
        <w:keepNext w:val="0"/>
        <w:keepLines w:val="0"/>
        <w:shd w:val="clear" w:color="auto" w:fill="auto"/>
        <w:bidi w:val="0"/>
        <w:jc w:val="both"/>
        <w:spacing w:before="0" w:after="237" w:line="274" w:lineRule="exact"/>
        <w:ind w:left="40" w:right="0" w:firstLine="720"/>
      </w:pPr>
      <w:r>
        <w:rPr>
          <w:lang w:val="ru-RU" w:eastAsia="ru-RU" w:bidi="ru-RU"/>
          <w:w w:val="100"/>
          <w:spacing w:val="0"/>
          <w:color w:val="000000"/>
          <w:position w:val="0"/>
        </w:rPr>
        <w:t>Жалоба Общества в данной части является обоснованной.</w:t>
      </w:r>
    </w:p>
    <w:p>
      <w:pPr>
        <w:pStyle w:val="Style5"/>
        <w:widowControl w:val="0"/>
        <w:keepNext w:val="0"/>
        <w:keepLines w:val="0"/>
        <w:shd w:val="clear" w:color="auto" w:fill="auto"/>
        <w:bidi w:val="0"/>
        <w:jc w:val="both"/>
        <w:spacing w:before="0" w:after="240"/>
        <w:ind w:left="40" w:right="40" w:firstLine="720"/>
      </w:pPr>
      <w:r>
        <w:rPr>
          <w:lang w:val="ru-RU" w:eastAsia="ru-RU" w:bidi="ru-RU"/>
          <w:w w:val="100"/>
          <w:spacing w:val="0"/>
          <w:color w:val="000000"/>
          <w:position w:val="0"/>
        </w:rPr>
        <w:t>Комиссия, учитывая, что устранение выявленных нарушений законодательства о контрактной системе не возможно путем внесения изменений в документацию о закупке, поскольку необходимо внесение изменений в план-график, приняла решение выдать предписание об аннулировании закупки.</w:t>
      </w:r>
    </w:p>
    <w:p>
      <w:pPr>
        <w:pStyle w:val="Style5"/>
        <w:widowControl w:val="0"/>
        <w:keepNext w:val="0"/>
        <w:keepLines w:val="0"/>
        <w:shd w:val="clear" w:color="auto" w:fill="auto"/>
        <w:bidi w:val="0"/>
        <w:jc w:val="both"/>
        <w:spacing w:before="0" w:after="294"/>
        <w:ind w:left="40" w:right="40" w:firstLine="720"/>
      </w:pPr>
      <w:r>
        <w:rPr>
          <w:lang w:val="ru-RU" w:eastAsia="ru-RU" w:bidi="ru-RU"/>
          <w:w w:val="100"/>
          <w:spacing w:val="0"/>
          <w:color w:val="000000"/>
          <w:position w:val="0"/>
        </w:rPr>
        <w:t>На основании изложенного и руководствуясь частью 22 статьи 99 и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3"/>
        <w:widowControl w:val="0"/>
        <w:keepNext/>
        <w:keepLines/>
        <w:shd w:val="clear" w:color="auto" w:fill="auto"/>
        <w:bidi w:val="0"/>
        <w:jc w:val="left"/>
        <w:spacing w:before="0" w:after="0" w:line="210" w:lineRule="exact"/>
        <w:ind w:left="4760" w:right="0" w:firstLine="0"/>
      </w:pPr>
      <w:bookmarkStart w:id="4" w:name="bookmark4"/>
      <w:r>
        <w:rPr>
          <w:lang w:val="ru-RU" w:eastAsia="ru-RU" w:bidi="ru-RU"/>
          <w:w w:val="100"/>
          <w:color w:val="000000"/>
          <w:position w:val="0"/>
        </w:rPr>
        <w:t>РЕШИЛА:</w:t>
      </w:r>
      <w:bookmarkEnd w:id="4"/>
      <w:r>
        <w:br w:type="page"/>
      </w:r>
    </w:p>
    <w:p>
      <w:pPr>
        <w:pStyle w:val="Style5"/>
        <w:numPr>
          <w:ilvl w:val="0"/>
          <w:numId w:val="9"/>
        </w:numPr>
        <w:widowControl w:val="0"/>
        <w:keepNext w:val="0"/>
        <w:keepLines w:val="0"/>
        <w:shd w:val="clear" w:color="auto" w:fill="auto"/>
        <w:bidi w:val="0"/>
        <w:jc w:val="both"/>
        <w:spacing w:before="0" w:after="0" w:line="210" w:lineRule="exact"/>
        <w:ind w:left="20" w:right="0" w:firstLine="720"/>
      </w:pPr>
      <w:r>
        <w:rPr>
          <w:lang w:val="ru-RU" w:eastAsia="ru-RU" w:bidi="ru-RU"/>
          <w:w w:val="100"/>
          <w:spacing w:val="0"/>
          <w:color w:val="000000"/>
          <w:position w:val="0"/>
        </w:rPr>
        <w:t xml:space="preserve"> Признать жалобу ООО «ТЕРМОТЕСТ» частично обоснованной.</w:t>
      </w:r>
    </w:p>
    <w:p>
      <w:pPr>
        <w:pStyle w:val="Style5"/>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Государственное бюджетное учреждение здравоохранения Тверской области «Торжокская центральная районная больница» нарушившей требования части 11 статьи 34, пункта 2 статьи 42 и пункта 1 части 1 статьи 64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пункты 15 и 16 Правил разработки типовых контрактов, типовых условий контрактов, утвержденных постановлением Правительства Российской Федерации от 02.07.2014 № 606.</w:t>
      </w:r>
    </w:p>
    <w:p>
      <w:pPr>
        <w:pStyle w:val="Style5"/>
        <w:framePr w:w="2736" w:h="572" w:wrap="around" w:vAnchor="text" w:hAnchor="margin" w:x="730" w:y="1582"/>
        <w:widowControl w:val="0"/>
        <w:keepNext w:val="0"/>
        <w:keepLines w:val="0"/>
        <w:shd w:val="clear" w:color="auto" w:fill="auto"/>
        <w:bidi w:val="0"/>
        <w:jc w:val="both"/>
        <w:spacing w:before="0" w:after="0" w:line="284" w:lineRule="exact"/>
        <w:ind w:left="100" w:right="100" w:firstLine="0"/>
      </w:pPr>
      <w:r>
        <w:rPr>
          <w:rStyle w:val="CharStyle10"/>
          <w:spacing w:val="0"/>
        </w:rPr>
        <w:t>Председатель Комиссии: Члены Комиссии:</w:t>
      </w:r>
    </w:p>
    <w:p>
      <w:pPr>
        <w:pStyle w:val="Style5"/>
        <w:numPr>
          <w:ilvl w:val="0"/>
          <w:numId w:val="9"/>
        </w:numPr>
        <w:tabs>
          <w:tab w:leader="none" w:pos="1132" w:val="left"/>
        </w:tabs>
        <w:widowControl w:val="0"/>
        <w:keepNext w:val="0"/>
        <w:keepLines w:val="0"/>
        <w:shd w:val="clear" w:color="auto" w:fill="auto"/>
        <w:bidi w:val="0"/>
        <w:jc w:val="both"/>
        <w:spacing w:before="0" w:after="226" w:line="274" w:lineRule="exact"/>
        <w:ind w:left="20" w:right="20" w:firstLine="820"/>
      </w:pPr>
      <w:r>
        <w:rPr>
          <w:lang w:val="ru-RU" w:eastAsia="ru-RU" w:bidi="ru-RU"/>
          <w:w w:val="100"/>
          <w:spacing w:val="0"/>
          <w:color w:val="000000"/>
          <w:position w:val="0"/>
        </w:rPr>
        <w:t>Выдать Министерству имущественных и земельных отношений Тверской области, Государственному бюджетному учреждению здравоохранения Тверской области «Торжокская центральная районная больница», аукционной комиссии и оператору электронной площадки - ООО «РТС-тендер» предписание об устранении допущенных нарушений законодательства Российской Федерации о контрактной системе.</w:t>
      </w:r>
    </w:p>
    <w:p>
      <w:pPr>
        <w:pStyle w:val="Style5"/>
        <w:numPr>
          <w:ilvl w:val="0"/>
          <w:numId w:val="11"/>
        </w:numPr>
        <w:widowControl w:val="0"/>
        <w:keepNext w:val="0"/>
        <w:keepLines w:val="0"/>
        <w:shd w:val="clear" w:color="auto" w:fill="auto"/>
        <w:bidi w:val="0"/>
        <w:jc w:val="left"/>
        <w:spacing w:before="0" w:after="0" w:line="292" w:lineRule="exact"/>
        <w:ind w:left="20" w:right="20" w:firstLine="0"/>
      </w:pPr>
      <w:r>
        <w:rPr>
          <w:lang w:val="ru-RU" w:eastAsia="ru-RU" w:bidi="ru-RU"/>
          <w:w w:val="100"/>
          <w:spacing w:val="0"/>
          <w:color w:val="000000"/>
          <w:position w:val="0"/>
        </w:rPr>
        <w:t>М. Фомин Е.В. Староконь</w:t>
      </w:r>
    </w:p>
    <w:p>
      <w:pPr>
        <w:pStyle w:val="Style5"/>
        <w:numPr>
          <w:ilvl w:val="0"/>
          <w:numId w:val="11"/>
        </w:numPr>
        <w:widowControl w:val="0"/>
        <w:keepNext w:val="0"/>
        <w:keepLines w:val="0"/>
        <w:shd w:val="clear" w:color="auto" w:fill="auto"/>
        <w:bidi w:val="0"/>
        <w:jc w:val="left"/>
        <w:spacing w:before="0" w:after="524" w:line="210" w:lineRule="exact"/>
        <w:ind w:left="20" w:right="0" w:firstLine="0"/>
      </w:pPr>
      <w:r>
        <w:rPr>
          <w:lang w:val="ru-RU" w:eastAsia="ru-RU" w:bidi="ru-RU"/>
          <w:w w:val="100"/>
          <w:spacing w:val="0"/>
          <w:color w:val="000000"/>
          <w:position w:val="0"/>
        </w:rPr>
        <w:t>А. Чужакова</w:t>
      </w:r>
    </w:p>
    <w:p>
      <w:pPr>
        <w:pStyle w:val="Style5"/>
        <w:widowControl w:val="0"/>
        <w:keepNext w:val="0"/>
        <w:keepLines w:val="0"/>
        <w:shd w:val="clear" w:color="auto" w:fill="auto"/>
        <w:bidi w:val="0"/>
        <w:jc w:val="both"/>
        <w:spacing w:before="0" w:after="7915" w:line="263" w:lineRule="exact"/>
        <w:ind w:left="20" w:right="20" w:firstLine="8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jc w:val="left"/>
        <w:spacing w:before="0" w:after="484" w:line="194" w:lineRule="exact"/>
        <w:ind w:left="20" w:right="20" w:firstLine="0"/>
      </w:pPr>
      <w:r>
        <w:rPr>
          <w:lang w:val="ru-RU" w:eastAsia="ru-RU" w:bidi="ru-RU"/>
          <w:w w:val="100"/>
          <w:spacing w:val="0"/>
          <w:color w:val="000000"/>
          <w:position w:val="0"/>
        </w:rPr>
        <w:t>Староконь Е.В. (4822) 34-24-31</w:t>
      </w:r>
    </w:p>
    <w:p>
      <w:pPr>
        <w:pStyle w:val="Style20"/>
        <w:widowControl w:val="0"/>
        <w:keepNext w:val="0"/>
        <w:keepLines w:val="0"/>
        <w:shd w:val="clear" w:color="auto" w:fill="auto"/>
        <w:bidi w:val="0"/>
        <w:spacing w:before="0" w:after="0" w:line="190" w:lineRule="exact"/>
        <w:ind w:left="0" w:right="20" w:firstLine="0"/>
      </w:pPr>
      <w:r>
        <w:rPr>
          <w:lang w:val="ru-RU" w:eastAsia="ru-RU" w:bidi="ru-RU"/>
          <w:w w:val="100"/>
          <w:spacing w:val="0"/>
          <w:color w:val="000000"/>
          <w:position w:val="0"/>
        </w:rPr>
        <w:t>б</w:t>
      </w:r>
      <w:r>
        <w:br w:type="page"/>
      </w:r>
    </w:p>
    <w:p>
      <w:pPr>
        <w:pStyle w:val="Style5"/>
        <w:widowControl w:val="0"/>
        <w:keepNext w:val="0"/>
        <w:keepLines w:val="0"/>
        <w:shd w:val="clear" w:color="auto" w:fill="auto"/>
        <w:bidi w:val="0"/>
        <w:jc w:val="both"/>
        <w:spacing w:before="0" w:after="0" w:line="274" w:lineRule="exact"/>
        <w:ind w:left="216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jc w:val="both"/>
        <w:spacing w:before="0" w:after="0" w:line="274" w:lineRule="exact"/>
        <w:ind w:left="2160" w:right="20" w:firstLine="0"/>
      </w:pPr>
      <w:r>
        <w:rPr>
          <w:lang w:val="ru-RU" w:eastAsia="ru-RU" w:bidi="ru-RU"/>
          <w:w w:val="100"/>
          <w:spacing w:val="0"/>
          <w:color w:val="000000"/>
          <w:position w:val="0"/>
        </w:rPr>
        <w:t>Государственное бюджетное учреждение здравоохранения Тверекой области «Торжокская центральная районная</w:t>
      </w:r>
    </w:p>
    <w:p>
      <w:pPr>
        <w:pStyle w:val="Style5"/>
        <w:tabs>
          <w:tab w:leader="none" w:pos="8984" w:val="right"/>
        </w:tabs>
        <w:widowControl w:val="0"/>
        <w:keepNext w:val="0"/>
        <w:keepLines w:val="0"/>
        <w:shd w:val="clear" w:color="auto" w:fill="auto"/>
        <w:bidi w:val="0"/>
        <w:jc w:val="both"/>
        <w:spacing w:before="0" w:after="0" w:line="210" w:lineRule="exact"/>
        <w:ind w:left="600" w:right="0" w:firstLine="0"/>
      </w:pPr>
      <w:r>
        <w:rPr>
          <w:rStyle w:val="CharStyle22"/>
        </w:rPr>
        <w:t>АНТИМОНОПОЛЬНАЯ СЛУЖБА</w:t>
        <w:tab/>
      </w:r>
      <w:r>
        <w:rPr>
          <w:lang w:val="ru-RU" w:eastAsia="ru-RU" w:bidi="ru-RU"/>
          <w:w w:val="100"/>
          <w:spacing w:val="0"/>
          <w:color w:val="000000"/>
          <w:position w:val="0"/>
        </w:rPr>
        <w:t>больница» (ГБУЗ Торжокская ЦРБ)</w:t>
      </w:r>
    </w:p>
    <w:p>
      <w:pPr>
        <w:pStyle w:val="Style5"/>
        <w:widowControl w:val="0"/>
        <w:keepNext w:val="0"/>
        <w:keepLines w:val="0"/>
        <w:shd w:val="clear" w:color="auto" w:fill="auto"/>
        <w:bidi w:val="0"/>
        <w:jc w:val="left"/>
        <w:spacing w:before="0" w:after="0" w:line="270" w:lineRule="exact"/>
        <w:ind w:left="5360" w:right="20" w:firstLine="0"/>
      </w:pPr>
      <w:r>
        <w:rPr>
          <w:lang w:val="ru-RU" w:eastAsia="ru-RU" w:bidi="ru-RU"/>
          <w:w w:val="100"/>
          <w:spacing w:val="0"/>
          <w:color w:val="000000"/>
          <w:position w:val="0"/>
        </w:rPr>
        <w:t>ул. Больничная, д. 30, г. Торжок, Тверская обл., 172010</w:t>
      </w:r>
    </w:p>
    <w:p>
      <w:pPr>
        <w:pStyle w:val="Style23"/>
        <w:widowControl w:val="0"/>
        <w:keepNext w:val="0"/>
        <w:keepLines w:val="0"/>
        <w:shd w:val="clear" w:color="auto" w:fill="auto"/>
        <w:bidi w:val="0"/>
        <w:jc w:val="left"/>
        <w:spacing w:before="0" w:after="75" w:line="230" w:lineRule="exact"/>
        <w:ind w:left="1060" w:right="0" w:firstLine="0"/>
      </w:pPr>
      <w:bookmarkStart w:id="5" w:name="bookmark5"/>
      <w:r>
        <w:rPr>
          <w:lang w:val="ru-RU" w:eastAsia="ru-RU" w:bidi="ru-RU"/>
          <w:w w:val="100"/>
          <w:color w:val="000000"/>
          <w:position w:val="0"/>
        </w:rPr>
        <w:t xml:space="preserve">альной антимонопольной службы </w:t>
      </w:r>
      <w:r>
        <w:rPr>
          <w:rStyle w:val="CharStyle25"/>
          <w:b w:val="0"/>
          <w:bCs w:val="0"/>
        </w:rPr>
        <w:t xml:space="preserve">тел.: </w:t>
      </w:r>
      <w:r>
        <w:rPr>
          <w:rStyle w:val="CharStyle26"/>
          <w:b/>
          <w:bCs/>
        </w:rPr>
        <w:t>8-482</w:t>
      </w:r>
      <w:r>
        <w:rPr>
          <w:lang w:val="ru-RU" w:eastAsia="ru-RU" w:bidi="ru-RU"/>
          <w:w w:val="100"/>
          <w:color w:val="000000"/>
          <w:position w:val="0"/>
        </w:rPr>
        <w:t xml:space="preserve"> 519-15-73</w:t>
      </w:r>
      <w:bookmarkEnd w:id="5"/>
    </w:p>
    <w:p>
      <w:pPr>
        <w:pStyle w:val="Style5"/>
        <w:widowControl w:val="0"/>
        <w:keepNext w:val="0"/>
        <w:keepLines w:val="0"/>
        <w:shd w:val="clear" w:color="auto" w:fill="auto"/>
        <w:bidi w:val="0"/>
        <w:jc w:val="left"/>
        <w:spacing w:before="0" w:after="108" w:line="210" w:lineRule="exact"/>
        <w:ind w:left="5360" w:right="0" w:firstLine="0"/>
      </w:pPr>
      <w:r>
        <w:rPr>
          <w:lang w:val="en-US" w:eastAsia="en-US" w:bidi="en-US"/>
          <w:w w:val="100"/>
          <w:spacing w:val="0"/>
          <w:color w:val="000000"/>
          <w:position w:val="0"/>
        </w:rPr>
        <w:t xml:space="preserve">e-mail: </w:t>
      </w:r>
      <w:r>
        <w:fldChar w:fldCharType="begin"/>
      </w:r>
      <w:r>
        <w:rPr>
          <w:color w:val="000000"/>
        </w:rPr>
        <w:instrText> HYPERLINK "mailto:crbsecretar@mail.ru" </w:instrText>
      </w:r>
      <w:r>
        <w:fldChar w:fldCharType="separate"/>
      </w:r>
      <w:r>
        <w:rPr>
          <w:rStyle w:val="Hyperlink"/>
          <w:lang w:val="en-US" w:eastAsia="en-US" w:bidi="en-US"/>
          <w:w w:val="100"/>
          <w:spacing w:val="0"/>
          <w:position w:val="0"/>
        </w:rPr>
        <w:t>crbsecretar@mail.ru</w:t>
      </w:r>
      <w:r>
        <w:fldChar w:fldCharType="end"/>
      </w:r>
    </w:p>
    <w:p>
      <w:pPr>
        <w:pStyle w:val="Style8"/>
        <w:widowControl w:val="0"/>
        <w:keepNext w:val="0"/>
        <w:keepLines w:val="0"/>
        <w:shd w:val="clear" w:color="auto" w:fill="auto"/>
        <w:bidi w:val="0"/>
        <w:jc w:val="left"/>
        <w:spacing w:before="0" w:after="0" w:line="160" w:lineRule="exact"/>
        <w:ind w:left="1300" w:right="0" w:firstLine="0"/>
      </w:pPr>
      <w:r>
        <w:rPr>
          <w:lang w:val="ru-RU" w:eastAsia="ru-RU" w:bidi="ru-RU"/>
          <w:w w:val="100"/>
          <w:spacing w:val="0"/>
          <w:color w:val="000000"/>
          <w:position w:val="0"/>
        </w:rPr>
        <w:t xml:space="preserve">ул. </w:t>
      </w:r>
      <w:r>
        <w:rPr>
          <w:rStyle w:val="CharStyle27"/>
        </w:rPr>
        <w:t xml:space="preserve">Советская, </w:t>
      </w:r>
      <w:r>
        <w:rPr>
          <w:lang w:val="ru-RU" w:eastAsia="ru-RU" w:bidi="ru-RU"/>
          <w:w w:val="100"/>
          <w:spacing w:val="0"/>
          <w:color w:val="000000"/>
          <w:position w:val="0"/>
        </w:rPr>
        <w:t>23, г. Тверь. 170100</w:t>
      </w:r>
    </w:p>
    <w:p>
      <w:pPr>
        <w:pStyle w:val="Style5"/>
        <w:widowControl w:val="0"/>
        <w:keepNext w:val="0"/>
        <w:keepLines w:val="0"/>
        <w:shd w:val="clear" w:color="auto" w:fill="auto"/>
        <w:bidi w:val="0"/>
        <w:jc w:val="left"/>
        <w:spacing w:before="0" w:after="0" w:line="274" w:lineRule="exact"/>
        <w:ind w:left="5360" w:right="0" w:firstLine="0"/>
      </w:pPr>
      <w:r>
        <w:rPr>
          <w:lang w:val="ru-RU" w:eastAsia="ru-RU" w:bidi="ru-RU"/>
          <w:w w:val="100"/>
          <w:spacing w:val="0"/>
          <w:color w:val="000000"/>
          <w:position w:val="0"/>
        </w:rPr>
        <w:t>Уполномоченный орган:</w:t>
      </w:r>
    </w:p>
    <w:p>
      <w:pPr>
        <w:pStyle w:val="Style5"/>
        <w:widowControl w:val="0"/>
        <w:keepNext w:val="0"/>
        <w:keepLines w:val="0"/>
        <w:shd w:val="clear" w:color="auto" w:fill="auto"/>
        <w:bidi w:val="0"/>
        <w:jc w:val="left"/>
        <w:spacing w:before="0" w:after="0" w:line="274" w:lineRule="exact"/>
        <w:ind w:left="720" w:right="240" w:firstLine="4640"/>
      </w:pPr>
      <w:r>
        <w:rPr>
          <w:lang w:val="ru-RU" w:eastAsia="ru-RU" w:bidi="ru-RU"/>
          <w:w w:val="100"/>
          <w:spacing w:val="0"/>
          <w:color w:val="000000"/>
          <w:position w:val="0"/>
        </w:rPr>
        <w:t xml:space="preserve">Министерство имущественных и </w:t>
      </w:r>
      <w:r>
        <w:rPr>
          <w:rStyle w:val="CharStyle11"/>
        </w:rPr>
        <w:t>е/#.</w:t>
      </w:r>
      <w:r>
        <w:rPr>
          <w:lang w:val="ru-RU" w:eastAsia="ru-RU" w:bidi="ru-RU"/>
          <w:w w:val="100"/>
          <w:spacing w:val="0"/>
          <w:color w:val="000000"/>
          <w:position w:val="0"/>
        </w:rPr>
        <w:t xml:space="preserve"> </w:t>
      </w:r>
      <w:r>
        <w:rPr>
          <w:rStyle w:val="CharStyle28"/>
        </w:rPr>
        <w:t>^</w:t>
      </w:r>
      <w:r>
        <w:rPr>
          <w:rStyle w:val="CharStyle28"/>
          <w:vertAlign w:val="superscript"/>
        </w:rPr>
        <w:t>земельных</w:t>
      </w:r>
      <w:r>
        <w:rPr>
          <w:lang w:val="ru-RU" w:eastAsia="ru-RU" w:bidi="ru-RU"/>
          <w:w w:val="100"/>
          <w:spacing w:val="0"/>
          <w:color w:val="000000"/>
          <w:position w:val="0"/>
        </w:rPr>
        <w:t xml:space="preserve"> отношений Тверской области</w:t>
      </w:r>
    </w:p>
    <w:p>
      <w:pPr>
        <w:pStyle w:val="Style5"/>
        <w:widowControl w:val="0"/>
        <w:keepNext w:val="0"/>
        <w:keepLines w:val="0"/>
        <w:shd w:val="clear" w:color="auto" w:fill="auto"/>
        <w:bidi w:val="0"/>
        <w:jc w:val="center"/>
        <w:spacing w:before="0" w:after="291" w:line="274" w:lineRule="exact"/>
        <w:ind w:left="0" w:right="380" w:firstLine="0"/>
      </w:pPr>
      <w:r>
        <w:rPr>
          <w:lang w:val="ru-RU" w:eastAsia="ru-RU" w:bidi="ru-RU"/>
          <w:w w:val="100"/>
          <w:spacing w:val="0"/>
          <w:color w:val="000000"/>
          <w:position w:val="0"/>
        </w:rPr>
        <w:t>^-^у</w:t>
      </w:r>
      <w:r>
        <w:rPr>
          <w:lang w:val="ru-RU" w:eastAsia="ru-RU" w:bidi="ru-RU"/>
          <w:vertAlign w:val="subscript"/>
          <w:w w:val="100"/>
          <w:spacing w:val="0"/>
          <w:color w:val="000000"/>
          <w:position w:val="0"/>
        </w:rPr>
        <w:t>Л</w:t>
      </w:r>
      <w:r>
        <w:rPr>
          <w:lang w:val="ru-RU" w:eastAsia="ru-RU" w:bidi="ru-RU"/>
          <w:w w:val="100"/>
          <w:spacing w:val="0"/>
          <w:color w:val="000000"/>
          <w:position w:val="0"/>
        </w:rPr>
        <w:t xml:space="preserve"> Новоторжская, д. 24, г. Тверь, 170100 </w:t>
      </w:r>
      <w:r>
        <w:rPr>
          <w:lang w:val="en-US" w:eastAsia="en-US" w:bidi="en-US"/>
          <w:w w:val="100"/>
          <w:spacing w:val="0"/>
          <w:color w:val="000000"/>
          <w:position w:val="0"/>
        </w:rPr>
        <w:t xml:space="preserve">e-mail: </w:t>
      </w:r>
      <w:r>
        <w:rPr>
          <w:rStyle w:val="CharStyle7"/>
        </w:rPr>
        <w:t xml:space="preserve">dep </w:t>
      </w:r>
      <w:r>
        <w:fldChar w:fldCharType="begin"/>
      </w:r>
      <w:r>
        <w:rPr>
          <w:rStyle w:val="CharStyle7"/>
        </w:rPr>
        <w:instrText> HYPERLINK "mailto:zakaza@web.region.tver.ru" </w:instrText>
      </w:r>
      <w:r>
        <w:fldChar w:fldCharType="separate"/>
      </w:r>
      <w:r>
        <w:rPr>
          <w:rStyle w:val="Hyperlink"/>
        </w:rPr>
        <w:t>zakaza@web.region.tver.ru</w:t>
      </w:r>
      <w:r>
        <w:fldChar w:fldCharType="end"/>
      </w:r>
    </w:p>
    <w:p>
      <w:pPr>
        <w:pStyle w:val="Style5"/>
        <w:widowControl w:val="0"/>
        <w:keepNext w:val="0"/>
        <w:keepLines w:val="0"/>
        <w:shd w:val="clear" w:color="auto" w:fill="auto"/>
        <w:bidi w:val="0"/>
        <w:jc w:val="left"/>
        <w:spacing w:before="0" w:after="0" w:line="210" w:lineRule="exact"/>
        <w:ind w:left="5360" w:right="0" w:firstLine="0"/>
      </w:pPr>
      <w:r>
        <w:rPr>
          <w:lang w:val="ru-RU" w:eastAsia="ru-RU" w:bidi="ru-RU"/>
          <w:w w:val="100"/>
          <w:spacing w:val="0"/>
          <w:color w:val="000000"/>
          <w:position w:val="0"/>
        </w:rPr>
        <w:t>Аукционная комиссия:</w:t>
      </w:r>
    </w:p>
    <w:p>
      <w:pPr>
        <w:pStyle w:val="Style5"/>
        <w:widowControl w:val="0"/>
        <w:keepNext w:val="0"/>
        <w:keepLines w:val="0"/>
        <w:shd w:val="clear" w:color="auto" w:fill="auto"/>
        <w:bidi w:val="0"/>
        <w:jc w:val="left"/>
        <w:spacing w:before="0" w:after="312" w:line="210" w:lineRule="exact"/>
        <w:ind w:left="5360" w:right="0" w:firstLine="0"/>
      </w:pPr>
      <w:r>
        <w:rPr>
          <w:lang w:val="ru-RU" w:eastAsia="ru-RU" w:bidi="ru-RU"/>
          <w:w w:val="100"/>
          <w:spacing w:val="0"/>
          <w:color w:val="000000"/>
          <w:position w:val="0"/>
        </w:rPr>
        <w:t>ул. Новоторжская, д. 24, г. Тверь, 170100</w:t>
      </w:r>
    </w:p>
    <w:p>
      <w:pPr>
        <w:pStyle w:val="Style5"/>
        <w:widowControl w:val="0"/>
        <w:keepNext w:val="0"/>
        <w:keepLines w:val="0"/>
        <w:shd w:val="clear" w:color="auto" w:fill="auto"/>
        <w:bidi w:val="0"/>
        <w:jc w:val="left"/>
        <w:spacing w:before="0" w:after="79" w:line="210" w:lineRule="exact"/>
        <w:ind w:left="5360" w:right="0" w:firstLine="0"/>
      </w:pPr>
      <w:r>
        <w:rPr>
          <w:lang w:val="ru-RU" w:eastAsia="ru-RU" w:bidi="ru-RU"/>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22" w:line="210" w:lineRule="exact"/>
        <w:ind w:left="536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ind w:left="5360" w:right="20" w:firstLine="0"/>
      </w:pPr>
      <w:r>
        <w:rPr>
          <w:lang w:val="ru-RU" w:eastAsia="ru-RU" w:bidi="ru-RU"/>
          <w:w w:val="100"/>
          <w:spacing w:val="0"/>
          <w:color w:val="000000"/>
          <w:position w:val="0"/>
        </w:rPr>
        <w:t>наб. Тараса Шевченко, д. 23А, г. Москва, 121151</w:t>
      </w:r>
    </w:p>
    <w:p>
      <w:pPr>
        <w:pStyle w:val="Style5"/>
        <w:widowControl w:val="0"/>
        <w:keepNext w:val="0"/>
        <w:keepLines w:val="0"/>
        <w:shd w:val="clear" w:color="auto" w:fill="auto"/>
        <w:bidi w:val="0"/>
        <w:jc w:val="left"/>
        <w:spacing w:before="0" w:after="240" w:line="274" w:lineRule="exact"/>
        <w:ind w:left="5360" w:right="20" w:firstLine="0"/>
      </w:pPr>
      <w:r>
        <w:rPr>
          <w:lang w:val="ru-RU" w:eastAsia="ru-RU" w:bidi="ru-RU"/>
          <w:w w:val="100"/>
          <w:spacing w:val="0"/>
          <w:color w:val="000000"/>
          <w:position w:val="0"/>
        </w:rPr>
        <w:t xml:space="preserve">Тел/Факс: (800) 77-55-800 </w:t>
      </w:r>
      <w:r>
        <w:rPr>
          <w:lang w:val="en-US" w:eastAsia="en-US" w:bidi="en-US"/>
          <w:w w:val="100"/>
          <w:spacing w:val="0"/>
          <w:color w:val="000000"/>
          <w:position w:val="0"/>
        </w:rPr>
        <w:t xml:space="preserve">e-mail: </w:t>
      </w:r>
      <w:r>
        <w:fldChar w:fldCharType="begin"/>
      </w:r>
      <w:r>
        <w:rPr>
          <w:rStyle w:val="CharStyle7"/>
        </w:rPr>
        <w:instrText> HYPERLINK "mailto:ko@rts-tender.ru" </w:instrText>
      </w:r>
      <w:r>
        <w:fldChar w:fldCharType="separate"/>
      </w:r>
      <w:r>
        <w:rPr>
          <w:rStyle w:val="Hyperlink"/>
        </w:rPr>
        <w:t>ko@rts-tender.ru</w:t>
      </w:r>
      <w:r>
        <w:fldChar w:fldCharType="end"/>
      </w:r>
    </w:p>
    <w:p>
      <w:pPr>
        <w:pStyle w:val="Style29"/>
        <w:widowControl w:val="0"/>
        <w:keepNext/>
        <w:keepLines/>
        <w:shd w:val="clear" w:color="auto" w:fill="auto"/>
        <w:bidi w:val="0"/>
        <w:spacing w:before="0" w:after="291"/>
        <w:ind w:left="40" w:right="0" w:firstLine="0"/>
      </w:pPr>
      <w:bookmarkStart w:id="6" w:name="bookmark6"/>
      <w:r>
        <w:rPr>
          <w:lang w:val="ru-RU" w:eastAsia="ru-RU" w:bidi="ru-RU"/>
          <w:w w:val="100"/>
          <w:color w:val="000000"/>
          <w:position w:val="0"/>
        </w:rPr>
        <w:t>ПРЕДПИСАНИЕ № 05-6/1-132-2019 об аннулировании торгов</w:t>
      </w:r>
      <w:bookmarkEnd w:id="6"/>
    </w:p>
    <w:p>
      <w:pPr>
        <w:pStyle w:val="Style5"/>
        <w:tabs>
          <w:tab w:leader="none" w:pos="8959" w:val="left"/>
        </w:tabs>
        <w:widowControl w:val="0"/>
        <w:keepNext w:val="0"/>
        <w:keepLines w:val="0"/>
        <w:shd w:val="clear" w:color="auto" w:fill="auto"/>
        <w:bidi w:val="0"/>
        <w:jc w:val="both"/>
        <w:spacing w:before="0" w:after="272" w:line="210" w:lineRule="exact"/>
        <w:ind w:left="20" w:right="0" w:firstLine="0"/>
      </w:pPr>
      <w:r>
        <w:rPr>
          <w:lang w:val="ru-RU" w:eastAsia="ru-RU" w:bidi="ru-RU"/>
          <w:w w:val="100"/>
          <w:spacing w:val="0"/>
          <w:color w:val="000000"/>
          <w:position w:val="0"/>
        </w:rPr>
        <w:t>21 августа 2019 года</w:t>
        <w:tab/>
        <w:t>г. Тверь</w:t>
      </w:r>
    </w:p>
    <w:p>
      <w:pPr>
        <w:pStyle w:val="Style5"/>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 Фомин В.М. - руководитель управления, члены Комиссии:</w:t>
      </w:r>
    </w:p>
    <w:p>
      <w:pPr>
        <w:pStyle w:val="Style5"/>
        <w:numPr>
          <w:ilvl w:val="0"/>
          <w:numId w:val="1"/>
        </w:numPr>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 xml:space="preserve"> Староконь Е.В. - специалист - эксперт отдела контроля закупок,</w:t>
      </w:r>
    </w:p>
    <w:p>
      <w:pPr>
        <w:pStyle w:val="Style5"/>
        <w:numPr>
          <w:ilvl w:val="0"/>
          <w:numId w:val="1"/>
        </w:numPr>
        <w:widowControl w:val="0"/>
        <w:keepNext w:val="0"/>
        <w:keepLines w:val="0"/>
        <w:shd w:val="clear" w:color="auto" w:fill="auto"/>
        <w:bidi w:val="0"/>
        <w:jc w:val="left"/>
        <w:spacing w:before="0" w:after="0" w:line="274" w:lineRule="exact"/>
        <w:ind w:left="720" w:right="20" w:firstLine="0"/>
      </w:pPr>
      <w:r>
        <w:rPr>
          <w:lang w:val="ru-RU" w:eastAsia="ru-RU" w:bidi="ru-RU"/>
          <w:w w:val="100"/>
          <w:spacing w:val="0"/>
          <w:color w:val="000000"/>
          <w:position w:val="0"/>
        </w:rPr>
        <w:t xml:space="preserve"> Чужакова С.А. - специалист-эксперт отдела контроля закупок, в присутствии </w:t>
      </w:r>
      <w:r>
        <w:rPr>
          <w:rStyle w:val="CharStyle18"/>
        </w:rPr>
        <w:t>представителей:</w:t>
      </w:r>
    </w:p>
    <w:p>
      <w:pPr>
        <w:pStyle w:val="Style5"/>
        <w:numPr>
          <w:ilvl w:val="0"/>
          <w:numId w:val="1"/>
        </w:numPr>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 xml:space="preserve"> Государственного бюджетного учреждения здравоохранения Тверской области «Торжокская центральная районная больница»: Куровой Е.В. (доверенность),</w:t>
      </w:r>
    </w:p>
    <w:p>
      <w:pPr>
        <w:pStyle w:val="Style5"/>
        <w:numPr>
          <w:ilvl w:val="0"/>
          <w:numId w:val="1"/>
        </w:numPr>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 xml:space="preserve"> Министерства имущественных и земельных отношений Тверской области: Заикиной</w:t>
      </w:r>
    </w:p>
    <w:p>
      <w:pPr>
        <w:pStyle w:val="Style5"/>
        <w:tabs>
          <w:tab w:leader="none" w:pos="578"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Н.М. (доверенность),</w:t>
      </w:r>
    </w:p>
    <w:p>
      <w:pPr>
        <w:pStyle w:val="Style5"/>
        <w:numPr>
          <w:ilvl w:val="0"/>
          <w:numId w:val="1"/>
        </w:numPr>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 xml:space="preserve"> ООО «ТЕРМОТЕСТ»: Курилович С.В. (доверенность),</w:t>
      </w:r>
    </w:p>
    <w:p>
      <w:pPr>
        <w:pStyle w:val="Style5"/>
        <w:widowControl w:val="0"/>
        <w:keepNext w:val="0"/>
        <w:keepLines w:val="0"/>
        <w:shd w:val="clear" w:color="auto" w:fill="auto"/>
        <w:bidi w:val="0"/>
        <w:jc w:val="both"/>
        <w:spacing w:before="0" w:after="291" w:line="274" w:lineRule="exact"/>
        <w:ind w:left="20" w:right="20" w:firstLine="700"/>
      </w:pPr>
      <w:r>
        <w:rPr>
          <w:lang w:val="ru-RU" w:eastAsia="ru-RU" w:bidi="ru-RU"/>
          <w:w w:val="100"/>
          <w:spacing w:val="0"/>
          <w:color w:val="000000"/>
          <w:position w:val="0"/>
        </w:rPr>
        <w:t>на основании решения № 05-6/1-132—2019 от 21.08.2019 и в соответствии с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9"/>
        <w:widowControl w:val="0"/>
        <w:keepNext/>
        <w:keepLines/>
        <w:shd w:val="clear" w:color="auto" w:fill="auto"/>
        <w:bidi w:val="0"/>
        <w:spacing w:before="0" w:after="278" w:line="210" w:lineRule="exact"/>
        <w:ind w:left="0" w:right="300" w:firstLine="0"/>
      </w:pPr>
      <w:bookmarkStart w:id="7" w:name="bookmark7"/>
      <w:r>
        <w:rPr>
          <w:lang w:val="ru-RU" w:eastAsia="ru-RU" w:bidi="ru-RU"/>
          <w:w w:val="100"/>
          <w:color w:val="000000"/>
          <w:position w:val="0"/>
        </w:rPr>
        <w:t>ПРЕДПИСЫВАЕТ:</w:t>
      </w:r>
      <w:bookmarkEnd w:id="7"/>
    </w:p>
    <w:p>
      <w:pPr>
        <w:pStyle w:val="Style29"/>
        <w:numPr>
          <w:ilvl w:val="0"/>
          <w:numId w:val="13"/>
        </w:numPr>
        <w:tabs>
          <w:tab w:leader="none" w:pos="1053" w:val="left"/>
        </w:tabs>
        <w:widowControl w:val="0"/>
        <w:keepNext/>
        <w:keepLines/>
        <w:shd w:val="clear" w:color="auto" w:fill="auto"/>
        <w:bidi w:val="0"/>
        <w:jc w:val="both"/>
        <w:spacing w:before="0" w:after="0" w:line="270" w:lineRule="exact"/>
        <w:ind w:left="20" w:right="0" w:firstLine="700"/>
      </w:pPr>
      <w:bookmarkStart w:id="8" w:name="bookmark8"/>
      <w:r>
        <w:rPr>
          <w:lang w:val="ru-RU" w:eastAsia="ru-RU" w:bidi="ru-RU"/>
          <w:w w:val="100"/>
          <w:color w:val="000000"/>
          <w:position w:val="0"/>
        </w:rPr>
        <w:t>В срок до 11.09.2019:</w:t>
      </w:r>
      <w:bookmarkEnd w:id="8"/>
    </w:p>
    <w:p>
      <w:pPr>
        <w:pStyle w:val="Style5"/>
        <w:widowControl w:val="0"/>
        <w:keepNext w:val="0"/>
        <w:keepLines w:val="0"/>
        <w:shd w:val="clear" w:color="auto" w:fill="auto"/>
        <w:bidi w:val="0"/>
        <w:jc w:val="both"/>
        <w:spacing w:before="0" w:after="232" w:line="270" w:lineRule="exact"/>
        <w:ind w:left="20" w:right="20" w:firstLine="700"/>
      </w:pPr>
      <w:r>
        <w:rPr>
          <w:lang w:val="ru-RU" w:eastAsia="ru-RU" w:bidi="ru-RU"/>
          <w:w w:val="100"/>
          <w:spacing w:val="0"/>
          <w:color w:val="000000"/>
          <w:position w:val="0"/>
        </w:rPr>
        <w:t>1.1 Государственному бюджетному учреждению здравоохранения Тверской области «Торжокская центральная районная больница», Министерству имущественных и земельных отношений Тверской области, аукционной комиссии и оператору электронной площадки аннулировать электронный аукцион на право заключения контракта на поставку изделий</w:t>
      </w:r>
    </w:p>
    <w:p>
      <w:pPr>
        <w:pStyle w:val="Style14"/>
        <w:widowControl w:val="0"/>
        <w:keepNext/>
        <w:keepLines/>
        <w:shd w:val="clear" w:color="auto" w:fill="auto"/>
        <w:bidi w:val="0"/>
        <w:jc w:val="left"/>
        <w:spacing w:before="0" w:after="0" w:line="280" w:lineRule="exact"/>
        <w:ind w:left="7320" w:right="0" w:firstLine="0"/>
      </w:pPr>
      <w:bookmarkStart w:id="9" w:name="bookmark9"/>
      <w:r>
        <w:rPr>
          <w:lang w:val="ru-RU" w:eastAsia="ru-RU" w:bidi="ru-RU"/>
          <w:w w:val="100"/>
          <w:spacing w:val="0"/>
          <w:color w:val="000000"/>
          <w:position w:val="0"/>
        </w:rPr>
        <w:t>072200</w:t>
      </w:r>
      <w:bookmarkEnd w:id="9"/>
    </w:p>
    <w:p>
      <w:pPr>
        <w:pStyle w:val="Style5"/>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медицинского назначения для нужд Государственное бюджетное учреждение здравоохранения Тверской области «Торжокская центральная районная больница» (извещение от 08.08.2019 № 0136200003619004524) путем отмены всех юридически значимых действия при проведении данного электронного аукциона, в том числе, путем отмены протоколов, сформированных в ходе осуществления закупки, возврата участникам закупки, подавшим заявки на участие в аукционе, таких заявок, разблокирования денежных средств, внесенных в качестве обеспечения заявки на участие в аукционе;</w:t>
      </w:r>
    </w:p>
    <w:p>
      <w:pPr>
        <w:pStyle w:val="Style5"/>
        <w:numPr>
          <w:ilvl w:val="0"/>
          <w:numId w:val="15"/>
        </w:numPr>
        <w:tabs>
          <w:tab w:leader="none" w:pos="1374" w:val="left"/>
        </w:tabs>
        <w:widowControl w:val="0"/>
        <w:keepNext w:val="0"/>
        <w:keepLines w:val="0"/>
        <w:shd w:val="clear" w:color="auto" w:fill="auto"/>
        <w:bidi w:val="0"/>
        <w:jc w:val="both"/>
        <w:spacing w:before="0" w:after="0" w:line="274" w:lineRule="exact"/>
        <w:ind w:left="20" w:right="280" w:firstLine="720"/>
      </w:pPr>
      <w:r>
        <w:rPr>
          <w:lang w:val="ru-RU" w:eastAsia="ru-RU" w:bidi="ru-RU"/>
          <w:w w:val="100"/>
          <w:spacing w:val="0"/>
          <w:color w:val="000000"/>
          <w:position w:val="0"/>
        </w:rPr>
        <w:t>2. Оператору электронной площадки обеспечить возможность исполнения Государственному бюджетному учреждению здравоохранения Тверской области «Торжокская центральная районная больница», Министерству имущественных и земельных отношений Тверской области и аукционной комиссии пункта 1.1 настоящего предписания.</w:t>
      </w:r>
    </w:p>
    <w:p>
      <w:pPr>
        <w:pStyle w:val="Style5"/>
        <w:numPr>
          <w:ilvl w:val="0"/>
          <w:numId w:val="15"/>
        </w:numPr>
        <w:tabs>
          <w:tab w:leader="none" w:pos="1068" w:val="left"/>
        </w:tabs>
        <w:widowControl w:val="0"/>
        <w:keepNext w:val="0"/>
        <w:keepLines w:val="0"/>
        <w:shd w:val="clear" w:color="auto" w:fill="auto"/>
        <w:bidi w:val="0"/>
        <w:jc w:val="both"/>
        <w:spacing w:before="0" w:after="243" w:line="274" w:lineRule="exact"/>
        <w:ind w:left="20" w:right="280" w:firstLine="720"/>
      </w:pPr>
      <w:r>
        <w:rPr>
          <w:lang w:val="ru-RU" w:eastAsia="ru-RU" w:bidi="ru-RU"/>
          <w:w w:val="100"/>
          <w:spacing w:val="0"/>
          <w:color w:val="000000"/>
          <w:position w:val="0"/>
        </w:rPr>
        <w:t>Государственному бюджетному учреждению здравоохранения Тверской области «Торжокская центральная районная больница», Министерству имущественных и земельных отношений Тверской области и оператору электронной площадки в срок до 13.09.2019 представить в Тверское У ФАС России информацию об исполнении настоящего предписания с приложением надлежащим образом заверенных документов.</w:t>
      </w:r>
    </w:p>
    <w:p>
      <w:pPr>
        <w:pStyle w:val="Style5"/>
        <w:widowControl w:val="0"/>
        <w:keepNext w:val="0"/>
        <w:keepLines w:val="0"/>
        <w:shd w:val="clear" w:color="auto" w:fill="auto"/>
        <w:bidi w:val="0"/>
        <w:jc w:val="both"/>
        <w:spacing w:before="0" w:after="240" w:line="270" w:lineRule="exact"/>
        <w:ind w:left="20" w:right="280" w:firstLine="720"/>
      </w:pPr>
      <w:r>
        <w:rPr>
          <w:lang w:val="ru-RU" w:eastAsia="ru-RU" w:bidi="ru-RU"/>
          <w:w w:val="100"/>
          <w:spacing w:val="0"/>
          <w:color w:val="000000"/>
          <w:position w:val="0"/>
        </w:rPr>
        <w:t>Настоящее предписание может быть обжатовано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7478" w:line="270" w:lineRule="exact"/>
        <w:ind w:left="20" w:right="1240" w:firstLine="0"/>
      </w:pPr>
      <w:r>
        <w:rPr>
          <w:lang w:val="ru-RU" w:eastAsia="ru-RU" w:bidi="ru-RU"/>
          <w:w w:val="100"/>
          <w:spacing w:val="0"/>
          <w:color w:val="000000"/>
          <w:position w:val="0"/>
        </w:rPr>
        <w:t>Председатель Комиссии Члены Комиссии:</w:t>
      </w:r>
    </w:p>
    <w:p>
      <w:pPr>
        <w:pStyle w:val="Style8"/>
        <w:widowControl w:val="0"/>
        <w:keepNext w:val="0"/>
        <w:keepLines w:val="0"/>
        <w:shd w:val="clear" w:color="auto" w:fill="auto"/>
        <w:bidi w:val="0"/>
        <w:jc w:val="left"/>
        <w:spacing w:before="0" w:after="0" w:line="223" w:lineRule="exact"/>
        <w:ind w:left="20" w:right="8860" w:firstLine="0"/>
      </w:pPr>
      <w:r>
        <w:rPr>
          <w:lang w:val="ru-RU" w:eastAsia="ru-RU" w:bidi="ru-RU"/>
          <w:w w:val="100"/>
          <w:spacing w:val="0"/>
          <w:color w:val="000000"/>
          <w:position w:val="0"/>
        </w:rPr>
        <w:t>Староконь Е.В. (4822) 34-24-31</w:t>
      </w:r>
    </w:p>
    <w:sectPr>
      <w:type w:val="continuous"/>
      <w:pgSz w:w="11906" w:h="16838"/>
      <w:pgMar w:top="622" w:left="796" w:right="968" w:bottom="5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23.07.%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15.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2"/>
      <w:numFmt w:val="upperLetter"/>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sz w:val="21"/>
      <w:szCs w:val="21"/>
      <w:rFonts w:ascii="Times New Roman" w:eastAsia="Times New Roman" w:hAnsi="Times New Roman" w:cs="Times New Roman"/>
      <w:spacing w:val="10"/>
    </w:rPr>
  </w:style>
  <w:style w:type="character" w:customStyle="1" w:styleId="CharStyle6">
    <w:name w:val="Основной текст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9">
    <w:name w:val="Основной текст (3) Exact"/>
    <w:basedOn w:val="DefaultParagraphFont"/>
    <w:rPr>
      <w:b w:val="0"/>
      <w:bCs w:val="0"/>
      <w:i w:val="0"/>
      <w:iCs w:val="0"/>
      <w:u w:val="none"/>
      <w:strike w:val="0"/>
      <w:smallCaps w:val="0"/>
      <w:sz w:val="15"/>
      <w:szCs w:val="15"/>
      <w:rFonts w:ascii="Times New Roman" w:eastAsia="Times New Roman" w:hAnsi="Times New Roman" w:cs="Times New Roman"/>
      <w:spacing w:val="6"/>
    </w:rPr>
  </w:style>
  <w:style w:type="character" w:customStyle="1" w:styleId="CharStyle1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1">
    <w:name w:val="Основной текст + Полужирный,Курсив,Интервал -1 pt"/>
    <w:basedOn w:val="CharStyle6"/>
    <w:rPr>
      <w:lang w:val="ru-RU" w:eastAsia="ru-RU" w:bidi="ru-RU"/>
      <w:b/>
      <w:bCs/>
      <w:i/>
      <w:iCs/>
      <w:w w:val="100"/>
      <w:spacing w:val="-30"/>
      <w:color w:val="000000"/>
      <w:position w:val="0"/>
    </w:rPr>
  </w:style>
  <w:style w:type="character" w:customStyle="1" w:styleId="CharStyle13">
    <w:name w:val="Основной текст (2)_"/>
    <w:basedOn w:val="DefaultParagraphFont"/>
    <w:link w:val="Style12"/>
    <w:rPr>
      <w:b w:val="0"/>
      <w:bCs w:val="0"/>
      <w:i w:val="0"/>
      <w:iCs w:val="0"/>
      <w:u w:val="none"/>
      <w:strike w:val="0"/>
      <w:smallCaps w:val="0"/>
      <w:sz w:val="21"/>
      <w:szCs w:val="21"/>
      <w:rFonts w:ascii="Times New Roman" w:eastAsia="Times New Roman" w:hAnsi="Times New Roman" w:cs="Times New Roman"/>
    </w:rPr>
  </w:style>
  <w:style w:type="character" w:customStyle="1" w:styleId="CharStyle15">
    <w:name w:val="Заголовок №1_"/>
    <w:basedOn w:val="DefaultParagraphFont"/>
    <w:link w:val="Style14"/>
    <w:rPr>
      <w:b w:val="0"/>
      <w:bCs w:val="0"/>
      <w:i w:val="0"/>
      <w:iCs w:val="0"/>
      <w:u w:val="none"/>
      <w:strike w:val="0"/>
      <w:smallCaps w:val="0"/>
      <w:sz w:val="28"/>
      <w:szCs w:val="28"/>
      <w:rFonts w:ascii="Verdana" w:eastAsia="Verdana" w:hAnsi="Verdana" w:cs="Verdana"/>
    </w:rPr>
  </w:style>
  <w:style w:type="character" w:customStyle="1" w:styleId="CharStyle16">
    <w:name w:val="Заголовок №1 + Times New Roman,17 pt"/>
    <w:basedOn w:val="CharStyle15"/>
    <w:rPr>
      <w:lang w:val="ru-RU" w:eastAsia="ru-RU" w:bidi="ru-RU"/>
      <w:sz w:val="34"/>
      <w:szCs w:val="34"/>
      <w:rFonts w:ascii="Times New Roman" w:eastAsia="Times New Roman" w:hAnsi="Times New Roman" w:cs="Times New Roman"/>
      <w:w w:val="100"/>
      <w:spacing w:val="0"/>
      <w:color w:val="000000"/>
      <w:position w:val="0"/>
    </w:rPr>
  </w:style>
  <w:style w:type="character" w:customStyle="1" w:styleId="CharStyle17">
    <w:name w:val="Основной текст + Полужирный,Курсив"/>
    <w:basedOn w:val="CharStyle6"/>
    <w:rPr>
      <w:lang w:val="ru-RU" w:eastAsia="ru-RU" w:bidi="ru-RU"/>
      <w:b/>
      <w:bCs/>
      <w:i/>
      <w:iCs/>
      <w:w w:val="100"/>
      <w:spacing w:val="0"/>
      <w:color w:val="000000"/>
      <w:position w:val="0"/>
    </w:rPr>
  </w:style>
  <w:style w:type="character" w:customStyle="1" w:styleId="CharStyle18">
    <w:name w:val="Основной текст"/>
    <w:basedOn w:val="CharStyle6"/>
    <w:rPr>
      <w:lang w:val="ru-RU" w:eastAsia="ru-RU" w:bidi="ru-RU"/>
      <w:w w:val="100"/>
      <w:spacing w:val="0"/>
      <w:color w:val="000000"/>
      <w:position w:val="0"/>
    </w:rPr>
  </w:style>
  <w:style w:type="character" w:customStyle="1" w:styleId="CharStyle1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21">
    <w:name w:val="Основной текст (4)_"/>
    <w:basedOn w:val="DefaultParagraphFont"/>
    <w:link w:val="Style20"/>
    <w:rPr>
      <w:b w:val="0"/>
      <w:bCs w:val="0"/>
      <w:i w:val="0"/>
      <w:iCs w:val="0"/>
      <w:u w:val="none"/>
      <w:strike w:val="0"/>
      <w:smallCaps w:val="0"/>
      <w:sz w:val="19"/>
      <w:szCs w:val="19"/>
      <w:rFonts w:ascii="Corbel" w:eastAsia="Corbel" w:hAnsi="Corbel" w:cs="Corbel"/>
    </w:rPr>
  </w:style>
  <w:style w:type="character" w:customStyle="1" w:styleId="CharStyle22">
    <w:name w:val="Основной текст + Полужирный,Интервал 0 pt"/>
    <w:basedOn w:val="CharStyle6"/>
    <w:rPr>
      <w:lang w:val="ru-RU" w:eastAsia="ru-RU" w:bidi="ru-RU"/>
      <w:b/>
      <w:bCs/>
      <w:w w:val="100"/>
      <w:spacing w:val="10"/>
      <w:color w:val="000000"/>
      <w:position w:val="0"/>
    </w:rPr>
  </w:style>
  <w:style w:type="character" w:customStyle="1" w:styleId="CharStyle24">
    <w:name w:val="Основной текст (5)_"/>
    <w:basedOn w:val="DefaultParagraphFont"/>
    <w:link w:val="Style23"/>
    <w:rPr>
      <w:b/>
      <w:bCs/>
      <w:i w:val="0"/>
      <w:iCs w:val="0"/>
      <w:u w:val="none"/>
      <w:strike w:val="0"/>
      <w:smallCaps w:val="0"/>
      <w:sz w:val="23"/>
      <w:szCs w:val="23"/>
      <w:rFonts w:ascii="Times New Roman" w:eastAsia="Times New Roman" w:hAnsi="Times New Roman" w:cs="Times New Roman"/>
      <w:spacing w:val="10"/>
    </w:rPr>
  </w:style>
  <w:style w:type="character" w:customStyle="1" w:styleId="CharStyle25">
    <w:name w:val="Основной текст (5) + 10,5 pt,Не полужирный,Интервал 0 pt"/>
    <w:basedOn w:val="CharStyle24"/>
    <w:rPr>
      <w:lang w:val="ru-RU" w:eastAsia="ru-RU" w:bidi="ru-RU"/>
      <w:b/>
      <w:bCs/>
      <w:sz w:val="21"/>
      <w:szCs w:val="21"/>
      <w:w w:val="100"/>
      <w:spacing w:val="0"/>
      <w:color w:val="000000"/>
      <w:position w:val="0"/>
    </w:rPr>
  </w:style>
  <w:style w:type="character" w:customStyle="1" w:styleId="CharStyle26">
    <w:name w:val="Основной текст (5) + 10,5 pt,Интервал 0 pt"/>
    <w:basedOn w:val="CharStyle24"/>
    <w:rPr>
      <w:lang w:val="ru-RU" w:eastAsia="ru-RU" w:bidi="ru-RU"/>
      <w:sz w:val="21"/>
      <w:szCs w:val="21"/>
      <w:w w:val="100"/>
      <w:spacing w:val="0"/>
      <w:color w:val="000000"/>
      <w:position w:val="0"/>
    </w:rPr>
  </w:style>
  <w:style w:type="character" w:customStyle="1" w:styleId="CharStyle27">
    <w:name w:val="Основной текст (3) + Полужирный"/>
    <w:basedOn w:val="CharStyle19"/>
    <w:rPr>
      <w:lang w:val="ru-RU" w:eastAsia="ru-RU" w:bidi="ru-RU"/>
      <w:b/>
      <w:bCs/>
      <w:w w:val="100"/>
      <w:spacing w:val="0"/>
      <w:color w:val="000000"/>
      <w:position w:val="0"/>
    </w:rPr>
  </w:style>
  <w:style w:type="character" w:customStyle="1" w:styleId="CharStyle28">
    <w:name w:val="Основной текст + Интервал 10 pt"/>
    <w:basedOn w:val="CharStyle6"/>
    <w:rPr>
      <w:lang w:val="ru-RU" w:eastAsia="ru-RU" w:bidi="ru-RU"/>
      <w:w w:val="100"/>
      <w:spacing w:val="210"/>
      <w:color w:val="000000"/>
      <w:position w:val="0"/>
    </w:rPr>
  </w:style>
  <w:style w:type="character" w:customStyle="1" w:styleId="CharStyle30">
    <w:name w:val="Заголовок №3_"/>
    <w:basedOn w:val="DefaultParagraphFont"/>
    <w:link w:val="Style29"/>
    <w:rPr>
      <w:b/>
      <w:bCs/>
      <w:i w:val="0"/>
      <w:iCs w:val="0"/>
      <w:u w:val="none"/>
      <w:strike w:val="0"/>
      <w:smallCaps w:val="0"/>
      <w:sz w:val="21"/>
      <w:szCs w:val="21"/>
      <w:rFonts w:ascii="Times New Roman" w:eastAsia="Times New Roman" w:hAnsi="Times New Roman" w:cs="Times New Roman"/>
      <w:spacing w:val="10"/>
    </w:rPr>
  </w:style>
  <w:style w:type="paragraph" w:customStyle="1" w:styleId="Style3">
    <w:name w:val="Заголовок №2"/>
    <w:basedOn w:val="Normal"/>
    <w:link w:val="CharStyle4"/>
    <w:pPr>
      <w:widowControl w:val="0"/>
      <w:shd w:val="clear" w:color="auto" w:fill="FFFFFF"/>
      <w:jc w:val="center"/>
      <w:outlineLvl w:val="1"/>
      <w:spacing w:before="300" w:line="295"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5">
    <w:name w:val="Основной текст"/>
    <w:basedOn w:val="Normal"/>
    <w:link w:val="CharStyle6"/>
    <w:pPr>
      <w:widowControl w:val="0"/>
      <w:shd w:val="clear" w:color="auto" w:fill="FFFFFF"/>
      <w:spacing w:line="27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19"/>
    <w:pPr>
      <w:widowControl w:val="0"/>
      <w:shd w:val="clear" w:color="auto" w:fill="FFFFFF"/>
      <w:jc w:val="center"/>
      <w:spacing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spacing w:line="27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60" w:line="0" w:lineRule="exact"/>
    </w:pPr>
    <w:rPr>
      <w:b w:val="0"/>
      <w:bCs w:val="0"/>
      <w:i w:val="0"/>
      <w:iCs w:val="0"/>
      <w:u w:val="none"/>
      <w:strike w:val="0"/>
      <w:smallCaps w:val="0"/>
      <w:sz w:val="28"/>
      <w:szCs w:val="28"/>
      <w:rFonts w:ascii="Verdana" w:eastAsia="Verdana" w:hAnsi="Verdana" w:cs="Verdana"/>
    </w:rPr>
  </w:style>
  <w:style w:type="paragraph" w:customStyle="1" w:styleId="Style20">
    <w:name w:val="Основной текст (4)"/>
    <w:basedOn w:val="Normal"/>
    <w:link w:val="CharStyle21"/>
    <w:pPr>
      <w:widowControl w:val="0"/>
      <w:shd w:val="clear" w:color="auto" w:fill="FFFFFF"/>
      <w:jc w:val="right"/>
      <w:spacing w:before="480" w:line="0" w:lineRule="exact"/>
    </w:pPr>
    <w:rPr>
      <w:b w:val="0"/>
      <w:bCs w:val="0"/>
      <w:i w:val="0"/>
      <w:iCs w:val="0"/>
      <w:u w:val="none"/>
      <w:strike w:val="0"/>
      <w:smallCaps w:val="0"/>
      <w:sz w:val="19"/>
      <w:szCs w:val="19"/>
      <w:rFonts w:ascii="Corbel" w:eastAsia="Corbel" w:hAnsi="Corbel" w:cs="Corbel"/>
    </w:rPr>
  </w:style>
  <w:style w:type="paragraph" w:customStyle="1" w:styleId="Style23">
    <w:name w:val="Основной текст (5)"/>
    <w:basedOn w:val="Normal"/>
    <w:link w:val="CharStyle24"/>
    <w:pPr>
      <w:widowControl w:val="0"/>
      <w:shd w:val="clear" w:color="auto" w:fill="FFFFFF"/>
      <w:spacing w:after="12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29">
    <w:name w:val="Заголовок №3"/>
    <w:basedOn w:val="Normal"/>
    <w:link w:val="CharStyle30"/>
    <w:pPr>
      <w:widowControl w:val="0"/>
      <w:shd w:val="clear" w:color="auto" w:fill="FFFFFF"/>
      <w:jc w:val="center"/>
      <w:outlineLvl w:val="2"/>
      <w:spacing w:before="240" w:after="240" w:line="274" w:lineRule="exact"/>
    </w:pPr>
    <w:rPr>
      <w:b/>
      <w:bCs/>
      <w:i w:val="0"/>
      <w:iCs w:val="0"/>
      <w:u w:val="none"/>
      <w:strike w:val="0"/>
      <w:smallCaps w:val="0"/>
      <w:sz w:val="21"/>
      <w:szCs w:val="21"/>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