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27" w:after="0"/>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jc w:val="left"/>
        <w:spacing w:before="0" w:after="0"/>
        <w:ind w:left="20" w:right="0" w:firstLine="0"/>
      </w:pPr>
      <w:r>
        <w:rPr>
          <w:rStyle w:val="CharStyle8"/>
          <w:b/>
          <w:bCs/>
        </w:rPr>
        <w:t>Аукционной комиссии,</w:t>
      </w:r>
    </w:p>
    <w:p>
      <w:pPr>
        <w:pStyle w:val="Style6"/>
        <w:widowControl w:val="0"/>
        <w:keepNext w:val="0"/>
        <w:keepLines w:val="0"/>
        <w:shd w:val="clear" w:color="auto" w:fill="auto"/>
        <w:bidi w:val="0"/>
        <w:jc w:val="left"/>
        <w:spacing w:before="0" w:after="0"/>
        <w:ind w:left="20" w:right="0" w:firstLine="0"/>
      </w:pPr>
      <w:r>
        <w:rPr>
          <w:rStyle w:val="CharStyle8"/>
          <w:b/>
          <w:bCs/>
        </w:rPr>
        <w:t>Государственному заказчику -</w:t>
      </w:r>
    </w:p>
    <w:p>
      <w:pPr>
        <w:pStyle w:val="Style9"/>
        <w:widowControl w:val="0"/>
        <w:keepNext w:val="0"/>
        <w:keepLines w:val="0"/>
        <w:shd w:val="clear" w:color="auto" w:fill="auto"/>
        <w:bidi w:val="0"/>
        <w:jc w:val="left"/>
        <w:spacing w:before="0" w:after="0"/>
        <w:ind w:left="20" w:right="0" w:firstLine="0"/>
      </w:pPr>
      <w:r>
        <w:rPr>
          <w:rStyle w:val="CharStyle11"/>
        </w:rPr>
        <w:t>ОГБУЗ «Детская стоматологическая поликлиника»</w:t>
      </w:r>
    </w:p>
    <w:p>
      <w:pPr>
        <w:pStyle w:val="Style12"/>
        <w:widowControl w:val="0"/>
        <w:keepNext w:val="0"/>
        <w:keepLines w:val="0"/>
        <w:shd w:val="clear" w:color="auto" w:fill="auto"/>
        <w:bidi w:val="0"/>
        <w:jc w:val="left"/>
        <w:spacing w:before="0" w:after="0"/>
        <w:ind w:left="20" w:right="0" w:firstLine="0"/>
      </w:pPr>
      <w:r>
        <w:rPr>
          <w:rStyle w:val="CharStyle14"/>
        </w:rPr>
        <w:t>ул. Октябрьской революции, д. 3, г. Смоленск, Смоленская обл., 214000</w:t>
      </w:r>
    </w:p>
    <w:p>
      <w:pPr>
        <w:pStyle w:val="Style15"/>
        <w:widowControl w:val="0"/>
        <w:keepNext w:val="0"/>
        <w:keepLines w:val="0"/>
        <w:shd w:val="clear" w:color="auto" w:fill="auto"/>
        <w:bidi w:val="0"/>
        <w:jc w:val="left"/>
        <w:spacing w:before="0" w:after="0"/>
        <w:ind w:left="20" w:right="0" w:firstLine="0"/>
        <w:sectPr>
          <w:footnotePr>
            <w:pos w:val="pageBottom"/>
            <w:numFmt w:val="decimal"/>
            <w:numRestart w:val="continuous"/>
          </w:footnotePr>
          <w:type w:val="continuous"/>
          <w:pgSz w:w="11906" w:h="16838"/>
          <w:pgMar w:top="433" w:left="1369" w:right="1417" w:bottom="457" w:header="0" w:footer="3" w:gutter="0"/>
          <w:rtlGutter w:val="0"/>
          <w:cols w:num="2" w:space="720" w:equalWidth="0">
            <w:col w:w="3235" w:space="1661"/>
            <w:col w:w="4224"/>
          </w:cols>
          <w:noEndnote/>
          <w:docGrid w:linePitch="360"/>
        </w:sectPr>
      </w:pPr>
      <w:r>
        <w:rPr>
          <w:rStyle w:val="CharStyle17"/>
        </w:rPr>
        <w:t xml:space="preserve">detstomsm </w:t>
      </w:r>
      <w:r>
        <w:rPr>
          <w:rStyle w:val="CharStyle17"/>
          <w:lang w:val="ru-RU" w:eastAsia="ru-RU" w:bidi="ru-RU"/>
        </w:rPr>
        <w:t xml:space="preserve">I'2; та </w:t>
      </w:r>
      <w:r>
        <w:rPr>
          <w:rStyle w:val="CharStyle17"/>
        </w:rPr>
        <w:t>il.ru</w:t>
      </w:r>
    </w:p>
    <w:p>
      <w:pPr>
        <w:widowControl w:val="0"/>
        <w:spacing w:line="239"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framePr w:h="161" w:wrap="around" w:vAnchor="text" w:hAnchor="margin" w:x="-277" w:y="1902"/>
        <w:widowControl w:val="0"/>
        <w:keepNext w:val="0"/>
        <w:keepLines w:val="0"/>
        <w:shd w:val="clear" w:color="auto" w:fill="auto"/>
        <w:bidi w:val="0"/>
        <w:jc w:val="left"/>
        <w:spacing w:before="0" w:after="0" w:line="160" w:lineRule="exact"/>
        <w:ind w:left="0" w:right="0" w:firstLine="0"/>
      </w:pPr>
      <w:r>
        <w:rPr>
          <w:rStyle w:val="CharStyle19"/>
          <w:spacing w:val="0"/>
        </w:rPr>
        <w:t>на №</w:t>
      </w:r>
    </w:p>
    <w:p>
      <w:pPr>
        <w:widowControl w:val="0"/>
        <w:rPr>
          <w:sz w:val="2"/>
          <w:szCs w:val="2"/>
        </w:rPr>
      </w:pPr>
    </w:p>
    <w:p>
      <w:pPr>
        <w:pStyle w:val="Style6"/>
        <w:widowControl w:val="0"/>
        <w:keepNext w:val="0"/>
        <w:keepLines w:val="0"/>
        <w:shd w:val="clear" w:color="auto" w:fill="auto"/>
        <w:bidi w:val="0"/>
        <w:jc w:val="center"/>
        <w:spacing w:before="0" w:after="0" w:line="240" w:lineRule="exact"/>
        <w:ind w:left="0" w:right="0" w:firstLine="0"/>
      </w:pPr>
      <w:r>
        <w:rPr>
          <w:rStyle w:val="CharStyle20"/>
          <w:b/>
          <w:bCs/>
        </w:rPr>
        <w:t>УПРАВЛЕНИЕ</w:t>
      </w:r>
    </w:p>
    <w:p>
      <w:pPr>
        <w:pStyle w:val="Style3"/>
        <w:widowControl w:val="0"/>
        <w:keepNext w:val="0"/>
        <w:keepLines w:val="0"/>
        <w:shd w:val="clear" w:color="auto" w:fill="auto"/>
        <w:bidi w:val="0"/>
        <w:spacing w:before="0" w:after="0"/>
        <w:ind w:left="0" w:right="0" w:firstLine="0"/>
      </w:pPr>
      <w:r>
        <w:rPr>
          <w:rStyle w:val="CharStyle5"/>
          <w:b/>
          <w:bCs/>
        </w:rPr>
        <w:t>Федеральной антимонопольной службы по Смоленской области</w:t>
      </w:r>
    </w:p>
    <w:p>
      <w:pPr>
        <w:pStyle w:val="Style21"/>
        <w:widowControl w:val="0"/>
        <w:keepNext w:val="0"/>
        <w:keepLines w:val="0"/>
        <w:shd w:val="clear" w:color="auto" w:fill="auto"/>
        <w:bidi w:val="0"/>
        <w:spacing w:before="0" w:after="602"/>
        <w:ind w:left="0" w:right="0" w:firstLine="0"/>
      </w:pPr>
      <w:r>
        <w:rPr>
          <w:rStyle w:val="CharStyle23"/>
        </w:rPr>
        <w:t xml:space="preserve">ул. Октябрьской Революции, 14а, г. Смоленск, 214000 тел. (4812) 38-62-22, факс (4812) 38-62-22 </w:t>
      </w:r>
      <w:r>
        <w:rPr>
          <w:rStyle w:val="CharStyle23"/>
          <w:lang w:val="en-US" w:eastAsia="en-US" w:bidi="en-US"/>
        </w:rPr>
        <w:t xml:space="preserve">e-mail: </w:t>
      </w:r>
      <w:r>
        <w:fldChar w:fldCharType="begin"/>
      </w:r>
      <w:r>
        <w:rPr>
          <w:rStyle w:val="CharStyle23"/>
        </w:rPr>
        <w:instrText> HYPERLINK "mailto:to67@fas.gov.ru" </w:instrText>
      </w:r>
      <w:r>
        <w:fldChar w:fldCharType="separate"/>
      </w:r>
      <w:r>
        <w:rPr>
          <w:rStyle w:val="Hyperlink"/>
          <w:lang w:val="en-US" w:eastAsia="en-US" w:bidi="en-US"/>
        </w:rPr>
        <w:t>to67@fas.gov.ru</w:t>
      </w:r>
      <w:r>
        <w:fldChar w:fldCharType="end"/>
      </w:r>
    </w:p>
    <w:p>
      <w:pPr>
        <w:pStyle w:val="Style15"/>
        <w:widowControl w:val="0"/>
        <w:keepNext w:val="0"/>
        <w:keepLines w:val="0"/>
        <w:shd w:val="clear" w:color="auto" w:fill="auto"/>
        <w:bidi w:val="0"/>
        <w:jc w:val="left"/>
        <w:spacing w:before="0" w:after="0" w:line="170" w:lineRule="exact"/>
        <w:ind w:left="1900" w:right="0" w:firstLine="0"/>
      </w:pPr>
      <w:r>
        <w:rPr>
          <w:rStyle w:val="CharStyle24"/>
        </w:rPr>
        <w:t>от</w:t>
      </w:r>
    </w:p>
    <w:p>
      <w:pPr>
        <w:pStyle w:val="Style6"/>
        <w:widowControl w:val="0"/>
        <w:keepNext w:val="0"/>
        <w:keepLines w:val="0"/>
        <w:shd w:val="clear" w:color="auto" w:fill="auto"/>
        <w:bidi w:val="0"/>
        <w:jc w:val="left"/>
        <w:spacing w:before="0" w:after="0" w:line="293" w:lineRule="exact"/>
        <w:ind w:left="20" w:right="0" w:firstLine="0"/>
      </w:pPr>
      <w:r>
        <w:rPr>
          <w:rStyle w:val="CharStyle8"/>
          <w:b/>
          <w:bCs/>
        </w:rPr>
        <w:t>Уполномоченному органу -</w:t>
      </w:r>
    </w:p>
    <w:p>
      <w:pPr>
        <w:pStyle w:val="Style9"/>
        <w:widowControl w:val="0"/>
        <w:keepNext w:val="0"/>
        <w:keepLines w:val="0"/>
        <w:shd w:val="clear" w:color="auto" w:fill="auto"/>
        <w:bidi w:val="0"/>
        <w:jc w:val="left"/>
        <w:spacing w:before="0" w:after="0" w:line="293" w:lineRule="exact"/>
        <w:ind w:left="20" w:right="0" w:firstLine="0"/>
      </w:pPr>
      <w:r>
        <w:rPr>
          <w:rStyle w:val="CharStyle11"/>
        </w:rPr>
        <w:t>Главному управлению</w:t>
      </w:r>
    </w:p>
    <w:p>
      <w:pPr>
        <w:pStyle w:val="Style9"/>
        <w:widowControl w:val="0"/>
        <w:keepNext w:val="0"/>
        <w:keepLines w:val="0"/>
        <w:shd w:val="clear" w:color="auto" w:fill="auto"/>
        <w:bidi w:val="0"/>
        <w:jc w:val="left"/>
        <w:spacing w:before="0" w:after="0" w:line="293" w:lineRule="exact"/>
        <w:ind w:left="20" w:right="0" w:firstLine="0"/>
      </w:pPr>
      <w:r>
        <w:rPr>
          <w:rStyle w:val="CharStyle11"/>
        </w:rPr>
        <w:t>Смоленской области по регулированию</w:t>
      </w:r>
    </w:p>
    <w:p>
      <w:pPr>
        <w:pStyle w:val="Style9"/>
        <w:widowControl w:val="0"/>
        <w:keepNext w:val="0"/>
        <w:keepLines w:val="0"/>
        <w:shd w:val="clear" w:color="auto" w:fill="auto"/>
        <w:bidi w:val="0"/>
        <w:jc w:val="left"/>
        <w:spacing w:before="0" w:after="0" w:line="293" w:lineRule="exact"/>
        <w:ind w:left="20" w:right="0" w:firstLine="0"/>
      </w:pPr>
      <w:r>
        <w:rPr>
          <w:rStyle w:val="CharStyle11"/>
        </w:rPr>
        <w:t>контрактной системы</w:t>
      </w:r>
    </w:p>
    <w:p>
      <w:pPr>
        <w:pStyle w:val="Style12"/>
        <w:widowControl w:val="0"/>
        <w:keepNext w:val="0"/>
        <w:keepLines w:val="0"/>
        <w:shd w:val="clear" w:color="auto" w:fill="auto"/>
        <w:bidi w:val="0"/>
        <w:jc w:val="left"/>
        <w:spacing w:before="0" w:after="14" w:line="180" w:lineRule="exact"/>
        <w:ind w:left="20" w:right="0" w:firstLine="0"/>
      </w:pPr>
      <w:r>
        <w:rPr>
          <w:rStyle w:val="CharStyle14"/>
        </w:rPr>
        <w:t>пл. Ленина, д. 1, 321,</w:t>
      </w:r>
    </w:p>
    <w:p>
      <w:pPr>
        <w:pStyle w:val="Style12"/>
        <w:widowControl w:val="0"/>
        <w:keepNext w:val="0"/>
        <w:keepLines w:val="0"/>
        <w:shd w:val="clear" w:color="auto" w:fill="auto"/>
        <w:bidi w:val="0"/>
        <w:jc w:val="left"/>
        <w:spacing w:before="0" w:after="319" w:line="180" w:lineRule="exact"/>
        <w:ind w:left="20" w:right="0" w:firstLine="0"/>
      </w:pPr>
      <w:r>
        <w:rPr>
          <w:rStyle w:val="CharStyle14"/>
        </w:rPr>
        <w:t>г. Смоленск, Смоленская обл., 214008</w:t>
      </w:r>
    </w:p>
    <w:p>
      <w:pPr>
        <w:pStyle w:val="Style6"/>
        <w:widowControl w:val="0"/>
        <w:keepNext w:val="0"/>
        <w:keepLines w:val="0"/>
        <w:shd w:val="clear" w:color="auto" w:fill="auto"/>
        <w:bidi w:val="0"/>
        <w:jc w:val="left"/>
        <w:spacing w:before="0" w:after="0" w:line="240" w:lineRule="exact"/>
        <w:ind w:left="20" w:right="0" w:firstLine="0"/>
      </w:pPr>
      <w:r>
        <w:rPr>
          <w:rStyle w:val="CharStyle8"/>
          <w:b/>
          <w:bCs/>
        </w:rPr>
        <w:t>Заявителю -</w:t>
      </w:r>
    </w:p>
    <w:p>
      <w:pPr>
        <w:pStyle w:val="Style9"/>
        <w:widowControl w:val="0"/>
        <w:keepNext w:val="0"/>
        <w:keepLines w:val="0"/>
        <w:shd w:val="clear" w:color="auto" w:fill="auto"/>
        <w:bidi w:val="0"/>
        <w:jc w:val="left"/>
        <w:spacing w:before="0" w:after="0" w:line="260" w:lineRule="exact"/>
        <w:ind w:left="20" w:right="0" w:firstLine="0"/>
      </w:pPr>
      <w:r>
        <w:rPr>
          <w:rStyle w:val="CharStyle11"/>
        </w:rPr>
        <w:t>ООО «Хирастом М»</w:t>
      </w:r>
    </w:p>
    <w:p>
      <w:pPr>
        <w:pStyle w:val="Style12"/>
        <w:widowControl w:val="0"/>
        <w:keepNext w:val="0"/>
        <w:keepLines w:val="0"/>
        <w:shd w:val="clear" w:color="auto" w:fill="auto"/>
        <w:bidi w:val="0"/>
        <w:jc w:val="left"/>
        <w:spacing w:before="0" w:after="0" w:line="226" w:lineRule="exact"/>
        <w:ind w:left="20" w:right="0" w:firstLine="0"/>
      </w:pPr>
      <w:r>
        <w:rPr>
          <w:rStyle w:val="CharStyle14"/>
        </w:rPr>
        <w:t>ул. Деловая, д. 11, корп. 1, этаж 2, пом. 207, г. Москва, 115477</w:t>
      </w:r>
    </w:p>
    <w:p>
      <w:pPr>
        <w:pStyle w:val="Style25"/>
        <w:widowControl w:val="0"/>
        <w:keepNext w:val="0"/>
        <w:keepLines w:val="0"/>
        <w:shd w:val="clear" w:color="auto" w:fill="auto"/>
        <w:bidi w:val="0"/>
        <w:jc w:val="left"/>
        <w:spacing w:before="0" w:after="0"/>
        <w:ind w:left="20" w:right="0" w:firstLine="0"/>
        <w:sectPr>
          <w:type w:val="continuous"/>
          <w:pgSz w:w="11906" w:h="16838"/>
          <w:pgMar w:top="418" w:left="1148" w:right="1047" w:bottom="442" w:header="0" w:footer="3" w:gutter="0"/>
          <w:rtlGutter w:val="0"/>
          <w:cols w:num="2" w:space="720" w:equalWidth="0">
            <w:col w:w="3667" w:space="1435"/>
            <w:col w:w="4608"/>
          </w:cols>
          <w:noEndnote/>
          <w:docGrid w:linePitch="360"/>
        </w:sectPr>
      </w:pPr>
      <w:r>
        <w:fldChar w:fldCharType="begin"/>
      </w:r>
      <w:r>
        <w:rPr>
          <w:rStyle w:val="CharStyle27"/>
        </w:rPr>
        <w:instrText> HYPERLINK "mailto:chirastom-med@vandex.ru" </w:instrText>
      </w:r>
      <w:r>
        <w:fldChar w:fldCharType="separate"/>
      </w:r>
      <w:r>
        <w:rPr>
          <w:rStyle w:val="Hyperlink"/>
        </w:rPr>
        <w:t>chirastom-med®.vandex.ru</w:t>
      </w:r>
      <w:r>
        <w:fldChar w:fldCharType="end"/>
      </w:r>
    </w:p>
    <w:p>
      <w:pPr>
        <w:widowControl w:val="0"/>
        <w:spacing w:line="240" w:lineRule="exact"/>
        <w:rPr>
          <w:sz w:val="19"/>
          <w:szCs w:val="19"/>
        </w:rPr>
      </w:pPr>
    </w:p>
    <w:p>
      <w:pPr>
        <w:widowControl w:val="0"/>
        <w:spacing w:before="25" w:after="2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center"/>
        <w:spacing w:before="0" w:after="278" w:line="307" w:lineRule="exact"/>
        <w:ind w:left="0" w:right="20" w:firstLine="0"/>
      </w:pPr>
      <w:r>
        <w:rPr>
          <w:rStyle w:val="CharStyle11"/>
        </w:rPr>
        <w:t>РЕШЕНИЕ по делу №067/06/67-99/2019 о нарушении законодательства Российской Федерации о контрактной системе</w:t>
      </w:r>
    </w:p>
    <w:p>
      <w:pPr>
        <w:pStyle w:val="Style9"/>
        <w:tabs>
          <w:tab w:leader="none" w:pos="8972" w:val="right"/>
          <w:tab w:leader="none" w:pos="10234" w:val="right"/>
        </w:tabs>
        <w:widowControl w:val="0"/>
        <w:keepNext w:val="0"/>
        <w:keepLines w:val="0"/>
        <w:shd w:val="clear" w:color="auto" w:fill="auto"/>
        <w:bidi w:val="0"/>
        <w:jc w:val="both"/>
        <w:spacing w:before="0" w:after="292" w:line="260" w:lineRule="exact"/>
        <w:ind w:left="20" w:right="0" w:firstLine="0"/>
      </w:pPr>
      <w:r>
        <w:rPr>
          <w:rStyle w:val="CharStyle11"/>
        </w:rPr>
        <w:t>20 июня 2019 года</w:t>
        <w:tab/>
        <w:t>г.</w:t>
        <w:tab/>
        <w:t>Смоленск</w:t>
      </w:r>
    </w:p>
    <w:p>
      <w:pPr>
        <w:pStyle w:val="Style9"/>
        <w:widowControl w:val="0"/>
        <w:keepNext w:val="0"/>
        <w:keepLines w:val="0"/>
        <w:shd w:val="clear" w:color="auto" w:fill="auto"/>
        <w:bidi w:val="0"/>
        <w:jc w:val="both"/>
        <w:spacing w:before="0" w:after="244" w:line="260" w:lineRule="exact"/>
        <w:ind w:left="20" w:right="0" w:firstLine="0"/>
      </w:pPr>
      <w:r>
        <w:rPr>
          <w:rStyle w:val="CharStyle11"/>
        </w:rPr>
        <w:t>Комиссия Смоленского У ФАС России по контролю в сфере закупок, в составе:</w:t>
      </w:r>
    </w:p>
    <w:p>
      <w:pPr>
        <w:pStyle w:val="Style9"/>
        <w:tabs>
          <w:tab w:leader="none" w:pos="6177" w:val="right"/>
          <w:tab w:leader="none" w:pos="7948" w:val="right"/>
          <w:tab w:leader="none" w:pos="10234" w:val="right"/>
        </w:tabs>
        <w:widowControl w:val="0"/>
        <w:keepNext w:val="0"/>
        <w:keepLines w:val="0"/>
        <w:shd w:val="clear" w:color="auto" w:fill="auto"/>
        <w:bidi w:val="0"/>
        <w:jc w:val="both"/>
        <w:spacing w:before="0" w:after="0" w:line="307" w:lineRule="exact"/>
        <w:ind w:left="20" w:right="0" w:firstLine="0"/>
      </w:pPr>
      <w:r>
        <w:rPr>
          <w:rStyle w:val="CharStyle11"/>
        </w:rPr>
        <w:t>Председатель Комиссии:</w:t>
        <w:tab/>
        <w:t>-</w:t>
        <w:tab/>
        <w:t>временно</w:t>
        <w:tab/>
        <w:t>исполняющий</w:t>
      </w:r>
    </w:p>
    <w:p>
      <w:pPr>
        <w:pStyle w:val="Style9"/>
        <w:tabs>
          <w:tab w:leader="none" w:pos="10234" w:val="right"/>
        </w:tabs>
        <w:widowControl w:val="0"/>
        <w:keepNext w:val="0"/>
        <w:keepLines w:val="0"/>
        <w:shd w:val="clear" w:color="auto" w:fill="auto"/>
        <w:bidi w:val="0"/>
        <w:jc w:val="both"/>
        <w:spacing w:before="0" w:after="0" w:line="307" w:lineRule="exact"/>
        <w:ind w:left="6100" w:right="0" w:firstLine="0"/>
      </w:pPr>
      <w:r>
        <w:rPr>
          <w:rStyle w:val="CharStyle11"/>
        </w:rPr>
        <w:t>обязанности</w:t>
        <w:tab/>
        <w:t>руководителя</w:t>
      </w:r>
    </w:p>
    <w:p>
      <w:pPr>
        <w:pStyle w:val="Style9"/>
        <w:widowControl w:val="0"/>
        <w:keepNext w:val="0"/>
        <w:keepLines w:val="0"/>
        <w:shd w:val="clear" w:color="auto" w:fill="auto"/>
        <w:bidi w:val="0"/>
        <w:jc w:val="both"/>
        <w:spacing w:before="0" w:after="0" w:line="307" w:lineRule="exact"/>
        <w:ind w:left="6100" w:right="0" w:firstLine="0"/>
      </w:pPr>
      <w:r>
        <w:rPr>
          <w:rStyle w:val="CharStyle11"/>
        </w:rPr>
        <w:t>Смоленского У ФАС России;</w:t>
      </w:r>
    </w:p>
    <w:p>
      <w:pPr>
        <w:pStyle w:val="Style9"/>
        <w:tabs>
          <w:tab w:leader="none" w:pos="6177" w:val="right"/>
          <w:tab w:leader="none" w:pos="10234" w:val="right"/>
          <w:tab w:leader="none" w:pos="10249" w:val="right"/>
        </w:tabs>
        <w:widowControl w:val="0"/>
        <w:keepNext w:val="0"/>
        <w:keepLines w:val="0"/>
        <w:shd w:val="clear" w:color="auto" w:fill="auto"/>
        <w:bidi w:val="0"/>
        <w:jc w:val="both"/>
        <w:spacing w:before="0" w:after="0" w:line="307" w:lineRule="exact"/>
        <w:ind w:left="20" w:right="0" w:firstLine="0"/>
      </w:pPr>
      <w:r>
        <w:rPr>
          <w:rStyle w:val="CharStyle11"/>
        </w:rPr>
        <w:t>Члены Комиссии:</w:t>
        <w:tab/>
        <w:t>-</w:t>
        <w:tab/>
        <w:t>главный</w:t>
        <w:tab/>
        <w:t>специалист-эксперт</w:t>
      </w:r>
    </w:p>
    <w:p>
      <w:pPr>
        <w:pStyle w:val="Style9"/>
        <w:tabs>
          <w:tab w:leader="none" w:pos="7966" w:val="center"/>
          <w:tab w:leader="none" w:pos="10234" w:val="right"/>
        </w:tabs>
        <w:widowControl w:val="0"/>
        <w:keepNext w:val="0"/>
        <w:keepLines w:val="0"/>
        <w:shd w:val="clear" w:color="auto" w:fill="auto"/>
        <w:bidi w:val="0"/>
        <w:jc w:val="both"/>
        <w:spacing w:before="0" w:after="0" w:line="307" w:lineRule="exact"/>
        <w:ind w:left="6100" w:right="0" w:firstLine="0"/>
      </w:pPr>
      <w:r>
        <w:rPr>
          <w:rStyle w:val="CharStyle11"/>
        </w:rPr>
        <w:t>отдела</w:t>
        <w:tab/>
        <w:t>контроля</w:t>
        <w:tab/>
        <w:t>закупок и</w:t>
      </w:r>
    </w:p>
    <w:p>
      <w:pPr>
        <w:pStyle w:val="Style9"/>
        <w:tabs>
          <w:tab w:leader="none" w:pos="10234" w:val="right"/>
        </w:tabs>
        <w:widowControl w:val="0"/>
        <w:keepNext w:val="0"/>
        <w:keepLines w:val="0"/>
        <w:shd w:val="clear" w:color="auto" w:fill="auto"/>
        <w:bidi w:val="0"/>
        <w:jc w:val="both"/>
        <w:spacing w:before="0" w:after="0" w:line="307" w:lineRule="exact"/>
        <w:ind w:left="6100" w:right="0" w:firstLine="0"/>
      </w:pPr>
      <w:r>
        <w:rPr>
          <w:rStyle w:val="CharStyle11"/>
        </w:rPr>
        <w:t>антимонопольного</w:t>
        <w:tab/>
        <w:t>контроля</w:t>
      </w:r>
    </w:p>
    <w:p>
      <w:pPr>
        <w:pStyle w:val="Style9"/>
        <w:tabs>
          <w:tab w:leader="none" w:pos="7966" w:val="center"/>
          <w:tab w:leader="none" w:pos="10234" w:val="right"/>
        </w:tabs>
        <w:widowControl w:val="0"/>
        <w:keepNext w:val="0"/>
        <w:keepLines w:val="0"/>
        <w:shd w:val="clear" w:color="auto" w:fill="auto"/>
        <w:bidi w:val="0"/>
        <w:jc w:val="both"/>
        <w:spacing w:before="0" w:after="0" w:line="307" w:lineRule="exact"/>
        <w:ind w:left="6100" w:right="0" w:firstLine="0"/>
      </w:pPr>
      <w:r>
        <w:rPr>
          <w:rStyle w:val="CharStyle11"/>
        </w:rPr>
        <w:t>органов</w:t>
        <w:tab/>
        <w:t>власти</w:t>
        <w:tab/>
        <w:t>Смоленского</w:t>
      </w:r>
    </w:p>
    <w:p>
      <w:pPr>
        <w:pStyle w:val="Style9"/>
        <w:widowControl w:val="0"/>
        <w:keepNext w:val="0"/>
        <w:keepLines w:val="0"/>
        <w:shd w:val="clear" w:color="auto" w:fill="auto"/>
        <w:bidi w:val="0"/>
        <w:jc w:val="both"/>
        <w:spacing w:before="0" w:after="0" w:line="307" w:lineRule="exact"/>
        <w:ind w:left="6100" w:right="0" w:firstLine="0"/>
      </w:pPr>
      <w:r>
        <w:rPr>
          <w:rStyle w:val="CharStyle11"/>
        </w:rPr>
        <w:t>УФАС России;</w:t>
      </w:r>
    </w:p>
    <w:p>
      <w:pPr>
        <w:pStyle w:val="Style9"/>
        <w:tabs>
          <w:tab w:leader="none" w:pos="8218" w:val="left"/>
          <w:tab w:leader="none" w:pos="10234" w:val="right"/>
        </w:tabs>
        <w:widowControl w:val="0"/>
        <w:keepNext w:val="0"/>
        <w:keepLines w:val="0"/>
        <w:shd w:val="clear" w:color="auto" w:fill="auto"/>
        <w:bidi w:val="0"/>
        <w:jc w:val="both"/>
        <w:spacing w:before="0" w:after="0" w:line="307" w:lineRule="exact"/>
        <w:ind w:left="6100" w:right="20" w:firstLine="0"/>
      </w:pPr>
      <w:r>
        <w:rPr>
          <w:rStyle w:val="CharStyle11"/>
        </w:rPr>
        <w:t>- специалист-эксперт отдела контроля</w:t>
        <w:tab/>
        <w:t>закупок</w:t>
        <w:tab/>
        <w:t>и</w:t>
      </w:r>
    </w:p>
    <w:p>
      <w:pPr>
        <w:pStyle w:val="Style9"/>
        <w:tabs>
          <w:tab w:leader="none" w:pos="10234" w:val="right"/>
        </w:tabs>
        <w:widowControl w:val="0"/>
        <w:keepNext w:val="0"/>
        <w:keepLines w:val="0"/>
        <w:shd w:val="clear" w:color="auto" w:fill="auto"/>
        <w:bidi w:val="0"/>
        <w:jc w:val="both"/>
        <w:spacing w:before="0" w:after="0" w:line="307" w:lineRule="exact"/>
        <w:ind w:left="6100" w:right="0" w:firstLine="0"/>
      </w:pPr>
      <w:r>
        <w:rPr>
          <w:rStyle w:val="CharStyle11"/>
        </w:rPr>
        <w:t>антимонопольного</w:t>
        <w:tab/>
        <w:t>контроля</w:t>
      </w:r>
    </w:p>
    <w:p>
      <w:pPr>
        <w:pStyle w:val="Style9"/>
        <w:tabs>
          <w:tab w:leader="none" w:pos="7966" w:val="center"/>
          <w:tab w:leader="none" w:pos="10234" w:val="right"/>
        </w:tabs>
        <w:widowControl w:val="0"/>
        <w:keepNext w:val="0"/>
        <w:keepLines w:val="0"/>
        <w:shd w:val="clear" w:color="auto" w:fill="auto"/>
        <w:bidi w:val="0"/>
        <w:jc w:val="both"/>
        <w:spacing w:before="0" w:after="0" w:line="307" w:lineRule="exact"/>
        <w:ind w:left="6100" w:right="0" w:firstLine="0"/>
      </w:pPr>
      <w:r>
        <w:rPr>
          <w:rStyle w:val="CharStyle11"/>
        </w:rPr>
        <w:t>органов</w:t>
        <w:tab/>
        <w:t>власти</w:t>
        <w:tab/>
        <w:t>Смоленского</w:t>
      </w:r>
    </w:p>
    <w:p>
      <w:pPr>
        <w:pStyle w:val="Style9"/>
        <w:widowControl w:val="0"/>
        <w:keepNext w:val="0"/>
        <w:keepLines w:val="0"/>
        <w:shd w:val="clear" w:color="auto" w:fill="auto"/>
        <w:bidi w:val="0"/>
        <w:jc w:val="both"/>
        <w:spacing w:before="0" w:after="0" w:line="307" w:lineRule="exact"/>
        <w:ind w:left="6100" w:right="0" w:firstLine="0"/>
      </w:pPr>
      <w:r>
        <w:rPr>
          <w:rStyle w:val="CharStyle11"/>
        </w:rPr>
        <w:t>УФАС России,</w:t>
      </w:r>
    </w:p>
    <w:p>
      <w:pPr>
        <w:pStyle w:val="Style9"/>
        <w:widowControl w:val="0"/>
        <w:keepNext w:val="0"/>
        <w:keepLines w:val="0"/>
        <w:shd w:val="clear" w:color="auto" w:fill="auto"/>
        <w:bidi w:val="0"/>
        <w:jc w:val="both"/>
        <w:spacing w:before="0" w:after="0" w:line="307" w:lineRule="exact"/>
        <w:ind w:left="20" w:right="0" w:firstLine="0"/>
      </w:pPr>
      <w:r>
        <w:rPr>
          <w:rStyle w:val="CharStyle11"/>
        </w:rPr>
        <w:t>при участии представителей:</w:t>
      </w:r>
    </w:p>
    <w:p>
      <w:pPr>
        <w:pStyle w:val="Style9"/>
        <w:tabs>
          <w:tab w:leader="none" w:pos="7948" w:val="right"/>
          <w:tab w:leader="none" w:pos="7820" w:val="right"/>
          <w:tab w:leader="none" w:pos="8025" w:val="left"/>
        </w:tabs>
        <w:widowControl w:val="0"/>
        <w:keepNext w:val="0"/>
        <w:keepLines w:val="0"/>
        <w:shd w:val="clear" w:color="auto" w:fill="auto"/>
        <w:bidi w:val="0"/>
        <w:jc w:val="both"/>
        <w:spacing w:before="0" w:after="0" w:line="307" w:lineRule="exact"/>
        <w:ind w:left="20" w:right="0" w:firstLine="0"/>
      </w:pPr>
      <w:r>
        <w:rPr>
          <w:rStyle w:val="CharStyle11"/>
        </w:rPr>
        <w:t>от государственного заказчика:</w:t>
        <w:tab/>
        <w:t>—</w:t>
        <w:tab/>
        <w:t>представителя</w:t>
        <w:tab/>
        <w:t>по доверенности от</w:t>
      </w:r>
    </w:p>
    <w:p>
      <w:pPr>
        <w:pStyle w:val="Style9"/>
        <w:numPr>
          <w:ilvl w:val="0"/>
          <w:numId w:val="1"/>
        </w:numPr>
        <w:tabs>
          <w:tab w:leader="none" w:pos="3452" w:val="right"/>
          <w:tab w:leader="none" w:pos="5199" w:val="right"/>
          <w:tab w:leader="none" w:pos="5439" w:val="center"/>
          <w:tab w:leader="none" w:pos="6471" w:val="center"/>
          <w:tab w:leader="none" w:pos="7606" w:val="right"/>
          <w:tab w:leader="none" w:pos="7842" w:val="left"/>
          <w:tab w:leader="none" w:pos="3308" w:val="left"/>
        </w:tabs>
        <w:widowControl w:val="0"/>
        <w:keepNext w:val="0"/>
        <w:keepLines w:val="0"/>
        <w:shd w:val="clear" w:color="auto" w:fill="auto"/>
        <w:bidi w:val="0"/>
        <w:jc w:val="both"/>
        <w:spacing w:before="0" w:after="0" w:line="307" w:lineRule="exact"/>
        <w:ind w:left="20" w:right="0" w:firstLine="0"/>
      </w:pPr>
      <w:r>
        <w:rPr>
          <w:rStyle w:val="CharStyle11"/>
        </w:rPr>
        <w:t>-</w:t>
        <w:tab/>
        <w:t>представителя</w:t>
        <w:tab/>
        <w:t>по</w:t>
        <w:tab/>
        <w:t>доверенности</w:t>
        <w:tab/>
        <w:t>от</w:t>
        <w:tab/>
        <w:t>19.06.2019,</w:t>
      </w:r>
    </w:p>
    <w:p>
      <w:pPr>
        <w:pStyle w:val="Style9"/>
        <w:widowControl w:val="0"/>
        <w:keepNext w:val="0"/>
        <w:keepLines w:val="0"/>
        <w:shd w:val="clear" w:color="auto" w:fill="auto"/>
        <w:bidi w:val="0"/>
        <w:jc w:val="left"/>
        <w:spacing w:before="0" w:after="0" w:line="307" w:lineRule="exact"/>
        <w:ind w:left="580" w:right="0" w:firstLine="0"/>
      </w:pPr>
      <w:r>
        <w:rPr>
          <w:rStyle w:val="CharStyle11"/>
        </w:rPr>
        <w:t>- представителя по доверенности от 19.06.2019;</w:t>
      </w:r>
    </w:p>
    <w:p>
      <w:pPr>
        <w:pStyle w:val="Style9"/>
        <w:tabs>
          <w:tab w:leader="none" w:pos="5761" w:val="right"/>
          <w:tab w:leader="none" w:pos="7606" w:val="right"/>
          <w:tab w:leader="none" w:pos="7948" w:val="right"/>
          <w:tab w:leader="none" w:pos="8260" w:val="left"/>
        </w:tabs>
        <w:widowControl w:val="0"/>
        <w:keepNext w:val="0"/>
        <w:keepLines w:val="0"/>
        <w:shd w:val="clear" w:color="auto" w:fill="auto"/>
        <w:bidi w:val="0"/>
        <w:jc w:val="both"/>
        <w:spacing w:before="0" w:after="0" w:line="307" w:lineRule="exact"/>
        <w:ind w:left="20" w:right="0" w:firstLine="0"/>
      </w:pPr>
      <w:r>
        <w:rPr>
          <w:rStyle w:val="CharStyle11"/>
        </w:rPr>
        <w:t>от уполномоченного органа:</w:t>
        <w:tab/>
        <w:t>-</w:t>
        <w:tab/>
        <w:t>представителя</w:t>
        <w:tab/>
        <w:t>по</w:t>
        <w:tab/>
        <w:t>доверенности от</w:t>
      </w:r>
    </w:p>
    <w:p>
      <w:pPr>
        <w:pStyle w:val="Style9"/>
        <w:widowControl w:val="0"/>
        <w:keepNext w:val="0"/>
        <w:keepLines w:val="0"/>
        <w:shd w:val="clear" w:color="auto" w:fill="auto"/>
        <w:bidi w:val="0"/>
        <w:jc w:val="both"/>
        <w:spacing w:before="0" w:after="398" w:line="307" w:lineRule="exact"/>
        <w:ind w:left="20" w:right="0" w:firstLine="0"/>
      </w:pPr>
      <w:r>
        <w:rPr>
          <w:rStyle w:val="CharStyle11"/>
        </w:rPr>
        <w:t>25.08.2016;</w:t>
      </w:r>
    </w:p>
    <w:p>
      <w:pPr>
        <w:pStyle w:val="Style28"/>
        <w:widowControl w:val="0"/>
        <w:keepNext/>
        <w:keepLines/>
        <w:shd w:val="clear" w:color="auto" w:fill="auto"/>
        <w:bidi w:val="0"/>
        <w:spacing w:before="0" w:after="0" w:line="260" w:lineRule="exact"/>
        <w:ind w:left="0" w:right="100" w:firstLine="0"/>
      </w:pPr>
      <w:bookmarkStart w:id="0" w:name="bookmark0"/>
      <w:r>
        <w:rPr>
          <w:rStyle w:val="CharStyle30"/>
        </w:rPr>
        <w:t>029726</w:t>
      </w:r>
      <w:bookmarkEnd w:id="0"/>
      <w:r>
        <w:br w:type="page"/>
      </w:r>
    </w:p>
    <w:p>
      <w:pPr>
        <w:pStyle w:val="Style9"/>
        <w:widowControl w:val="0"/>
        <w:keepNext w:val="0"/>
        <w:keepLines w:val="0"/>
        <w:shd w:val="clear" w:color="auto" w:fill="auto"/>
        <w:bidi w:val="0"/>
        <w:jc w:val="left"/>
        <w:spacing w:before="0" w:after="0" w:line="302" w:lineRule="exact"/>
        <w:ind w:left="20" w:right="0" w:firstLine="0"/>
      </w:pPr>
      <w:r>
        <w:rPr>
          <w:rStyle w:val="CharStyle11"/>
        </w:rPr>
        <w:t>от заявителя представители не явились, уведомлены должным образом,</w:t>
      </w:r>
    </w:p>
    <w:p>
      <w:pPr>
        <w:pStyle w:val="Style9"/>
        <w:widowControl w:val="0"/>
        <w:keepNext w:val="0"/>
        <w:keepLines w:val="0"/>
        <w:shd w:val="clear" w:color="auto" w:fill="auto"/>
        <w:bidi w:val="0"/>
        <w:jc w:val="both"/>
        <w:spacing w:before="0" w:after="274" w:line="302" w:lineRule="exact"/>
        <w:ind w:left="20" w:right="40" w:firstLine="700"/>
      </w:pPr>
      <w:r>
        <w:rPr>
          <w:rStyle w:val="CharStyle11"/>
        </w:rPr>
        <w:t>в целях осуществления возложенных на Комиссию Смоленского УФАС России по контролю в сфере закупок (далее - Комиссия) (приказ Смоленского УФАС России от 28.03.2019 №08) функций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во исполнение положений ст.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поступившую в адрес Смоленского УФАС России жалобу ООО «Хирастом М» на действия аукционной комиссии государственного заказчика - ОГБУЗ «Детская стоматологическая поликлиника», уполномоченного органа - Главного управления Смоленской области по регулированию контрактной системы при проведении электронного аукциона на поставку стоматологической установки для нужд ОГБУЗ «Детская стоматологическая поликлиника» (извещение №0163200000319003591),</w:t>
      </w:r>
    </w:p>
    <w:p>
      <w:pPr>
        <w:pStyle w:val="Style9"/>
        <w:widowControl w:val="0"/>
        <w:keepNext w:val="0"/>
        <w:keepLines w:val="0"/>
        <w:shd w:val="clear" w:color="auto" w:fill="auto"/>
        <w:bidi w:val="0"/>
        <w:jc w:val="left"/>
        <w:spacing w:before="0" w:after="255" w:line="260" w:lineRule="exact"/>
        <w:ind w:left="4520" w:right="0" w:firstLine="0"/>
      </w:pPr>
      <w:r>
        <w:rPr>
          <w:rStyle w:val="CharStyle11"/>
        </w:rPr>
        <w:t>УСТАНОВИЛА:</w:t>
      </w:r>
    </w:p>
    <w:p>
      <w:pPr>
        <w:pStyle w:val="Style9"/>
        <w:widowControl w:val="0"/>
        <w:keepNext w:val="0"/>
        <w:keepLines w:val="0"/>
        <w:shd w:val="clear" w:color="auto" w:fill="auto"/>
        <w:bidi w:val="0"/>
        <w:jc w:val="both"/>
        <w:spacing w:before="0" w:after="0" w:line="312" w:lineRule="exact"/>
        <w:ind w:left="20" w:right="40" w:firstLine="700"/>
      </w:pPr>
      <w:r>
        <w:rPr>
          <w:rStyle w:val="CharStyle11"/>
        </w:rPr>
        <w:t>Из жалобы ООО «Хирастом М» (далее также - Заявитель, Общество) следует, что заявка Общества на участие в электронном аукционе была незаконно и необоснованно отклонена аукционной комиссией Заказчика, уполномоченного органа. При этом в заявке ООО «Хирастом М» информация предоставлена в полном объёме в соответствии с требованиями аукционной документации.</w:t>
      </w:r>
    </w:p>
    <w:p>
      <w:pPr>
        <w:pStyle w:val="Style9"/>
        <w:widowControl w:val="0"/>
        <w:keepNext w:val="0"/>
        <w:keepLines w:val="0"/>
        <w:shd w:val="clear" w:color="auto" w:fill="auto"/>
        <w:bidi w:val="0"/>
        <w:jc w:val="both"/>
        <w:spacing w:before="0" w:after="0" w:line="312" w:lineRule="exact"/>
        <w:ind w:left="20" w:right="40" w:firstLine="700"/>
      </w:pPr>
      <w:r>
        <w:rPr>
          <w:rStyle w:val="CharStyle11"/>
        </w:rPr>
        <w:t>В этой связи Заявитель просил выдать предписание об устранении допущенных аукционной комиссией государственного заказчика, уполномоченного органа нарушений законодательства.</w:t>
      </w:r>
    </w:p>
    <w:p>
      <w:pPr>
        <w:pStyle w:val="Style9"/>
        <w:widowControl w:val="0"/>
        <w:keepNext w:val="0"/>
        <w:keepLines w:val="0"/>
        <w:shd w:val="clear" w:color="auto" w:fill="auto"/>
        <w:bidi w:val="0"/>
        <w:jc w:val="both"/>
        <w:spacing w:before="0" w:after="0" w:line="312" w:lineRule="exact"/>
        <w:ind w:left="20" w:right="40" w:firstLine="700"/>
      </w:pPr>
      <w:r>
        <w:rPr>
          <w:rStyle w:val="CharStyle11"/>
        </w:rPr>
        <w:t>Представители Заказчика, уполномоченного органа с доводами жалобы не согласились, просили признать жалобу необоснованной.</w:t>
      </w:r>
    </w:p>
    <w:p>
      <w:pPr>
        <w:pStyle w:val="Style9"/>
        <w:widowControl w:val="0"/>
        <w:keepNext w:val="0"/>
        <w:keepLines w:val="0"/>
        <w:shd w:val="clear" w:color="auto" w:fill="auto"/>
        <w:bidi w:val="0"/>
        <w:jc w:val="both"/>
        <w:spacing w:before="0" w:after="0" w:line="312" w:lineRule="exact"/>
        <w:ind w:left="20" w:right="40" w:firstLine="700"/>
      </w:pPr>
      <w:r>
        <w:rPr>
          <w:rStyle w:val="CharStyle11"/>
        </w:rPr>
        <w:t>В ходе рассмотрения жалобы и проведенной в соответствии с ч. 15 ст. 99 Закона о контрактной системе внеплановой проверки Комиссией Смоленского УФАС России по контролю в сфере закупок установлено следующее.</w:t>
      </w:r>
    </w:p>
    <w:p>
      <w:pPr>
        <w:pStyle w:val="Style9"/>
        <w:widowControl w:val="0"/>
        <w:keepNext w:val="0"/>
        <w:keepLines w:val="0"/>
        <w:shd w:val="clear" w:color="auto" w:fill="auto"/>
        <w:bidi w:val="0"/>
        <w:jc w:val="both"/>
        <w:spacing w:before="0" w:after="0" w:line="312" w:lineRule="exact"/>
        <w:ind w:left="20" w:right="40" w:firstLine="700"/>
      </w:pPr>
      <w:r>
        <w:rPr>
          <w:rStyle w:val="CharStyle11"/>
        </w:rPr>
        <w:t>Извещение о проведении электронного аукциона на поставку стоматологической установки для нужд ОГБУЗ «Детская стоматологическая поликлиника» и аукционная документация размещены в единой информационной системе в сфере закупок</w:t>
      </w:r>
    </w:p>
    <w:p>
      <w:pPr>
        <w:pStyle w:val="Style9"/>
        <w:widowControl w:val="0"/>
        <w:keepNext w:val="0"/>
        <w:keepLines w:val="0"/>
        <w:shd w:val="clear" w:color="auto" w:fill="auto"/>
        <w:bidi w:val="0"/>
        <w:jc w:val="left"/>
        <w:spacing w:before="0" w:after="0" w:line="312" w:lineRule="exact"/>
        <w:ind w:left="20" w:right="0" w:firstLine="0"/>
      </w:pPr>
      <w:r>
        <w:rPr>
          <w:rStyle w:val="CharStyle11"/>
        </w:rPr>
        <w:t>31.05.2019.</w:t>
      </w:r>
    </w:p>
    <w:p>
      <w:pPr>
        <w:pStyle w:val="Style9"/>
        <w:widowControl w:val="0"/>
        <w:keepNext w:val="0"/>
        <w:keepLines w:val="0"/>
        <w:shd w:val="clear" w:color="auto" w:fill="auto"/>
        <w:bidi w:val="0"/>
        <w:jc w:val="both"/>
        <w:spacing w:before="0" w:after="0" w:line="312" w:lineRule="exact"/>
        <w:ind w:left="20" w:right="0" w:firstLine="700"/>
      </w:pPr>
      <w:r>
        <w:rPr>
          <w:rStyle w:val="CharStyle11"/>
        </w:rPr>
        <w:t>Начальная (максимальная) цена контракта - 403 800,00 руб.</w:t>
      </w:r>
    </w:p>
    <w:p>
      <w:pPr>
        <w:pStyle w:val="Style9"/>
        <w:widowControl w:val="0"/>
        <w:keepNext w:val="0"/>
        <w:keepLines w:val="0"/>
        <w:shd w:val="clear" w:color="auto" w:fill="auto"/>
        <w:bidi w:val="0"/>
        <w:jc w:val="both"/>
        <w:spacing w:before="0" w:after="0" w:line="312" w:lineRule="exact"/>
        <w:ind w:left="20" w:right="40" w:firstLine="700"/>
      </w:pPr>
      <w:r>
        <w:rPr>
          <w:rStyle w:val="CharStyle11"/>
        </w:rPr>
        <w:t>Согласно протоколу рассмотрения заявок на участие в электронном аукционе от 11.06.2019 №0163200000319003591-1 на участие в закупке было подано четыре заявки от участников закупки.</w:t>
      </w:r>
    </w:p>
    <w:p>
      <w:pPr>
        <w:pStyle w:val="Style9"/>
        <w:widowControl w:val="0"/>
        <w:keepNext w:val="0"/>
        <w:keepLines w:val="0"/>
        <w:shd w:val="clear" w:color="auto" w:fill="auto"/>
        <w:bidi w:val="0"/>
        <w:jc w:val="both"/>
        <w:spacing w:before="0" w:after="0" w:line="312" w:lineRule="exact"/>
        <w:ind w:left="20" w:right="40" w:firstLine="700"/>
      </w:pPr>
      <w:r>
        <w:rPr>
          <w:rStyle w:val="CharStyle11"/>
        </w:rPr>
        <w:t>Заявка с идентификационным номером 2 (ООО «Хирастом М») признана несоответствующей требованиям, установленным документацией об электронном аукционе, а именно: «Отказать в допуске на основании п. 1 ч. 4 ст. 67 Закона о контрактной системе - непредоставление информации, предусмотренной ч. 3 ст. 66 44- ФЗ, или предоставление/установление недостоверной информации предусмотренной ч.</w:t>
      </w:r>
    </w:p>
    <w:p>
      <w:pPr>
        <w:pStyle w:val="Style9"/>
        <w:widowControl w:val="0"/>
        <w:keepNext w:val="0"/>
        <w:keepLines w:val="0"/>
        <w:shd w:val="clear" w:color="auto" w:fill="auto"/>
        <w:bidi w:val="0"/>
        <w:jc w:val="both"/>
        <w:spacing w:before="0" w:after="0" w:line="307" w:lineRule="exact"/>
        <w:ind w:left="20" w:right="20" w:firstLine="0"/>
      </w:pPr>
      <w:r>
        <w:rPr>
          <w:rStyle w:val="CharStyle11"/>
        </w:rPr>
        <w:t>3 ст. 66 44-ФЗ: не представлены конкретные показатели предлагаемого к поставке товара, соответствующие требованиям, установленным в Приложении № 1 к Информационной карте, а именно: п. 1 - о замке обивки левого подлокотника».</w:t>
      </w:r>
    </w:p>
    <w:p>
      <w:pPr>
        <w:pStyle w:val="Style9"/>
        <w:widowControl w:val="0"/>
        <w:keepNext w:val="0"/>
        <w:keepLines w:val="0"/>
        <w:shd w:val="clear" w:color="auto" w:fill="auto"/>
        <w:bidi w:val="0"/>
        <w:jc w:val="both"/>
        <w:spacing w:before="0" w:after="0" w:line="307" w:lineRule="exact"/>
        <w:ind w:left="20" w:right="20" w:firstLine="700"/>
      </w:pPr>
      <w:r>
        <w:rPr>
          <w:rStyle w:val="CharStyle11"/>
        </w:rPr>
        <w:t xml:space="preserve">В соответствии с извещением №0163200000319003591 о проведении </w:t>
      </w:r>
      <w:r>
        <w:rPr>
          <w:rStyle w:val="CharStyle31"/>
        </w:rPr>
        <w:t xml:space="preserve">электронного </w:t>
      </w:r>
      <w:r>
        <w:rPr>
          <w:rStyle w:val="CharStyle11"/>
        </w:rPr>
        <w:t xml:space="preserve">аукциона объектом закупки является поставка стоматологической </w:t>
      </w:r>
      <w:r>
        <w:rPr>
          <w:rStyle w:val="CharStyle31"/>
        </w:rPr>
        <w:t xml:space="preserve">установки для нужд </w:t>
      </w:r>
      <w:r>
        <w:rPr>
          <w:rStyle w:val="CharStyle11"/>
        </w:rPr>
        <w:t>ОГБУЗ «Детская стоматологическая поликлиника».</w:t>
      </w:r>
    </w:p>
    <w:p>
      <w:pPr>
        <w:pStyle w:val="Style9"/>
        <w:widowControl w:val="0"/>
        <w:keepNext w:val="0"/>
        <w:keepLines w:val="0"/>
        <w:shd w:val="clear" w:color="auto" w:fill="auto"/>
        <w:bidi w:val="0"/>
        <w:jc w:val="both"/>
        <w:spacing w:before="0" w:after="0" w:line="307" w:lineRule="exact"/>
        <w:ind w:left="20" w:right="20" w:firstLine="700"/>
      </w:pPr>
      <w:r>
        <w:rPr>
          <w:rStyle w:val="CharStyle11"/>
        </w:rPr>
        <w:t>Требования к содержанию, составу первой части заявки на участие в аукционе в электронной форме представлены в пункте 13 Информационной карты, в подпункте 2 которого указано, что первая часть заявки на участие в данном аукционе должна содержать конкретные показатели товара, соответствующие значениям, установленным в Приложении № 1 к данной Информационной карте, и указание на товарный знак (при наличии). Информация, предусмотренная данным подпунктом, включается в заявку на участие в аукционе в электронной форме в случае отсутствия в документации об аукционе в электронной форме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аукционе в электронной форме.</w:t>
      </w:r>
    </w:p>
    <w:p>
      <w:pPr>
        <w:pStyle w:val="Style9"/>
        <w:widowControl w:val="0"/>
        <w:keepNext w:val="0"/>
        <w:keepLines w:val="0"/>
        <w:shd w:val="clear" w:color="auto" w:fill="auto"/>
        <w:bidi w:val="0"/>
        <w:jc w:val="both"/>
        <w:spacing w:before="0" w:after="0" w:line="307" w:lineRule="exact"/>
        <w:ind w:left="20" w:right="20" w:firstLine="700"/>
      </w:pPr>
      <w:r>
        <w:rPr>
          <w:rStyle w:val="CharStyle11"/>
        </w:rPr>
        <w:t>Комиссией Смоленского УФАС России установлено, что в Приложении №1 к Информационной карте в позиции 1 «Кресло пациента» указано, что к поставке требуется электромеханическое кресло, левый подлокотник которого является неоткидывающимся со съемной, легкомоющейся обивкой на молнии.</w:t>
      </w:r>
    </w:p>
    <w:p>
      <w:pPr>
        <w:pStyle w:val="Style9"/>
        <w:widowControl w:val="0"/>
        <w:keepNext w:val="0"/>
        <w:keepLines w:val="0"/>
        <w:shd w:val="clear" w:color="auto" w:fill="auto"/>
        <w:bidi w:val="0"/>
        <w:jc w:val="both"/>
        <w:spacing w:before="0" w:after="0" w:line="307" w:lineRule="exact"/>
        <w:ind w:left="20" w:right="20" w:firstLine="700"/>
      </w:pPr>
      <w:r>
        <w:rPr>
          <w:rStyle w:val="CharStyle11"/>
        </w:rPr>
        <w:t xml:space="preserve">В заявке участника электронного аукциона (ООО «Хирастом М»), которой присвоен идентификационный номер 2, по позиции 1 предлагается к поставке кресло пациента </w:t>
      </w:r>
      <w:r>
        <w:rPr>
          <w:rStyle w:val="CharStyle11"/>
          <w:lang w:val="en-US" w:eastAsia="en-US" w:bidi="en-US"/>
        </w:rPr>
        <w:t xml:space="preserve">DC </w:t>
      </w:r>
      <w:r>
        <w:rPr>
          <w:rStyle w:val="CharStyle11"/>
        </w:rPr>
        <w:t>70 (Словакия) с левым неоткидывающимся подлокотником со съемной, легкомоющейся обивкой. Сведений о том, что обивка подлокотника будет на молнии (требуемой согласно позиции 1 Приложения № 1 к Информационной карте) в заявке не представлено.</w:t>
      </w:r>
    </w:p>
    <w:p>
      <w:pPr>
        <w:pStyle w:val="Style9"/>
        <w:widowControl w:val="0"/>
        <w:keepNext w:val="0"/>
        <w:keepLines w:val="0"/>
        <w:shd w:val="clear" w:color="auto" w:fill="auto"/>
        <w:bidi w:val="0"/>
        <w:jc w:val="both"/>
        <w:spacing w:before="0" w:after="0" w:line="307" w:lineRule="exact"/>
        <w:ind w:left="20" w:right="20" w:firstLine="700"/>
      </w:pPr>
      <w:r>
        <w:rPr>
          <w:rStyle w:val="CharStyle11"/>
        </w:rPr>
        <w:t>Следовательно, заявка участника закупки с идентификационным номером 2 (ООО «Хирастом М») не соответствует требованиям аукционной документации и п. 1 ч. 4 ст. 67 Закона о контрактной системе.</w:t>
      </w:r>
    </w:p>
    <w:p>
      <w:pPr>
        <w:pStyle w:val="Style9"/>
        <w:widowControl w:val="0"/>
        <w:keepNext w:val="0"/>
        <w:keepLines w:val="0"/>
        <w:shd w:val="clear" w:color="auto" w:fill="auto"/>
        <w:bidi w:val="0"/>
        <w:jc w:val="both"/>
        <w:spacing w:before="0" w:after="0" w:line="307" w:lineRule="exact"/>
        <w:ind w:left="20" w:right="20" w:firstLine="700"/>
      </w:pPr>
      <w:r>
        <w:rPr>
          <w:rStyle w:val="CharStyle11"/>
        </w:rPr>
        <w:t>В соответствии с ч. 3 ст.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 3 ст. 66 данного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 4 данной статьи.</w:t>
      </w:r>
    </w:p>
    <w:p>
      <w:pPr>
        <w:pStyle w:val="Style9"/>
        <w:widowControl w:val="0"/>
        <w:keepNext w:val="0"/>
        <w:keepLines w:val="0"/>
        <w:shd w:val="clear" w:color="auto" w:fill="auto"/>
        <w:bidi w:val="0"/>
        <w:jc w:val="both"/>
        <w:spacing w:before="0" w:after="0" w:line="307" w:lineRule="exact"/>
        <w:ind w:left="20" w:right="20" w:firstLine="700"/>
      </w:pPr>
      <w:r>
        <w:rPr>
          <w:rStyle w:val="CharStyle11"/>
        </w:rPr>
        <w:t>Согласно п. 1 ч. 4 ст. 67 вышеназванного закона, участник электронного аукциона не допускается к участию в нем в случае непредоставления информации, предусмотренной ч. 3 ст. 66 Закона о контрактной системе.</w:t>
      </w:r>
    </w:p>
    <w:p>
      <w:pPr>
        <w:pStyle w:val="Style9"/>
        <w:widowControl w:val="0"/>
        <w:keepNext w:val="0"/>
        <w:keepLines w:val="0"/>
        <w:shd w:val="clear" w:color="auto" w:fill="auto"/>
        <w:bidi w:val="0"/>
        <w:jc w:val="both"/>
        <w:spacing w:before="0" w:after="0" w:line="307" w:lineRule="exact"/>
        <w:ind w:left="20" w:right="20" w:firstLine="700"/>
      </w:pPr>
      <w:r>
        <w:rPr>
          <w:rStyle w:val="CharStyle11"/>
        </w:rPr>
        <w:t>В связи с вышеизложенным Комиссия Смоленского УФАС России приходит к выводу о правомерности отказа в допуске к участию в аукционе в электронной форме участнику закупки (ООО «Хирастом М») заявке которого присвоен номер 2, на основании п. 1 ч. 4 ст. 67 Закона о контрактной системе - непредоставление информации, предусмотренной ч. 3 ст. 66 Закона о контрактной системе.</w:t>
      </w:r>
    </w:p>
    <w:p>
      <w:pPr>
        <w:pStyle w:val="Style9"/>
        <w:widowControl w:val="0"/>
        <w:keepNext w:val="0"/>
        <w:keepLines w:val="0"/>
        <w:shd w:val="clear" w:color="auto" w:fill="auto"/>
        <w:bidi w:val="0"/>
        <w:jc w:val="both"/>
        <w:spacing w:before="0" w:after="0" w:line="307" w:lineRule="exact"/>
        <w:ind w:left="20" w:right="20" w:firstLine="700"/>
      </w:pPr>
      <w:r>
        <w:rPr>
          <w:rStyle w:val="CharStyle11"/>
        </w:rPr>
        <w:t>В ходе внеплановой проверки Комиссией нарушений законодательства о контрактной системе при проведении электронного аукциона не выявлено.</w:t>
      </w:r>
    </w:p>
    <w:p>
      <w:pPr>
        <w:pStyle w:val="Style9"/>
        <w:widowControl w:val="0"/>
        <w:keepNext w:val="0"/>
        <w:keepLines w:val="0"/>
        <w:shd w:val="clear" w:color="auto" w:fill="auto"/>
        <w:bidi w:val="0"/>
        <w:jc w:val="both"/>
        <w:spacing w:before="0" w:after="278" w:line="307" w:lineRule="exact"/>
        <w:ind w:left="20" w:right="20" w:firstLine="700"/>
      </w:pPr>
      <w:r>
        <w:rPr>
          <w:rStyle w:val="CharStyle11"/>
        </w:rPr>
        <w:t>Таким образом, изучив все материалы по жалобе, руководствуясь ст. 106 Закона о контрактной системе, Комиссия Смоленского УФАС России по контролю в сфере закупок</w:t>
      </w:r>
    </w:p>
    <w:p>
      <w:pPr>
        <w:pStyle w:val="Style9"/>
        <w:widowControl w:val="0"/>
        <w:keepNext w:val="0"/>
        <w:keepLines w:val="0"/>
        <w:shd w:val="clear" w:color="auto" w:fill="auto"/>
        <w:bidi w:val="0"/>
        <w:jc w:val="left"/>
        <w:spacing w:before="0" w:after="248" w:line="260" w:lineRule="exact"/>
        <w:ind w:left="4860" w:right="0" w:firstLine="0"/>
      </w:pPr>
      <w:r>
        <w:rPr>
          <w:rStyle w:val="CharStyle11"/>
        </w:rPr>
        <w:t>РЕШИЛА:</w:t>
      </w:r>
    </w:p>
    <w:p>
      <w:pPr>
        <w:pStyle w:val="Style9"/>
        <w:widowControl w:val="0"/>
        <w:keepNext w:val="0"/>
        <w:keepLines w:val="0"/>
        <w:shd w:val="clear" w:color="auto" w:fill="auto"/>
        <w:bidi w:val="0"/>
        <w:jc w:val="both"/>
        <w:spacing w:before="0" w:after="536" w:line="302" w:lineRule="exact"/>
        <w:ind w:left="20" w:right="20" w:firstLine="700"/>
      </w:pPr>
      <w:r>
        <w:rPr>
          <w:rStyle w:val="CharStyle11"/>
        </w:rPr>
        <w:t>Признать жалобу ООО «Хирастом М» на действия аукционной комиссии государственного заказчика - ОГБУЗ «Детская стоматологическая поликлиника», уполномоченного органа - Главного управления Смоленской области по регулированию контрактной системы при проведении электронного аукциона на поставку стоматологической установки для нужд ОГБУЗ «Детская стоматологическая поликлиника» (извещение №0163200000319003591) необоснованной.</w:t>
      </w:r>
    </w:p>
    <w:p>
      <w:pPr>
        <w:pStyle w:val="Style32"/>
        <w:widowControl w:val="0"/>
        <w:keepNext w:val="0"/>
        <w:keepLines w:val="0"/>
        <w:shd w:val="clear" w:color="auto" w:fill="auto"/>
        <w:bidi w:val="0"/>
        <w:spacing w:before="0" w:after="0"/>
        <w:ind w:left="20" w:right="20"/>
      </w:pPr>
      <w:r>
        <w:rPr>
          <w:rStyle w:val="CharStyle34"/>
          <w:i/>
          <w:iCs/>
        </w:rPr>
        <w:t>В соответствии с ч. 9 ст.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9"/>
        <w:widowControl w:val="0"/>
        <w:keepNext w:val="0"/>
        <w:keepLines w:val="0"/>
        <w:shd w:val="clear" w:color="auto" w:fill="auto"/>
        <w:bidi w:val="0"/>
        <w:jc w:val="left"/>
        <w:spacing w:before="0" w:after="282" w:line="260" w:lineRule="exact"/>
        <w:ind w:left="20" w:right="0" w:firstLine="0"/>
      </w:pPr>
      <w:r>
        <w:rPr>
          <w:rStyle w:val="CharStyle11"/>
        </w:rPr>
        <w:t>Председатель Комиссии</w:t>
      </w:r>
    </w:p>
    <w:p>
      <w:pPr>
        <w:pStyle w:val="Style9"/>
        <w:widowControl w:val="0"/>
        <w:keepNext w:val="0"/>
        <w:keepLines w:val="0"/>
        <w:shd w:val="clear" w:color="auto" w:fill="auto"/>
        <w:bidi w:val="0"/>
        <w:jc w:val="left"/>
        <w:spacing w:before="0" w:after="0" w:line="260" w:lineRule="exact"/>
        <w:ind w:left="20" w:right="0" w:firstLine="0"/>
        <w:sectPr>
          <w:type w:val="continuous"/>
          <w:pgSz w:w="11906" w:h="16838"/>
          <w:pgMar w:top="860" w:left="584" w:right="584" w:bottom="788" w:header="0" w:footer="3" w:gutter="470"/>
          <w:rtlGutter/>
          <w:cols w:space="720"/>
          <w:noEndnote/>
          <w:docGrid w:linePitch="360"/>
        </w:sectPr>
      </w:pPr>
      <w:r>
        <w:rPr>
          <w:rStyle w:val="CharStyle11"/>
        </w:rPr>
        <w:t>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 w:after="1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5"/>
        <w:widowControl w:val="0"/>
        <w:keepNext w:val="0"/>
        <w:keepLines w:val="0"/>
        <w:shd w:val="clear" w:color="auto" w:fill="auto"/>
        <w:bidi w:val="0"/>
        <w:jc w:val="left"/>
        <w:spacing w:before="0" w:after="0" w:line="230" w:lineRule="exact"/>
        <w:ind w:left="0" w:right="0" w:firstLine="0"/>
      </w:pPr>
      <w:r>
        <w:rPr>
          <w:rStyle w:val="CharStyle37"/>
        </w:rPr>
        <w:t>)</w:t>
      </w:r>
    </w:p>
    <w:sectPr>
      <w:type w:val="continuous"/>
      <w:pgSz w:w="11906" w:h="16838"/>
      <w:pgMar w:top="461" w:left="11804" w:right="25" w:bottom="330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9"/>
      <w:numFmt w:val="decimal"/>
      <w:lvlText w:val="19.06.%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9"/>
      <w:szCs w:val="19"/>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8">
    <w:name w:val="Основной текст (3)"/>
    <w:basedOn w:val="CharStyle7"/>
    <w:rPr>
      <w:lang w:val="ru-RU" w:eastAsia="ru-RU" w:bidi="ru-RU"/>
      <w:sz w:val="24"/>
      <w:szCs w:val="24"/>
      <w:w w:val="100"/>
      <w:spacing w:val="0"/>
      <w:color w:val="000000"/>
      <w:position w:val="0"/>
    </w:rPr>
  </w:style>
  <w:style w:type="character" w:customStyle="1" w:styleId="CharStyle10">
    <w:name w:val="Основной текст_"/>
    <w:basedOn w:val="DefaultParagraphFont"/>
    <w:link w:val="Style9"/>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w:basedOn w:val="CharStyle10"/>
    <w:rPr>
      <w:lang w:val="ru-RU" w:eastAsia="ru-RU" w:bidi="ru-RU"/>
      <w:w w:val="100"/>
      <w:spacing w:val="0"/>
      <w:color w:val="000000"/>
      <w:position w:val="0"/>
    </w:rPr>
  </w:style>
  <w:style w:type="character" w:customStyle="1" w:styleId="CharStyle13">
    <w:name w:val="Основной текст (4)_"/>
    <w:basedOn w:val="DefaultParagraphFont"/>
    <w:link w:val="Style12"/>
    <w:rPr>
      <w:b w:val="0"/>
      <w:bCs w:val="0"/>
      <w:i w:val="0"/>
      <w:iCs w:val="0"/>
      <w:u w:val="none"/>
      <w:strike w:val="0"/>
      <w:smallCaps w:val="0"/>
      <w:sz w:val="18"/>
      <w:szCs w:val="18"/>
      <w:rFonts w:ascii="Times New Roman" w:eastAsia="Times New Roman" w:hAnsi="Times New Roman" w:cs="Times New Roman"/>
    </w:rPr>
  </w:style>
  <w:style w:type="character" w:customStyle="1" w:styleId="CharStyle14">
    <w:name w:val="Основной текст (4)"/>
    <w:basedOn w:val="CharStyle13"/>
    <w:rPr>
      <w:lang w:val="ru-RU" w:eastAsia="ru-RU" w:bidi="ru-RU"/>
      <w:w w:val="100"/>
      <w:spacing w:val="0"/>
      <w:color w:val="000000"/>
      <w:position w:val="0"/>
    </w:rPr>
  </w:style>
  <w:style w:type="character" w:customStyle="1" w:styleId="CharStyle16">
    <w:name w:val="Основной текст (5)_"/>
    <w:basedOn w:val="DefaultParagraphFont"/>
    <w:link w:val="Style15"/>
    <w:rPr>
      <w:lang w:val="en-US" w:eastAsia="en-US" w:bidi="en-US"/>
      <w:b w:val="0"/>
      <w:bCs w:val="0"/>
      <w:i w:val="0"/>
      <w:iCs w:val="0"/>
      <w:u w:val="none"/>
      <w:strike w:val="0"/>
      <w:smallCaps w:val="0"/>
      <w:sz w:val="17"/>
      <w:szCs w:val="17"/>
      <w:rFonts w:ascii="Times New Roman" w:eastAsia="Times New Roman" w:hAnsi="Times New Roman" w:cs="Times New Roman"/>
    </w:rPr>
  </w:style>
  <w:style w:type="character" w:customStyle="1" w:styleId="CharStyle17">
    <w:name w:val="Основной текст (5)"/>
    <w:basedOn w:val="CharStyle16"/>
    <w:rPr>
      <w:w w:val="100"/>
      <w:spacing w:val="0"/>
      <w:color w:val="000000"/>
      <w:position w:val="0"/>
    </w:rPr>
  </w:style>
  <w:style w:type="character" w:customStyle="1" w:styleId="CharStyle18">
    <w:name w:val="Основной текст (5) Exact"/>
    <w:basedOn w:val="DefaultParagraphFont"/>
    <w:rPr>
      <w:b w:val="0"/>
      <w:bCs w:val="0"/>
      <w:i w:val="0"/>
      <w:iCs w:val="0"/>
      <w:u w:val="none"/>
      <w:strike w:val="0"/>
      <w:smallCaps w:val="0"/>
      <w:sz w:val="16"/>
      <w:szCs w:val="16"/>
      <w:rFonts w:ascii="Times New Roman" w:eastAsia="Times New Roman" w:hAnsi="Times New Roman" w:cs="Times New Roman"/>
      <w:spacing w:val="6"/>
    </w:rPr>
  </w:style>
  <w:style w:type="character" w:customStyle="1" w:styleId="CharStyle19">
    <w:name w:val="Основной текст (5) Exact"/>
    <w:basedOn w:val="CharStyle16"/>
    <w:rPr>
      <w:lang w:val="ru-RU" w:eastAsia="ru-RU" w:bidi="ru-RU"/>
      <w:sz w:val="16"/>
      <w:szCs w:val="16"/>
      <w:w w:val="100"/>
      <w:spacing w:val="6"/>
      <w:color w:val="000000"/>
      <w:position w:val="0"/>
    </w:rPr>
  </w:style>
  <w:style w:type="character" w:customStyle="1" w:styleId="CharStyle20">
    <w:name w:val="Основной текст (3)"/>
    <w:basedOn w:val="CharStyle7"/>
    <w:rPr>
      <w:lang w:val="ru-RU" w:eastAsia="ru-RU" w:bidi="ru-RU"/>
      <w:sz w:val="24"/>
      <w:szCs w:val="24"/>
      <w:w w:val="100"/>
      <w:spacing w:val="0"/>
      <w:color w:val="000000"/>
      <w:position w:val="0"/>
    </w:rPr>
  </w:style>
  <w:style w:type="character" w:customStyle="1" w:styleId="CharStyle22">
    <w:name w:val="Основной текст (6)_"/>
    <w:basedOn w:val="DefaultParagraphFont"/>
    <w:link w:val="Style21"/>
    <w:rPr>
      <w:b w:val="0"/>
      <w:bCs w:val="0"/>
      <w:i w:val="0"/>
      <w:iCs w:val="0"/>
      <w:u w:val="none"/>
      <w:strike w:val="0"/>
      <w:smallCaps w:val="0"/>
      <w:sz w:val="14"/>
      <w:szCs w:val="14"/>
      <w:rFonts w:ascii="Times New Roman" w:eastAsia="Times New Roman" w:hAnsi="Times New Roman" w:cs="Times New Roman"/>
    </w:rPr>
  </w:style>
  <w:style w:type="character" w:customStyle="1" w:styleId="CharStyle23">
    <w:name w:val="Основной текст (6)"/>
    <w:basedOn w:val="CharStyle22"/>
    <w:rPr>
      <w:lang w:val="ru-RU" w:eastAsia="ru-RU" w:bidi="ru-RU"/>
      <w:w w:val="100"/>
      <w:spacing w:val="0"/>
      <w:color w:val="000000"/>
      <w:position w:val="0"/>
    </w:rPr>
  </w:style>
  <w:style w:type="character" w:customStyle="1" w:styleId="CharStyle24">
    <w:name w:val="Основной текст (5)"/>
    <w:basedOn w:val="CharStyle16"/>
    <w:rPr>
      <w:lang w:val="ru-RU" w:eastAsia="ru-RU" w:bidi="ru-RU"/>
      <w:w w:val="100"/>
      <w:spacing w:val="0"/>
      <w:color w:val="000000"/>
      <w:position w:val="0"/>
    </w:rPr>
  </w:style>
  <w:style w:type="character" w:customStyle="1" w:styleId="CharStyle26">
    <w:name w:val="Основной текст (7)_"/>
    <w:basedOn w:val="DefaultParagraphFont"/>
    <w:link w:val="Style25"/>
    <w:rPr>
      <w:lang w:val="en-US" w:eastAsia="en-US" w:bidi="en-US"/>
      <w:b w:val="0"/>
      <w:bCs w:val="0"/>
      <w:i w:val="0"/>
      <w:iCs w:val="0"/>
      <w:u w:val="none"/>
      <w:strike w:val="0"/>
      <w:smallCaps w:val="0"/>
      <w:sz w:val="18"/>
      <w:szCs w:val="18"/>
      <w:rFonts w:ascii="Times New Roman" w:eastAsia="Times New Roman" w:hAnsi="Times New Roman" w:cs="Times New Roman"/>
    </w:rPr>
  </w:style>
  <w:style w:type="character" w:customStyle="1" w:styleId="CharStyle27">
    <w:name w:val="Основной текст (7)"/>
    <w:basedOn w:val="CharStyle26"/>
    <w:rPr>
      <w:w w:val="100"/>
      <w:spacing w:val="0"/>
      <w:color w:val="000000"/>
      <w:position w:val="0"/>
    </w:rPr>
  </w:style>
  <w:style w:type="character" w:customStyle="1" w:styleId="CharStyle29">
    <w:name w:val="Заголовок №1_"/>
    <w:basedOn w:val="DefaultParagraphFont"/>
    <w:link w:val="Style28"/>
    <w:rPr>
      <w:b w:val="0"/>
      <w:bCs w:val="0"/>
      <w:i w:val="0"/>
      <w:iCs w:val="0"/>
      <w:u w:val="none"/>
      <w:strike w:val="0"/>
      <w:smallCaps w:val="0"/>
      <w:sz w:val="26"/>
      <w:szCs w:val="26"/>
      <w:rFonts w:ascii="Times New Roman" w:eastAsia="Times New Roman" w:hAnsi="Times New Roman" w:cs="Times New Roman"/>
    </w:rPr>
  </w:style>
  <w:style w:type="character" w:customStyle="1" w:styleId="CharStyle30">
    <w:name w:val="Заголовок №1 + Интервал 2 pt"/>
    <w:basedOn w:val="CharStyle29"/>
    <w:rPr>
      <w:lang w:val="ru-RU" w:eastAsia="ru-RU" w:bidi="ru-RU"/>
      <w:w w:val="100"/>
      <w:spacing w:val="50"/>
      <w:color w:val="000000"/>
      <w:position w:val="0"/>
    </w:rPr>
  </w:style>
  <w:style w:type="character" w:customStyle="1" w:styleId="CharStyle31">
    <w:name w:val="Основной текст"/>
    <w:basedOn w:val="CharStyle10"/>
    <w:rPr>
      <w:lang w:val="ru-RU" w:eastAsia="ru-RU" w:bidi="ru-RU"/>
      <w:w w:val="100"/>
      <w:spacing w:val="0"/>
      <w:color w:val="000000"/>
      <w:position w:val="0"/>
    </w:rPr>
  </w:style>
  <w:style w:type="character" w:customStyle="1" w:styleId="CharStyle33">
    <w:name w:val="Основной текст (8)_"/>
    <w:basedOn w:val="DefaultParagraphFont"/>
    <w:link w:val="Style32"/>
    <w:rPr>
      <w:b w:val="0"/>
      <w:bCs w:val="0"/>
      <w:i/>
      <w:iCs/>
      <w:u w:val="none"/>
      <w:strike w:val="0"/>
      <w:smallCaps w:val="0"/>
      <w:sz w:val="26"/>
      <w:szCs w:val="26"/>
      <w:rFonts w:ascii="Times New Roman" w:eastAsia="Times New Roman" w:hAnsi="Times New Roman" w:cs="Times New Roman"/>
    </w:rPr>
  </w:style>
  <w:style w:type="character" w:customStyle="1" w:styleId="CharStyle34">
    <w:name w:val="Основной текст (8)"/>
    <w:basedOn w:val="CharStyle33"/>
    <w:rPr>
      <w:lang w:val="ru-RU" w:eastAsia="ru-RU" w:bidi="ru-RU"/>
      <w:w w:val="100"/>
      <w:spacing w:val="0"/>
      <w:color w:val="000000"/>
      <w:position w:val="0"/>
    </w:rPr>
  </w:style>
  <w:style w:type="character" w:customStyle="1" w:styleId="CharStyle36">
    <w:name w:val="Основной текст (9)_"/>
    <w:basedOn w:val="DefaultParagraphFont"/>
    <w:link w:val="Style35"/>
    <w:rPr>
      <w:b w:val="0"/>
      <w:bCs w:val="0"/>
      <w:i w:val="0"/>
      <w:iCs w:val="0"/>
      <w:u w:val="none"/>
      <w:strike w:val="0"/>
      <w:smallCaps w:val="0"/>
      <w:sz w:val="23"/>
      <w:szCs w:val="23"/>
      <w:rFonts w:ascii="Impact" w:eastAsia="Impact" w:hAnsi="Impact" w:cs="Impact"/>
    </w:rPr>
  </w:style>
  <w:style w:type="character" w:customStyle="1" w:styleId="CharStyle37">
    <w:name w:val="Основной текст (9)"/>
    <w:basedOn w:val="CharStyle36"/>
    <w:rPr>
      <w:lang w:val="ru-RU" w:eastAsia="ru-RU" w:bidi="ru-RU"/>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360" w:line="221" w:lineRule="exact"/>
    </w:pPr>
    <w:rPr>
      <w:b/>
      <w:bCs/>
      <w:i w:val="0"/>
      <w:iCs w:val="0"/>
      <w:u w:val="none"/>
      <w:strike w:val="0"/>
      <w:smallCaps w:val="0"/>
      <w:sz w:val="19"/>
      <w:szCs w:val="19"/>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spacing w:line="298"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spacing w:line="298"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4)"/>
    <w:basedOn w:val="Normal"/>
    <w:link w:val="CharStyle13"/>
    <w:pPr>
      <w:widowControl w:val="0"/>
      <w:shd w:val="clear" w:color="auto" w:fill="FFFFFF"/>
      <w:spacing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spacing w:line="221" w:lineRule="exact"/>
    </w:pPr>
    <w:rPr>
      <w:lang w:val="en-US" w:eastAsia="en-US" w:bidi="en-US"/>
      <w:b w:val="0"/>
      <w:bCs w:val="0"/>
      <w:i w:val="0"/>
      <w:iCs w:val="0"/>
      <w:u w:val="none"/>
      <w:strike w:val="0"/>
      <w:smallCaps w:val="0"/>
      <w:sz w:val="17"/>
      <w:szCs w:val="17"/>
      <w:rFonts w:ascii="Times New Roman" w:eastAsia="Times New Roman" w:hAnsi="Times New Roman" w:cs="Times New Roman"/>
    </w:rPr>
  </w:style>
  <w:style w:type="paragraph" w:customStyle="1" w:styleId="Style21">
    <w:name w:val="Основной текст (6)"/>
    <w:basedOn w:val="Normal"/>
    <w:link w:val="CharStyle22"/>
    <w:pPr>
      <w:widowControl w:val="0"/>
      <w:shd w:val="clear" w:color="auto" w:fill="FFFFFF"/>
      <w:jc w:val="center"/>
      <w:spacing w:after="600" w:line="173"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25">
    <w:name w:val="Основной текст (7)"/>
    <w:basedOn w:val="Normal"/>
    <w:link w:val="CharStyle26"/>
    <w:pPr>
      <w:widowControl w:val="0"/>
      <w:shd w:val="clear" w:color="auto" w:fill="FFFFFF"/>
      <w:spacing w:line="226" w:lineRule="exact"/>
    </w:pPr>
    <w:rPr>
      <w:lang w:val="en-US" w:eastAsia="en-US" w:bidi="en-US"/>
      <w:b w:val="0"/>
      <w:bCs w:val="0"/>
      <w:i w:val="0"/>
      <w:iCs w:val="0"/>
      <w:u w:val="none"/>
      <w:strike w:val="0"/>
      <w:smallCaps w:val="0"/>
      <w:sz w:val="18"/>
      <w:szCs w:val="18"/>
      <w:rFonts w:ascii="Times New Roman" w:eastAsia="Times New Roman" w:hAnsi="Times New Roman" w:cs="Times New Roman"/>
    </w:rPr>
  </w:style>
  <w:style w:type="paragraph" w:customStyle="1" w:styleId="Style28">
    <w:name w:val="Заголовок №1"/>
    <w:basedOn w:val="Normal"/>
    <w:link w:val="CharStyle29"/>
    <w:pPr>
      <w:widowControl w:val="0"/>
      <w:shd w:val="clear" w:color="auto" w:fill="FFFFFF"/>
      <w:jc w:val="right"/>
      <w:outlineLvl w:val="0"/>
      <w:spacing w:before="3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32">
    <w:name w:val="Основной текст (8)"/>
    <w:basedOn w:val="Normal"/>
    <w:link w:val="CharStyle33"/>
    <w:pPr>
      <w:widowControl w:val="0"/>
      <w:shd w:val="clear" w:color="auto" w:fill="FFFFFF"/>
      <w:jc w:val="both"/>
      <w:spacing w:before="540" w:after="360" w:line="307" w:lineRule="exact"/>
      <w:ind w:firstLine="700"/>
    </w:pPr>
    <w:rPr>
      <w:b w:val="0"/>
      <w:bCs w:val="0"/>
      <w:i/>
      <w:iCs/>
      <w:u w:val="none"/>
      <w:strike w:val="0"/>
      <w:smallCaps w:val="0"/>
      <w:sz w:val="26"/>
      <w:szCs w:val="26"/>
      <w:rFonts w:ascii="Times New Roman" w:eastAsia="Times New Roman" w:hAnsi="Times New Roman" w:cs="Times New Roman"/>
    </w:rPr>
  </w:style>
  <w:style w:type="paragraph" w:customStyle="1" w:styleId="Style35">
    <w:name w:val="Основной текст (9)"/>
    <w:basedOn w:val="Normal"/>
    <w:link w:val="CharStyle36"/>
    <w:pPr>
      <w:widowControl w:val="0"/>
      <w:shd w:val="clear" w:color="auto" w:fill="FFFFFF"/>
      <w:spacing w:line="0" w:lineRule="exact"/>
    </w:pPr>
    <w:rPr>
      <w:b w:val="0"/>
      <w:bCs w:val="0"/>
      <w:i w:val="0"/>
      <w:iCs w:val="0"/>
      <w:u w:val="none"/>
      <w:strike w:val="0"/>
      <w:smallCaps w:val="0"/>
      <w:sz w:val="23"/>
      <w:szCs w:val="23"/>
      <w:rFonts w:ascii="Impact" w:eastAsia="Impact" w:hAnsi="Impact" w:cs="Impact"/>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