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22" w:after="465"/>
        <w:ind w:left="2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0" w:line="240" w:lineRule="exact"/>
        <w:ind w:left="20" w:right="0" w:firstLine="0"/>
      </w:pPr>
      <w:r>
        <w:rPr>
          <w:rStyle w:val="CharStyle8"/>
          <w:b/>
          <w:bCs/>
        </w:rPr>
        <w:t>УПРАВЛЕНИЕ</w:t>
      </w:r>
    </w:p>
    <w:p>
      <w:pPr>
        <w:pStyle w:val="Style3"/>
        <w:widowControl w:val="0"/>
        <w:keepNext w:val="0"/>
        <w:keepLines w:val="0"/>
        <w:shd w:val="clear" w:color="auto" w:fill="auto"/>
        <w:bidi w:val="0"/>
        <w:spacing w:before="0" w:after="0"/>
        <w:ind w:left="20" w:right="0" w:firstLine="0"/>
      </w:pPr>
      <w:r>
        <w:rPr>
          <w:rStyle w:val="CharStyle5"/>
          <w:b/>
          <w:bCs/>
        </w:rPr>
        <w:t>Федеральной антимонопольной службы по Смоленской области</w:t>
      </w:r>
    </w:p>
    <w:p>
      <w:pPr>
        <w:pStyle w:val="Style9"/>
        <w:widowControl w:val="0"/>
        <w:keepNext w:val="0"/>
        <w:keepLines w:val="0"/>
        <w:shd w:val="clear" w:color="auto" w:fill="auto"/>
        <w:bidi w:val="0"/>
        <w:spacing w:before="0" w:after="94"/>
        <w:ind w:left="20" w:right="0" w:firstLine="0"/>
      </w:pPr>
      <w:r>
        <w:rPr>
          <w:rStyle w:val="CharStyle11"/>
        </w:rPr>
        <w:t xml:space="preserve">ул. Октябрьской Революции, 14а, г. Смоленск, 214000 тел. (4812) 38-62-22, факс (4812) 38-62-22 </w:t>
      </w:r>
      <w:r>
        <w:rPr>
          <w:rStyle w:val="CharStyle11"/>
          <w:lang w:val="en-US" w:eastAsia="en-US" w:bidi="en-US"/>
        </w:rPr>
        <w:t xml:space="preserve">e-mail: </w:t>
      </w:r>
      <w:r>
        <w:fldChar w:fldCharType="begin"/>
      </w:r>
      <w:r>
        <w:rPr>
          <w:rStyle w:val="CharStyle11"/>
        </w:rPr>
        <w:instrText> HYPERLINK "mailto:to67@fas.gov.ru" </w:instrText>
      </w:r>
      <w:r>
        <w:fldChar w:fldCharType="separate"/>
      </w:r>
      <w:r>
        <w:rPr>
          <w:rStyle w:val="Hyperlink"/>
          <w:lang w:val="en-US" w:eastAsia="en-US" w:bidi="en-US"/>
        </w:rPr>
        <w:t>to67@fas.gov.ru</w:t>
      </w:r>
      <w:r>
        <w:fldChar w:fldCharType="end"/>
      </w:r>
    </w:p>
    <w:p>
      <w:pPr>
        <w:pStyle w:val="Style12"/>
        <w:tabs>
          <w:tab w:leader="none" w:pos="3967" w:val="right"/>
        </w:tabs>
        <w:widowControl w:val="0"/>
        <w:keepNext/>
        <w:keepLines/>
        <w:shd w:val="clear" w:color="auto" w:fill="auto"/>
        <w:bidi w:val="0"/>
        <w:spacing w:before="0" w:after="0" w:line="280" w:lineRule="exact"/>
        <w:ind w:left="420" w:right="0" w:firstLine="0"/>
      </w:pPr>
      <w:bookmarkStart w:id="0" w:name="bookmark0"/>
      <w:r>
        <w:rPr>
          <w:rStyle w:val="CharStyle14"/>
          <w:b/>
          <w:bCs/>
          <w:i/>
          <w:iCs/>
        </w:rPr>
        <w:t>ОВ . ЛО Г 9</w:t>
      </w:r>
      <w:r>
        <w:rPr>
          <w:rStyle w:val="CharStyle15"/>
          <w:b w:val="0"/>
          <w:bCs w:val="0"/>
          <w:i w:val="0"/>
          <w:iCs w:val="0"/>
        </w:rPr>
        <w:tab/>
        <w:t xml:space="preserve">х° </w:t>
      </w:r>
      <w:r>
        <w:rPr>
          <w:rStyle w:val="CharStyle14"/>
          <w:b/>
          <w:bCs/>
          <w:i/>
          <w:iCs/>
        </w:rPr>
        <w:t>4/Р *&gt;</w:t>
      </w:r>
      <w:bookmarkEnd w:id="0"/>
    </w:p>
    <w:p>
      <w:pPr>
        <w:pStyle w:val="Style6"/>
        <w:widowControl w:val="0"/>
        <w:keepNext w:val="0"/>
        <w:keepLines w:val="0"/>
        <w:shd w:val="clear" w:color="auto" w:fill="auto"/>
        <w:bidi w:val="0"/>
        <w:jc w:val="left"/>
        <w:spacing w:before="0" w:after="0" w:line="288" w:lineRule="exact"/>
        <w:ind w:left="20" w:right="0" w:firstLine="0"/>
      </w:pPr>
      <w:r>
        <w:rPr>
          <w:rStyle w:val="CharStyle16"/>
          <w:b/>
          <w:bCs/>
        </w:rPr>
        <w:t>Государственному заказчику -</w:t>
      </w:r>
    </w:p>
    <w:p>
      <w:pPr>
        <w:pStyle w:val="Style17"/>
        <w:widowControl w:val="0"/>
        <w:keepNext w:val="0"/>
        <w:keepLines w:val="0"/>
        <w:shd w:val="clear" w:color="auto" w:fill="auto"/>
        <w:bidi w:val="0"/>
        <w:jc w:val="left"/>
        <w:spacing w:before="0" w:after="0"/>
        <w:ind w:left="20" w:right="0" w:firstLine="0"/>
      </w:pPr>
      <w:r>
        <w:rPr>
          <w:rStyle w:val="CharStyle19"/>
        </w:rPr>
        <w:t>Государственному учреждению -</w:t>
      </w:r>
    </w:p>
    <w:p>
      <w:pPr>
        <w:pStyle w:val="Style17"/>
        <w:widowControl w:val="0"/>
        <w:keepNext w:val="0"/>
        <w:keepLines w:val="0"/>
        <w:shd w:val="clear" w:color="auto" w:fill="auto"/>
        <w:bidi w:val="0"/>
        <w:jc w:val="left"/>
        <w:spacing w:before="0" w:after="0"/>
        <w:ind w:left="20" w:right="0" w:firstLine="0"/>
      </w:pPr>
      <w:r>
        <w:rPr>
          <w:rStyle w:val="CharStyle19"/>
        </w:rPr>
        <w:t>Смоленскому региональному отделению</w:t>
      </w:r>
    </w:p>
    <w:p>
      <w:pPr>
        <w:pStyle w:val="Style17"/>
        <w:widowControl w:val="0"/>
        <w:keepNext w:val="0"/>
        <w:keepLines w:val="0"/>
        <w:shd w:val="clear" w:color="auto" w:fill="auto"/>
        <w:bidi w:val="0"/>
        <w:jc w:val="left"/>
        <w:spacing w:before="0" w:after="0"/>
        <w:ind w:left="20" w:right="0" w:firstLine="0"/>
      </w:pPr>
      <w:r>
        <w:rPr>
          <w:rStyle w:val="CharStyle19"/>
        </w:rPr>
        <w:t>Фонда социального страхования</w:t>
      </w:r>
    </w:p>
    <w:p>
      <w:pPr>
        <w:pStyle w:val="Style17"/>
        <w:widowControl w:val="0"/>
        <w:keepNext w:val="0"/>
        <w:keepLines w:val="0"/>
        <w:shd w:val="clear" w:color="auto" w:fill="auto"/>
        <w:bidi w:val="0"/>
        <w:jc w:val="left"/>
        <w:spacing w:before="0" w:after="0"/>
        <w:ind w:left="20" w:right="0" w:firstLine="0"/>
      </w:pPr>
      <w:r>
        <w:rPr>
          <w:rStyle w:val="CharStyle19"/>
        </w:rPr>
        <w:t>Российской Федерации</w:t>
      </w:r>
    </w:p>
    <w:p>
      <w:pPr>
        <w:pStyle w:val="Style20"/>
        <w:widowControl w:val="0"/>
        <w:keepNext w:val="0"/>
        <w:keepLines w:val="0"/>
        <w:shd w:val="clear" w:color="auto" w:fill="auto"/>
        <w:bidi w:val="0"/>
        <w:jc w:val="left"/>
        <w:spacing w:before="0" w:after="0"/>
        <w:ind w:left="20" w:right="0" w:firstLine="0"/>
      </w:pPr>
      <w:r>
        <w:rPr>
          <w:rStyle w:val="CharStyle22"/>
        </w:rPr>
        <w:t>ул. Тенишевой, д. 17А,</w:t>
      </w:r>
    </w:p>
    <w:p>
      <w:pPr>
        <w:pStyle w:val="Style20"/>
        <w:widowControl w:val="0"/>
        <w:keepNext w:val="0"/>
        <w:keepLines w:val="0"/>
        <w:shd w:val="clear" w:color="auto" w:fill="auto"/>
        <w:bidi w:val="0"/>
        <w:jc w:val="left"/>
        <w:spacing w:before="0" w:after="0"/>
        <w:ind w:left="20" w:right="0" w:firstLine="0"/>
      </w:pPr>
      <w:r>
        <w:rPr>
          <w:rStyle w:val="CharStyle22"/>
        </w:rPr>
        <w:t>г. Смоленск, Смоленская обл., 214014</w:t>
      </w:r>
    </w:p>
    <w:p>
      <w:pPr>
        <w:pStyle w:val="Style20"/>
        <w:widowControl w:val="0"/>
        <w:keepNext w:val="0"/>
        <w:keepLines w:val="0"/>
        <w:shd w:val="clear" w:color="auto" w:fill="auto"/>
        <w:bidi w:val="0"/>
        <w:jc w:val="left"/>
        <w:spacing w:before="0" w:after="469"/>
        <w:ind w:left="20" w:right="0" w:firstLine="0"/>
      </w:pPr>
      <w:r>
        <w:fldChar w:fldCharType="begin"/>
      </w:r>
      <w:r>
        <w:rPr>
          <w:rStyle w:val="CharStyle23"/>
        </w:rPr>
        <w:instrText> HYPERLINK "mailto:zakupki@ro67.fss.ru" </w:instrText>
      </w:r>
      <w:r>
        <w:fldChar w:fldCharType="separate"/>
      </w:r>
      <w:r>
        <w:rPr>
          <w:rStyle w:val="Hyperlink"/>
        </w:rPr>
        <w:t>zakupki@ro67.fss.ru</w:t>
      </w:r>
      <w:r>
        <w:fldChar w:fldCharType="end"/>
      </w:r>
    </w:p>
    <w:p>
      <w:pPr>
        <w:pStyle w:val="Style6"/>
        <w:widowControl w:val="0"/>
        <w:keepNext w:val="0"/>
        <w:keepLines w:val="0"/>
        <w:shd w:val="clear" w:color="auto" w:fill="auto"/>
        <w:bidi w:val="0"/>
        <w:jc w:val="left"/>
        <w:spacing w:before="0" w:after="0" w:line="240" w:lineRule="exact"/>
        <w:ind w:left="20" w:right="0" w:firstLine="0"/>
      </w:pPr>
      <w:r>
        <w:rPr>
          <w:rStyle w:val="CharStyle16"/>
          <w:b/>
          <w:bCs/>
        </w:rPr>
        <w:t>Заявителю -</w:t>
      </w:r>
    </w:p>
    <w:p>
      <w:pPr>
        <w:pStyle w:val="Style24"/>
        <w:numPr>
          <w:ilvl w:val="0"/>
          <w:numId w:val="1"/>
        </w:numPr>
        <w:widowControl w:val="0"/>
        <w:keepNext w:val="0"/>
        <w:keepLines w:val="0"/>
        <w:shd w:val="clear" w:color="auto" w:fill="auto"/>
        <w:bidi w:val="0"/>
        <w:jc w:val="left"/>
        <w:spacing w:before="0" w:after="0" w:line="240" w:lineRule="exact"/>
        <w:ind w:left="20" w:right="0" w:firstLine="0"/>
      </w:pPr>
      <w:r>
        <w:rPr>
          <w:rStyle w:val="CharStyle26"/>
          <w:b/>
          <w:bCs/>
        </w:rPr>
        <w:t xml:space="preserve"> «МедЭксперт»</w:t>
      </w:r>
    </w:p>
    <w:p>
      <w:pPr>
        <w:pStyle w:val="Style20"/>
        <w:widowControl w:val="0"/>
        <w:keepNext w:val="0"/>
        <w:keepLines w:val="0"/>
        <w:shd w:val="clear" w:color="auto" w:fill="auto"/>
        <w:bidi w:val="0"/>
        <w:jc w:val="left"/>
        <w:spacing w:before="0" w:after="0" w:line="221" w:lineRule="exact"/>
        <w:ind w:left="20" w:right="0" w:firstLine="0"/>
      </w:pPr>
      <w:r>
        <w:rPr>
          <w:rStyle w:val="CharStyle22"/>
        </w:rPr>
        <w:t>ул. Советская, д. 8А, оф. 2, г. Ясногорск, Тульская обл., 301030</w:t>
      </w:r>
    </w:p>
    <w:p>
      <w:pPr>
        <w:pStyle w:val="Style20"/>
        <w:numPr>
          <w:ilvl w:val="0"/>
          <w:numId w:val="1"/>
        </w:numPr>
        <w:widowControl w:val="0"/>
        <w:keepNext w:val="0"/>
        <w:keepLines w:val="0"/>
        <w:shd w:val="clear" w:color="auto" w:fill="auto"/>
        <w:bidi w:val="0"/>
        <w:jc w:val="left"/>
        <w:spacing w:before="0" w:after="0" w:line="221" w:lineRule="exact"/>
        <w:ind w:left="20" w:right="0" w:firstLine="0"/>
        <w:sectPr>
          <w:footnotePr>
            <w:pos w:val="pageBottom"/>
            <w:numFmt w:val="decimal"/>
            <w:numRestart w:val="continuous"/>
          </w:footnotePr>
          <w:type w:val="continuous"/>
          <w:pgSz w:w="11906" w:h="16838"/>
          <w:pgMar w:top="425" w:left="1138" w:right="1119" w:bottom="454" w:header="0" w:footer="3" w:gutter="0"/>
          <w:rtlGutter w:val="0"/>
          <w:cols w:num="2" w:space="720" w:equalWidth="0">
            <w:col w:w="3965" w:space="1128"/>
            <w:col w:w="4555"/>
          </w:cols>
          <w:noEndnote/>
          <w:docGrid w:linePitch="360"/>
        </w:sectPr>
      </w:pPr>
      <w:r>
        <w:rPr>
          <w:rStyle w:val="CharStyle27"/>
          <w:lang w:val="ru-RU" w:eastAsia="ru-RU" w:bidi="ru-RU"/>
        </w:rPr>
        <w:t xml:space="preserve"> </w:t>
      </w:r>
      <w:r>
        <w:rPr>
          <w:rStyle w:val="CharStyle23"/>
        </w:rPr>
        <w:t xml:space="preserve">awv er </w:t>
      </w:r>
      <w:r>
        <w:rPr>
          <w:rStyle w:val="CharStyle23"/>
          <w:lang w:val="ru-RU" w:eastAsia="ru-RU" w:bidi="ru-RU"/>
        </w:rPr>
        <w:t xml:space="preserve">1 </w:t>
      </w:r>
      <w:r>
        <w:rPr>
          <w:rStyle w:val="CharStyle28"/>
        </w:rPr>
        <w:t xml:space="preserve">@ </w:t>
      </w:r>
      <w:r>
        <w:rPr>
          <w:rStyle w:val="CharStyle23"/>
          <w:lang w:val="ru-RU" w:eastAsia="ru-RU" w:bidi="ru-RU"/>
        </w:rPr>
        <w:t xml:space="preserve">11 </w:t>
      </w:r>
      <w:r>
        <w:rPr>
          <w:rStyle w:val="CharStyle27"/>
        </w:rPr>
        <w:t xml:space="preserve">n -t </w:t>
      </w:r>
      <w:r>
        <w:rPr>
          <w:rStyle w:val="CharStyle23"/>
        </w:rPr>
        <w:t>ru st</w:t>
      </w:r>
      <w:r>
        <w:rPr>
          <w:rStyle w:val="CharStyle27"/>
          <w:lang w:val="ru-RU" w:eastAsia="ru-RU" w:bidi="ru-RU"/>
        </w:rPr>
        <w:t>. П1</w:t>
      </w:r>
    </w:p>
    <w:p>
      <w:pPr>
        <w:widowControl w:val="0"/>
        <w:spacing w:line="150" w:lineRule="exact"/>
        <w:rPr>
          <w:sz w:val="12"/>
          <w:szCs w:val="1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framePr w:h="170" w:wrap="around" w:vAnchor="text" w:hAnchor="margin" w:x="2366" w:y="-1"/>
        <w:widowControl w:val="0"/>
        <w:keepNext w:val="0"/>
        <w:keepLines w:val="0"/>
        <w:shd w:val="clear" w:color="auto" w:fill="auto"/>
        <w:bidi w:val="0"/>
        <w:jc w:val="left"/>
        <w:spacing w:before="0" w:after="0" w:line="170" w:lineRule="exact"/>
        <w:ind w:left="100" w:right="0" w:firstLine="0"/>
      </w:pPr>
      <w:r>
        <w:rPr>
          <w:rStyle w:val="CharStyle30"/>
          <w:spacing w:val="0"/>
        </w:rPr>
        <w:t>от</w:t>
      </w:r>
    </w:p>
    <w:p>
      <w:pPr>
        <w:pStyle w:val="Style20"/>
        <w:widowControl w:val="0"/>
        <w:keepNext w:val="0"/>
        <w:keepLines w:val="0"/>
        <w:shd w:val="clear" w:color="auto" w:fill="auto"/>
        <w:bidi w:val="0"/>
        <w:jc w:val="both"/>
        <w:spacing w:before="0" w:after="263" w:line="180" w:lineRule="exact"/>
        <w:ind w:left="20" w:right="0" w:firstLine="0"/>
      </w:pPr>
      <w:r>
        <w:rPr>
          <w:rStyle w:val="CharStyle31"/>
        </w:rPr>
        <w:t>на №</w:t>
      </w:r>
    </w:p>
    <w:p>
      <w:pPr>
        <w:pStyle w:val="Style17"/>
        <w:widowControl w:val="0"/>
        <w:keepNext w:val="0"/>
        <w:keepLines w:val="0"/>
        <w:shd w:val="clear" w:color="auto" w:fill="auto"/>
        <w:bidi w:val="0"/>
        <w:jc w:val="center"/>
        <w:spacing w:before="0" w:after="282" w:line="293" w:lineRule="exact"/>
        <w:ind w:left="0" w:right="0" w:firstLine="0"/>
      </w:pPr>
      <w:r>
        <w:rPr>
          <w:rStyle w:val="CharStyle19"/>
        </w:rPr>
        <w:t>РЕШЕНИЕ по делу №067/06/33-97/2019 о нарушении законодательства Российской Федерации о контрактной системе</w:t>
      </w:r>
    </w:p>
    <w:p>
      <w:pPr>
        <w:pStyle w:val="Style17"/>
        <w:tabs>
          <w:tab w:leader="none" w:pos="9032" w:val="right"/>
          <w:tab w:leader="none" w:pos="9263" w:val="left"/>
        </w:tabs>
        <w:widowControl w:val="0"/>
        <w:keepNext w:val="0"/>
        <w:keepLines w:val="0"/>
        <w:shd w:val="clear" w:color="auto" w:fill="auto"/>
        <w:bidi w:val="0"/>
        <w:jc w:val="both"/>
        <w:spacing w:before="0" w:after="307" w:line="240" w:lineRule="exact"/>
        <w:ind w:left="20" w:right="0" w:firstLine="0"/>
      </w:pPr>
      <w:r>
        <w:rPr>
          <w:rStyle w:val="CharStyle19"/>
        </w:rPr>
        <w:t>20 июня 2019 года</w:t>
        <w:tab/>
        <w:t>г.</w:t>
        <w:tab/>
        <w:t>Смоленск</w:t>
      </w:r>
    </w:p>
    <w:p>
      <w:pPr>
        <w:pStyle w:val="Style17"/>
        <w:widowControl w:val="0"/>
        <w:keepNext w:val="0"/>
        <w:keepLines w:val="0"/>
        <w:shd w:val="clear" w:color="auto" w:fill="auto"/>
        <w:bidi w:val="0"/>
        <w:jc w:val="both"/>
        <w:spacing w:before="0" w:after="252" w:line="240" w:lineRule="exact"/>
        <w:ind w:left="20" w:right="0" w:firstLine="0"/>
      </w:pPr>
      <w:r>
        <w:rPr>
          <w:rStyle w:val="CharStyle19"/>
        </w:rPr>
        <w:t>Комиссия Смоленского У ФАС России по контролю в сфере закупок, в составе:</w:t>
      </w:r>
    </w:p>
    <w:p>
      <w:pPr>
        <w:pStyle w:val="Style17"/>
        <w:tabs>
          <w:tab w:leader="none" w:pos="6152" w:val="right"/>
          <w:tab w:leader="none" w:pos="7841" w:val="right"/>
          <w:tab w:leader="none" w:pos="10142" w:val="right"/>
        </w:tabs>
        <w:widowControl w:val="0"/>
        <w:keepNext w:val="0"/>
        <w:keepLines w:val="0"/>
        <w:shd w:val="clear" w:color="auto" w:fill="auto"/>
        <w:bidi w:val="0"/>
        <w:jc w:val="both"/>
        <w:spacing w:before="0" w:after="0" w:line="298" w:lineRule="exact"/>
        <w:ind w:left="120" w:right="0" w:firstLine="0"/>
      </w:pPr>
      <w:r>
        <w:rPr>
          <w:rStyle w:val="CharStyle19"/>
        </w:rPr>
        <w:t>Председатель Комиссии:</w:t>
        <w:tab/>
        <w:t>-</w:t>
        <w:tab/>
        <w:t>временно</w:t>
        <w:tab/>
        <w:t>исполняющий</w:t>
      </w:r>
    </w:p>
    <w:p>
      <w:pPr>
        <w:pStyle w:val="Style17"/>
        <w:tabs>
          <w:tab w:leader="none" w:pos="10142" w:val="right"/>
        </w:tabs>
        <w:widowControl w:val="0"/>
        <w:keepNext w:val="0"/>
        <w:keepLines w:val="0"/>
        <w:shd w:val="clear" w:color="auto" w:fill="auto"/>
        <w:bidi w:val="0"/>
        <w:jc w:val="both"/>
        <w:spacing w:before="0" w:after="0" w:line="298" w:lineRule="exact"/>
        <w:ind w:left="6080" w:right="0" w:firstLine="0"/>
      </w:pPr>
      <w:r>
        <w:rPr>
          <w:rStyle w:val="CharStyle19"/>
        </w:rPr>
        <w:t>обязанности</w:t>
        <w:tab/>
        <w:t>руководителя</w:t>
      </w:r>
    </w:p>
    <w:p>
      <w:pPr>
        <w:pStyle w:val="Style17"/>
        <w:widowControl w:val="0"/>
        <w:keepNext w:val="0"/>
        <w:keepLines w:val="0"/>
        <w:shd w:val="clear" w:color="auto" w:fill="auto"/>
        <w:bidi w:val="0"/>
        <w:jc w:val="both"/>
        <w:spacing w:before="0" w:after="0" w:line="298" w:lineRule="exact"/>
        <w:ind w:left="6080" w:right="0" w:firstLine="0"/>
      </w:pPr>
      <w:r>
        <w:rPr>
          <w:rStyle w:val="CharStyle19"/>
        </w:rPr>
        <w:t>Смоленского У ФАС России;</w:t>
      </w:r>
    </w:p>
    <w:p>
      <w:pPr>
        <w:pStyle w:val="Style17"/>
        <w:tabs>
          <w:tab w:leader="none" w:pos="6152" w:val="right"/>
          <w:tab w:leader="none" w:pos="6605" w:val="left"/>
        </w:tabs>
        <w:widowControl w:val="0"/>
        <w:keepNext w:val="0"/>
        <w:keepLines w:val="0"/>
        <w:shd w:val="clear" w:color="auto" w:fill="auto"/>
        <w:bidi w:val="0"/>
        <w:jc w:val="both"/>
        <w:spacing w:before="0" w:after="0" w:line="298" w:lineRule="exact"/>
        <w:ind w:left="120" w:right="0" w:firstLine="0"/>
      </w:pPr>
      <w:r>
        <w:rPr>
          <w:rStyle w:val="CharStyle19"/>
        </w:rPr>
        <w:t>Члены Комиссии:</w:t>
        <w:tab/>
        <w:t>-</w:t>
        <w:tab/>
        <w:t>главный специалист-эксперт</w:t>
      </w:r>
    </w:p>
    <w:p>
      <w:pPr>
        <w:pStyle w:val="Style17"/>
        <w:tabs>
          <w:tab w:leader="none" w:pos="10142" w:val="right"/>
        </w:tabs>
        <w:widowControl w:val="0"/>
        <w:keepNext w:val="0"/>
        <w:keepLines w:val="0"/>
        <w:shd w:val="clear" w:color="auto" w:fill="auto"/>
        <w:bidi w:val="0"/>
        <w:jc w:val="both"/>
        <w:spacing w:before="0" w:after="0" w:line="298" w:lineRule="exact"/>
        <w:ind w:left="6080" w:right="120" w:firstLine="0"/>
      </w:pPr>
      <w:r>
        <w:rPr>
          <w:rStyle w:val="CharStyle19"/>
        </w:rPr>
        <w:t>отдела контроля закупок и антимонопольного</w:t>
        <w:tab/>
        <w:t>контроля</w:t>
      </w:r>
    </w:p>
    <w:p>
      <w:pPr>
        <w:pStyle w:val="Style17"/>
        <w:widowControl w:val="0"/>
        <w:keepNext w:val="0"/>
        <w:keepLines w:val="0"/>
        <w:shd w:val="clear" w:color="auto" w:fill="auto"/>
        <w:bidi w:val="0"/>
        <w:jc w:val="both"/>
        <w:spacing w:before="0" w:after="0" w:line="298" w:lineRule="exact"/>
        <w:ind w:left="6080" w:right="120" w:firstLine="0"/>
      </w:pPr>
      <w:r>
        <w:rPr>
          <w:rStyle w:val="CharStyle19"/>
        </w:rPr>
        <w:t>органов власти Смоленского У ФАС России;</w:t>
      </w:r>
    </w:p>
    <w:p>
      <w:pPr>
        <w:pStyle w:val="Style17"/>
        <w:tabs>
          <w:tab w:leader="none" w:pos="10142" w:val="right"/>
          <w:tab w:leader="none" w:pos="10117" w:val="right"/>
        </w:tabs>
        <w:widowControl w:val="0"/>
        <w:keepNext w:val="0"/>
        <w:keepLines w:val="0"/>
        <w:shd w:val="clear" w:color="auto" w:fill="auto"/>
        <w:bidi w:val="0"/>
        <w:jc w:val="both"/>
        <w:spacing w:before="0" w:after="0" w:line="298" w:lineRule="exact"/>
        <w:ind w:left="6080" w:right="120" w:firstLine="0"/>
      </w:pPr>
      <w:r>
        <w:rPr>
          <w:rStyle w:val="CharStyle19"/>
        </w:rPr>
        <w:t>- специалист-эксперт отдела контроля</w:t>
        <w:tab/>
        <w:t>закупок</w:t>
        <w:tab/>
        <w:t>и</w:t>
      </w:r>
    </w:p>
    <w:p>
      <w:pPr>
        <w:pStyle w:val="Style17"/>
        <w:tabs>
          <w:tab w:leader="none" w:pos="10142" w:val="right"/>
        </w:tabs>
        <w:widowControl w:val="0"/>
        <w:keepNext w:val="0"/>
        <w:keepLines w:val="0"/>
        <w:shd w:val="clear" w:color="auto" w:fill="auto"/>
        <w:bidi w:val="0"/>
        <w:jc w:val="both"/>
        <w:spacing w:before="0" w:after="0" w:line="298" w:lineRule="exact"/>
        <w:ind w:left="6080" w:right="0" w:firstLine="0"/>
      </w:pPr>
      <w:r>
        <w:rPr>
          <w:rStyle w:val="CharStyle19"/>
        </w:rPr>
        <w:t>антимонопольного</w:t>
        <w:tab/>
        <w:t>контроля</w:t>
      </w:r>
    </w:p>
    <w:p>
      <w:pPr>
        <w:pStyle w:val="Style17"/>
        <w:widowControl w:val="0"/>
        <w:keepNext w:val="0"/>
        <w:keepLines w:val="0"/>
        <w:shd w:val="clear" w:color="auto" w:fill="auto"/>
        <w:bidi w:val="0"/>
        <w:jc w:val="both"/>
        <w:spacing w:before="0" w:after="0" w:line="298" w:lineRule="exact"/>
        <w:ind w:left="6080" w:right="120" w:firstLine="0"/>
      </w:pPr>
      <w:r>
        <w:rPr>
          <w:rStyle w:val="CharStyle19"/>
        </w:rPr>
        <w:t>органов власти Смоленского У ФАС России,</w:t>
      </w:r>
    </w:p>
    <w:p>
      <w:pPr>
        <w:pStyle w:val="Style17"/>
        <w:widowControl w:val="0"/>
        <w:keepNext w:val="0"/>
        <w:keepLines w:val="0"/>
        <w:shd w:val="clear" w:color="auto" w:fill="auto"/>
        <w:bidi w:val="0"/>
        <w:jc w:val="both"/>
        <w:spacing w:before="0" w:after="0" w:line="298" w:lineRule="exact"/>
        <w:ind w:left="20" w:right="0" w:firstLine="0"/>
      </w:pPr>
      <w:r>
        <w:rPr>
          <w:rStyle w:val="CharStyle19"/>
        </w:rPr>
        <w:t>при участии представителей:</w:t>
      </w:r>
    </w:p>
    <w:p>
      <w:pPr>
        <w:pStyle w:val="Style17"/>
        <w:tabs>
          <w:tab w:leader="none" w:pos="7982" w:val="left"/>
          <w:tab w:leader="none" w:pos="7777" w:val="right"/>
          <w:tab w:leader="none" w:pos="7930" w:val="left"/>
        </w:tabs>
        <w:widowControl w:val="0"/>
        <w:keepNext w:val="0"/>
        <w:keepLines w:val="0"/>
        <w:shd w:val="clear" w:color="auto" w:fill="auto"/>
        <w:bidi w:val="0"/>
        <w:jc w:val="both"/>
        <w:spacing w:before="0" w:after="0" w:line="298" w:lineRule="exact"/>
        <w:ind w:left="20" w:right="0" w:firstLine="0"/>
      </w:pPr>
      <w:r>
        <w:rPr>
          <w:rStyle w:val="CharStyle19"/>
        </w:rPr>
        <w:t>от государственного заказчика:</w:t>
        <w:tab/>
        <w:t>-</w:t>
        <w:tab/>
        <w:t>представителя</w:t>
        <w:tab/>
        <w:t>по доверенности от</w:t>
      </w:r>
    </w:p>
    <w:p>
      <w:pPr>
        <w:pStyle w:val="Style17"/>
        <w:tabs>
          <w:tab w:leader="none" w:pos="3356" w:val="right"/>
          <w:tab w:leader="none" w:pos="3561" w:val="left"/>
        </w:tabs>
        <w:widowControl w:val="0"/>
        <w:keepNext w:val="0"/>
        <w:keepLines w:val="0"/>
        <w:shd w:val="clear" w:color="auto" w:fill="auto"/>
        <w:bidi w:val="0"/>
        <w:jc w:val="both"/>
        <w:spacing w:before="0" w:after="0" w:line="298" w:lineRule="exact"/>
        <w:ind w:left="20" w:right="0" w:firstLine="0"/>
      </w:pPr>
      <w:r>
        <w:rPr>
          <w:rStyle w:val="CharStyle19"/>
        </w:rPr>
        <w:t>20.06.2019,</w:t>
        <w:tab/>
        <w:t>-</w:t>
        <w:tab/>
        <w:t>представителя по доверенности от 14.06.2019;</w:t>
      </w:r>
    </w:p>
    <w:p>
      <w:pPr>
        <w:pStyle w:val="Style17"/>
        <w:tabs>
          <w:tab w:leader="none" w:pos="3430" w:val="left"/>
        </w:tabs>
        <w:widowControl w:val="0"/>
        <w:keepNext w:val="0"/>
        <w:keepLines w:val="0"/>
        <w:shd w:val="clear" w:color="auto" w:fill="auto"/>
        <w:bidi w:val="0"/>
        <w:jc w:val="both"/>
        <w:spacing w:before="0" w:after="0" w:line="298" w:lineRule="exact"/>
        <w:ind w:left="20" w:right="0" w:firstLine="0"/>
      </w:pPr>
      <w:r>
        <w:rPr>
          <w:rStyle w:val="CharStyle19"/>
        </w:rPr>
        <w:t>от заявителя:</w:t>
        <w:tab/>
        <w:t>- представителя по доверенности от 12.04.2019,</w:t>
      </w:r>
    </w:p>
    <w:p>
      <w:pPr>
        <w:pStyle w:val="Style17"/>
        <w:tabs>
          <w:tab w:leader="none" w:pos="3715" w:val="center"/>
          <w:tab w:leader="none" w:pos="5499" w:val="center"/>
          <w:tab w:leader="none" w:pos="9176" w:val="left"/>
          <w:tab w:leader="none" w:pos="10142" w:val="right"/>
        </w:tabs>
        <w:widowControl w:val="0"/>
        <w:keepNext w:val="0"/>
        <w:keepLines w:val="0"/>
        <w:shd w:val="clear" w:color="auto" w:fill="auto"/>
        <w:bidi w:val="0"/>
        <w:jc w:val="both"/>
        <w:spacing w:before="0" w:after="0" w:line="298" w:lineRule="exact"/>
        <w:ind w:left="720" w:right="0" w:firstLine="0"/>
      </w:pPr>
      <w:r>
        <w:rPr>
          <w:rStyle w:val="CharStyle19"/>
        </w:rPr>
        <w:t>в целях осуществления</w:t>
        <w:tab/>
        <w:t>возложенных на</w:t>
        <w:tab/>
        <w:t>Комиссию Смоленского УФАС</w:t>
        <w:tab/>
        <w:t>России</w:t>
        <w:tab/>
        <w:t>по</w:t>
      </w:r>
    </w:p>
    <w:p>
      <w:pPr>
        <w:pStyle w:val="Style17"/>
        <w:tabs>
          <w:tab w:leader="none" w:pos="3433" w:val="center"/>
          <w:tab w:leader="none" w:pos="4151" w:val="center"/>
          <w:tab w:leader="none" w:pos="4820" w:val="center"/>
          <w:tab w:leader="none" w:pos="9032" w:val="right"/>
          <w:tab w:leader="none" w:pos="9258" w:val="left"/>
          <w:tab w:leader="none" w:pos="10142" w:val="right"/>
        </w:tabs>
        <w:widowControl w:val="0"/>
        <w:keepNext w:val="0"/>
        <w:keepLines w:val="0"/>
        <w:shd w:val="clear" w:color="auto" w:fill="auto"/>
        <w:bidi w:val="0"/>
        <w:jc w:val="both"/>
        <w:spacing w:before="0" w:after="0" w:line="298" w:lineRule="exact"/>
        <w:ind w:left="20" w:right="0" w:firstLine="0"/>
      </w:pPr>
      <w:r>
        <w:rPr>
          <w:rStyle w:val="CharStyle19"/>
        </w:rPr>
        <w:t>контролю в сфере закупок</w:t>
        <w:tab/>
        <w:t>(далее</w:t>
        <w:tab/>
        <w:t>-</w:t>
        <w:tab/>
        <w:t>Комиссия)</w:t>
        <w:tab/>
        <w:t>(приказ Смоленского УФАС</w:t>
        <w:tab/>
        <w:t>России</w:t>
        <w:tab/>
        <w:t>от</w:t>
      </w:r>
    </w:p>
    <w:p>
      <w:pPr>
        <w:pStyle w:val="Style17"/>
        <w:widowControl w:val="0"/>
        <w:keepNext w:val="0"/>
        <w:keepLines w:val="0"/>
        <w:shd w:val="clear" w:color="auto" w:fill="auto"/>
        <w:bidi w:val="0"/>
        <w:jc w:val="both"/>
        <w:spacing w:before="0" w:after="406" w:line="298" w:lineRule="exact"/>
        <w:ind w:left="20" w:right="20" w:firstLine="0"/>
      </w:pPr>
      <w:r>
        <w:rPr>
          <w:rStyle w:val="CharStyle19"/>
        </w:rPr>
        <w:t>28.03.2019 №08) функций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во исполнение положений ст. 106 Федерального закона от 05.04.2013 №44-ФЗ «О контрактной системе в сфере закупок товаров, работ, услуг для обеспечения</w:t>
      </w:r>
    </w:p>
    <w:p>
      <w:pPr>
        <w:pStyle w:val="Style32"/>
        <w:widowControl w:val="0"/>
        <w:keepNext/>
        <w:keepLines/>
        <w:shd w:val="clear" w:color="auto" w:fill="auto"/>
        <w:bidi w:val="0"/>
        <w:spacing w:before="0" w:after="0" w:line="240" w:lineRule="exact"/>
        <w:ind w:left="0" w:right="120" w:firstLine="0"/>
      </w:pPr>
      <w:bookmarkStart w:id="1" w:name="bookmark1"/>
      <w:r>
        <w:rPr>
          <w:rStyle w:val="CharStyle34"/>
          <w:b/>
          <w:bCs/>
        </w:rPr>
        <w:t>029724</w:t>
      </w:r>
      <w:bookmarkEnd w:id="1"/>
      <w:r>
        <w:br w:type="page"/>
      </w:r>
    </w:p>
    <w:p>
      <w:pPr>
        <w:pStyle w:val="Style17"/>
        <w:widowControl w:val="0"/>
        <w:keepNext w:val="0"/>
        <w:keepLines w:val="0"/>
        <w:shd w:val="clear" w:color="auto" w:fill="auto"/>
        <w:bidi w:val="0"/>
        <w:jc w:val="both"/>
        <w:spacing w:before="0" w:after="278"/>
        <w:ind w:left="20" w:right="20" w:firstLine="0"/>
      </w:pPr>
      <w:r>
        <w:rPr>
          <w:rStyle w:val="CharStyle19"/>
        </w:rPr>
        <w:t xml:space="preserve">государственных и муниципальных нужд» (далее - Закон о контрактной системе), рассмотрев поступившую в адрес Смоленского УФАС России жалобу ООО «МедЭксперт» на положения аукционной документации государственного заказчика </w:t>
      </w:r>
      <w:r>
        <w:rPr>
          <w:rStyle w:val="CharStyle35"/>
        </w:rPr>
        <w:t xml:space="preserve">- </w:t>
      </w:r>
      <w:r>
        <w:rPr>
          <w:rStyle w:val="CharStyle19"/>
        </w:rPr>
        <w:t xml:space="preserve">Государственного учреждения - Смоленского регионального отделения Фонда социального страхования Российской Федерации при проведении электронного аукциона на поставку в 2019 году </w:t>
      </w:r>
      <w:r>
        <w:rPr>
          <w:rStyle w:val="CharStyle35"/>
        </w:rPr>
        <w:t xml:space="preserve">инвалидам слуховых </w:t>
      </w:r>
      <w:r>
        <w:rPr>
          <w:rStyle w:val="CharStyle19"/>
        </w:rPr>
        <w:t>аппаратов (извещение №0263100000219000087),</w:t>
      </w:r>
    </w:p>
    <w:p>
      <w:pPr>
        <w:pStyle w:val="Style17"/>
        <w:widowControl w:val="0"/>
        <w:keepNext w:val="0"/>
        <w:keepLines w:val="0"/>
        <w:shd w:val="clear" w:color="auto" w:fill="auto"/>
        <w:bidi w:val="0"/>
        <w:jc w:val="left"/>
        <w:spacing w:before="0" w:after="252" w:line="240" w:lineRule="exact"/>
        <w:ind w:left="4560" w:right="0" w:firstLine="0"/>
      </w:pPr>
      <w:r>
        <w:rPr>
          <w:rStyle w:val="CharStyle19"/>
        </w:rPr>
        <w:t>УСТАНОВИЛА:</w:t>
      </w:r>
    </w:p>
    <w:p>
      <w:pPr>
        <w:pStyle w:val="Style17"/>
        <w:widowControl w:val="0"/>
        <w:keepNext w:val="0"/>
        <w:keepLines w:val="0"/>
        <w:shd w:val="clear" w:color="auto" w:fill="auto"/>
        <w:bidi w:val="0"/>
        <w:jc w:val="both"/>
        <w:spacing w:before="0" w:after="0" w:line="298" w:lineRule="exact"/>
        <w:ind w:left="20" w:right="0" w:firstLine="700"/>
      </w:pPr>
      <w:r>
        <w:rPr>
          <w:rStyle w:val="CharStyle19"/>
        </w:rPr>
        <w:t>Из жалобы ООО «МедЭксперт» (далее - Заявитель, Общество) следует, что:</w:t>
      </w:r>
    </w:p>
    <w:p>
      <w:pPr>
        <w:pStyle w:val="Style17"/>
        <w:numPr>
          <w:ilvl w:val="0"/>
          <w:numId w:val="3"/>
        </w:numPr>
        <w:widowControl w:val="0"/>
        <w:keepNext w:val="0"/>
        <w:keepLines w:val="0"/>
        <w:shd w:val="clear" w:color="auto" w:fill="auto"/>
        <w:bidi w:val="0"/>
        <w:jc w:val="both"/>
        <w:spacing w:before="0" w:after="0" w:line="298" w:lineRule="exact"/>
        <w:ind w:left="20" w:right="20" w:firstLine="700"/>
      </w:pPr>
      <w:r>
        <w:rPr>
          <w:rStyle w:val="CharStyle19"/>
        </w:rPr>
        <w:t xml:space="preserve"> В пункте 7 Информационной карты документации, местом доставки товаров, выполнения работ, оказания услуг указано «По месту нахождения пунктов выдачи, открытых поставщиком на территории г. Смоленска (Смоленской области), либо на дому (по выбору получателя)».</w:t>
      </w:r>
    </w:p>
    <w:p>
      <w:pPr>
        <w:pStyle w:val="Style17"/>
        <w:widowControl w:val="0"/>
        <w:keepNext w:val="0"/>
        <w:keepLines w:val="0"/>
        <w:shd w:val="clear" w:color="auto" w:fill="auto"/>
        <w:bidi w:val="0"/>
        <w:jc w:val="both"/>
        <w:spacing w:before="0" w:after="0" w:line="298" w:lineRule="exact"/>
        <w:ind w:left="20" w:right="20" w:firstLine="700"/>
      </w:pPr>
      <w:r>
        <w:rPr>
          <w:rStyle w:val="CharStyle19"/>
        </w:rPr>
        <w:t>Разделом III «Описание объекта закупки на поставку в 2019 году инвалидам слуховых аппаратов», предусмотрено, что настройка производится либо по месту нахождения пунктов выдачи, открытых поставщиком на территории г. Смоленска, либо на дому (по выбору получателя).</w:t>
      </w:r>
    </w:p>
    <w:p>
      <w:pPr>
        <w:pStyle w:val="Style17"/>
        <w:widowControl w:val="0"/>
        <w:keepNext w:val="0"/>
        <w:keepLines w:val="0"/>
        <w:shd w:val="clear" w:color="auto" w:fill="auto"/>
        <w:bidi w:val="0"/>
        <w:jc w:val="both"/>
        <w:spacing w:before="0" w:after="0" w:line="298" w:lineRule="exact"/>
        <w:ind w:left="20" w:right="20" w:firstLine="700"/>
      </w:pPr>
      <w:r>
        <w:rPr>
          <w:rStyle w:val="CharStyle19"/>
        </w:rPr>
        <w:t>При этом, в силу ч. 8 ст. 3 Федерального закона от 04.05.2011 №99-ФЗ «О лицензировании отдельных видов деятельности» (далее - Закон о лицензировании отдельных видов деятельности), место осуществления отдельного вида деятельности, подлежащего лицензированию (далее - место осуществления лицензируемого вида деятельности), - объект (помещение, здание, сооружение, иной объект), который предназначен для осуществления лицензируемого вида деятельности и (или) используется при его осуществлении, соответствует лицензионным требованиям, принадлежит соискателю лицензии или лицензиату на праве собственности либо ином законном основании, имеет почтовый адрес или другие позволяющие идентифицировать объект данные. Место осуществления лицензируемого вида деятельности может совпадать с местом нахождения соискателя лицензии или лицензиата.</w:t>
      </w:r>
    </w:p>
    <w:p>
      <w:pPr>
        <w:pStyle w:val="Style17"/>
        <w:widowControl w:val="0"/>
        <w:keepNext w:val="0"/>
        <w:keepLines w:val="0"/>
        <w:shd w:val="clear" w:color="auto" w:fill="auto"/>
        <w:bidi w:val="0"/>
        <w:jc w:val="both"/>
        <w:spacing w:before="0" w:after="0" w:line="298" w:lineRule="exact"/>
        <w:ind w:left="20" w:right="20" w:firstLine="700"/>
      </w:pPr>
      <w:r>
        <w:rPr>
          <w:rStyle w:val="CharStyle19"/>
        </w:rPr>
        <w:t>В соответствии с Постановлением Правительства Российской Федерации от 06:10.2011 №826 «Об утверждении типовой формы лицензии» (далее - Постановление №826) в бланке лицензии указывается адрес места осуществления лицензируемого вида деятельности.</w:t>
      </w:r>
    </w:p>
    <w:p>
      <w:pPr>
        <w:pStyle w:val="Style17"/>
        <w:widowControl w:val="0"/>
        <w:keepNext w:val="0"/>
        <w:keepLines w:val="0"/>
        <w:shd w:val="clear" w:color="auto" w:fill="auto"/>
        <w:bidi w:val="0"/>
        <w:jc w:val="both"/>
        <w:spacing w:before="0" w:after="0" w:line="298" w:lineRule="exact"/>
        <w:ind w:left="20" w:right="20" w:firstLine="700"/>
      </w:pPr>
      <w:r>
        <w:rPr>
          <w:rStyle w:val="CharStyle19"/>
        </w:rPr>
        <w:t>Таким образом, законодательством РФ прямо предусмотрена обязанность обладателя лицензии осуществлять им лицензируемый вид деятельности на объекте, указанном в соответствующей лицензии.</w:t>
      </w:r>
    </w:p>
    <w:p>
      <w:pPr>
        <w:pStyle w:val="Style17"/>
        <w:widowControl w:val="0"/>
        <w:keepNext w:val="0"/>
        <w:keepLines w:val="0"/>
        <w:shd w:val="clear" w:color="auto" w:fill="auto"/>
        <w:bidi w:val="0"/>
        <w:jc w:val="both"/>
        <w:spacing w:before="0" w:after="0" w:line="298" w:lineRule="exact"/>
        <w:ind w:left="20" w:right="20" w:firstLine="700"/>
      </w:pPr>
      <w:r>
        <w:rPr>
          <w:rStyle w:val="CharStyle19"/>
        </w:rPr>
        <w:t>В связи с этим, в документации имеется существенное нарушение, выражающееся в предоставлении права получателю слухового аппарата, то есть третьему лицу по контракту, выбора места поставки товара/оказания услуги по настройке слухового аппарата, при том, что Поставщик (соисполнитель) обязан оказывать услуги по месту, указанному в соответствующей лицензии, что не позволило Обществу принять участие в данной закупке и привело к нарушению его законных прав и интересов.</w:t>
      </w:r>
    </w:p>
    <w:p>
      <w:pPr>
        <w:pStyle w:val="Style17"/>
        <w:numPr>
          <w:ilvl w:val="0"/>
          <w:numId w:val="3"/>
        </w:numPr>
        <w:widowControl w:val="0"/>
        <w:keepNext w:val="0"/>
        <w:keepLines w:val="0"/>
        <w:shd w:val="clear" w:color="auto" w:fill="auto"/>
        <w:bidi w:val="0"/>
        <w:jc w:val="both"/>
        <w:spacing w:before="0" w:after="0" w:line="298" w:lineRule="exact"/>
        <w:ind w:left="20" w:right="20" w:firstLine="700"/>
      </w:pPr>
      <w:r>
        <w:rPr>
          <w:rStyle w:val="CharStyle19"/>
        </w:rPr>
        <w:t xml:space="preserve"> Документацией предусмотрены услуги, составляющие объект закупки, которые должны включать в себя, в том числе, услуги по техническому обслуживанию и ремонту изделий.</w:t>
      </w:r>
    </w:p>
    <w:p>
      <w:pPr>
        <w:pStyle w:val="Style17"/>
        <w:widowControl w:val="0"/>
        <w:keepNext w:val="0"/>
        <w:keepLines w:val="0"/>
        <w:shd w:val="clear" w:color="auto" w:fill="auto"/>
        <w:bidi w:val="0"/>
        <w:jc w:val="both"/>
        <w:spacing w:before="0" w:after="0" w:line="298" w:lineRule="exact"/>
        <w:ind w:left="20" w:right="20" w:firstLine="700"/>
      </w:pPr>
      <w:r>
        <w:rPr>
          <w:rStyle w:val="CharStyle19"/>
        </w:rPr>
        <w:t>Вместе с этим, документацией не предусмотрено требование о наличии у участников закупки, либо у соисполнителей, лицензии на производство и техническое обслуживание медицинской техники, что является нарушением положений п. 1 ч. 1 ст. 31 Закона о контрактной системе.</w:t>
      </w:r>
    </w:p>
    <w:p>
      <w:pPr>
        <w:pStyle w:val="Style17"/>
        <w:numPr>
          <w:ilvl w:val="0"/>
          <w:numId w:val="3"/>
        </w:numPr>
        <w:widowControl w:val="0"/>
        <w:keepNext w:val="0"/>
        <w:keepLines w:val="0"/>
        <w:shd w:val="clear" w:color="auto" w:fill="auto"/>
        <w:bidi w:val="0"/>
        <w:jc w:val="both"/>
        <w:spacing w:before="0" w:after="0" w:line="293" w:lineRule="exact"/>
        <w:ind w:left="20" w:right="20" w:firstLine="700"/>
      </w:pPr>
      <w:r>
        <w:rPr>
          <w:rStyle w:val="CharStyle19"/>
        </w:rPr>
        <w:t xml:space="preserve"> Разделом 3 документации предусмотрено следующее: «Общие требования к слуховым аппаратам, реализуемым на территории Российской Федерации, устанавливаются в соответствии с ГОСТ Р 51024-2012 «Аппараты слуховые электронные реабилитационные. Технические требования и методы испытаний» (далее - ГОСТ Р 51024-2012).</w:t>
      </w:r>
    </w:p>
    <w:p>
      <w:pPr>
        <w:pStyle w:val="Style17"/>
        <w:widowControl w:val="0"/>
        <w:keepNext w:val="0"/>
        <w:keepLines w:val="0"/>
        <w:shd w:val="clear" w:color="auto" w:fill="auto"/>
        <w:bidi w:val="0"/>
        <w:jc w:val="both"/>
        <w:spacing w:before="0" w:after="0" w:line="293" w:lineRule="exact"/>
        <w:ind w:left="20" w:right="20" w:firstLine="700"/>
      </w:pPr>
      <w:r>
        <w:rPr>
          <w:rStyle w:val="CharStyle19"/>
        </w:rPr>
        <w:t>Общие требования к слуховым аппаратам, реализуемым на территории Российской Федерации, устанавливаются в соответствии с ГОСТ Р 51024-2012, однако, в данном ГОСТ не установлено что:</w:t>
      </w:r>
    </w:p>
    <w:p>
      <w:pPr>
        <w:pStyle w:val="Style17"/>
        <w:numPr>
          <w:ilvl w:val="0"/>
          <w:numId w:val="5"/>
        </w:numPr>
        <w:widowControl w:val="0"/>
        <w:keepNext w:val="0"/>
        <w:keepLines w:val="0"/>
        <w:shd w:val="clear" w:color="auto" w:fill="auto"/>
        <w:bidi w:val="0"/>
        <w:jc w:val="both"/>
        <w:spacing w:before="0" w:after="0" w:line="293" w:lineRule="exact"/>
        <w:ind w:left="20" w:right="20" w:firstLine="700"/>
      </w:pPr>
      <w:r>
        <w:rPr>
          <w:rStyle w:val="CharStyle19"/>
        </w:rPr>
        <w:t xml:space="preserve"> Слуховые аппараты цифровые заушные сверхмощные должны иметь Максимальный ВУЗД90 не менее 142 дБ; Максимальное усиление не менее 82 дБ;</w:t>
      </w:r>
    </w:p>
    <w:p>
      <w:pPr>
        <w:pStyle w:val="Style17"/>
        <w:numPr>
          <w:ilvl w:val="0"/>
          <w:numId w:val="5"/>
        </w:numPr>
        <w:widowControl w:val="0"/>
        <w:keepNext w:val="0"/>
        <w:keepLines w:val="0"/>
        <w:shd w:val="clear" w:color="auto" w:fill="auto"/>
        <w:bidi w:val="0"/>
        <w:jc w:val="both"/>
        <w:spacing w:before="0" w:after="0" w:line="293" w:lineRule="exact"/>
        <w:ind w:left="20" w:right="20" w:firstLine="700"/>
      </w:pPr>
      <w:r>
        <w:rPr>
          <w:rStyle w:val="CharStyle19"/>
        </w:rPr>
        <w:t xml:space="preserve"> Слуховые аппараты цифровые заушные мощные должны иметь границы диапазона частот не более 0,1 и не менее 6,4 кГц; Максимальное усиление не более 75 дБ.</w:t>
      </w:r>
    </w:p>
    <w:p>
      <w:pPr>
        <w:pStyle w:val="Style17"/>
        <w:widowControl w:val="0"/>
        <w:keepNext w:val="0"/>
        <w:keepLines w:val="0"/>
        <w:shd w:val="clear" w:color="auto" w:fill="auto"/>
        <w:bidi w:val="0"/>
        <w:jc w:val="both"/>
        <w:spacing w:before="0" w:after="0" w:line="293" w:lineRule="exact"/>
        <w:ind w:left="20" w:right="20" w:firstLine="700"/>
      </w:pPr>
      <w:r>
        <w:rPr>
          <w:rStyle w:val="CharStyle19"/>
        </w:rPr>
        <w:t>Вышеуказанные требования установлены Заказчиком в аукционной документации не в соответствии с законодательством Российской Федерации о техническом регулировании, законодательством Российской Федерации о стандартизации. Одновременно в документации о закупке отсутствует надлежащее обоснование необходимости установления таких требований.</w:t>
      </w:r>
    </w:p>
    <w:p>
      <w:pPr>
        <w:pStyle w:val="Style17"/>
        <w:numPr>
          <w:ilvl w:val="0"/>
          <w:numId w:val="3"/>
        </w:numPr>
        <w:widowControl w:val="0"/>
        <w:keepNext w:val="0"/>
        <w:keepLines w:val="0"/>
        <w:shd w:val="clear" w:color="auto" w:fill="auto"/>
        <w:bidi w:val="0"/>
        <w:jc w:val="both"/>
        <w:spacing w:before="0" w:after="0" w:line="293" w:lineRule="exact"/>
        <w:ind w:left="20" w:right="20" w:firstLine="700"/>
      </w:pPr>
      <w:r>
        <w:rPr>
          <w:rStyle w:val="CharStyle19"/>
        </w:rPr>
        <w:t xml:space="preserve"> В нарушение п. 2 ч. 1 ст. 33 Закона о контрактной системе, в требованиях к слуховым аппаратам в Техническом задании аукционной документации Заказчиком, помимо указанных в п. 3 характеристик, установлены необоснованные и несоответствующие ГОСТ Р 51024-2012 характеристики.</w:t>
      </w:r>
    </w:p>
    <w:p>
      <w:pPr>
        <w:pStyle w:val="Style17"/>
        <w:widowControl w:val="0"/>
        <w:keepNext w:val="0"/>
        <w:keepLines w:val="0"/>
        <w:shd w:val="clear" w:color="auto" w:fill="auto"/>
        <w:bidi w:val="0"/>
        <w:jc w:val="both"/>
        <w:spacing w:before="0" w:after="0" w:line="293" w:lineRule="exact"/>
        <w:ind w:left="20" w:right="20" w:firstLine="700"/>
      </w:pPr>
      <w:r>
        <w:rPr>
          <w:rStyle w:val="CharStyle19"/>
        </w:rPr>
        <w:t>Самостоятельное добавление региональным отделением Фонда социального страхования Российской Федерации или иными уполномоченными органами, в которые направляются индивидуальные программы реабилитации или абилитации инвалида (далее - ИПРА), каких-либо сведений, помимо сведений, указанных в ИПРА, не имеет правовых оснований, что подтверждается Письмом ФГБУ ФБ МСЭ Минтруда России от 08.06.2016 №17237/2016 «По вопросу разработки ИПРА с определением нуждаемости в слуховых аппаратах».</w:t>
      </w:r>
    </w:p>
    <w:p>
      <w:pPr>
        <w:pStyle w:val="Style17"/>
        <w:numPr>
          <w:ilvl w:val="0"/>
          <w:numId w:val="3"/>
        </w:numPr>
        <w:widowControl w:val="0"/>
        <w:keepNext w:val="0"/>
        <w:keepLines w:val="0"/>
        <w:shd w:val="clear" w:color="auto" w:fill="auto"/>
        <w:bidi w:val="0"/>
        <w:jc w:val="both"/>
        <w:spacing w:before="0" w:after="0" w:line="293" w:lineRule="exact"/>
        <w:ind w:left="20" w:right="20" w:firstLine="700"/>
      </w:pPr>
      <w:r>
        <w:rPr>
          <w:rStyle w:val="CharStyle19"/>
        </w:rPr>
        <w:t xml:space="preserve"> В извещении о проведении электронного аукциона на поставку в 2019 году инвалидам слуховых аппаратов и документации имеются существенные противоречия.</w:t>
      </w:r>
    </w:p>
    <w:p>
      <w:pPr>
        <w:pStyle w:val="Style17"/>
        <w:widowControl w:val="0"/>
        <w:keepNext w:val="0"/>
        <w:keepLines w:val="0"/>
        <w:shd w:val="clear" w:color="auto" w:fill="auto"/>
        <w:bidi w:val="0"/>
        <w:jc w:val="both"/>
        <w:spacing w:before="0" w:after="0" w:line="293" w:lineRule="exact"/>
        <w:ind w:left="20" w:right="20" w:firstLine="700"/>
      </w:pPr>
      <w:r>
        <w:rPr>
          <w:rStyle w:val="CharStyle19"/>
        </w:rPr>
        <w:t>Так, пунктами 16, 24 Информационной карты документации не предусмотрено предоставление участниками закупки документов в соответствии с п. 1 ч. 1, ч. 2 и 2.1 ст. 31 Закона о контрактной системе.</w:t>
      </w:r>
    </w:p>
    <w:p>
      <w:pPr>
        <w:pStyle w:val="Style17"/>
        <w:widowControl w:val="0"/>
        <w:keepNext w:val="0"/>
        <w:keepLines w:val="0"/>
        <w:shd w:val="clear" w:color="auto" w:fill="auto"/>
        <w:bidi w:val="0"/>
        <w:jc w:val="both"/>
        <w:spacing w:before="0" w:after="0" w:line="293" w:lineRule="exact"/>
        <w:ind w:left="20" w:right="20" w:firstLine="700"/>
      </w:pPr>
      <w:r>
        <w:rPr>
          <w:rStyle w:val="CharStyle19"/>
        </w:rPr>
        <w:t>Вместе с этим, извещением о проведении электронного аукциона №0263100000219000087 указанные требования к участникам закупки не установлены.</w:t>
      </w:r>
    </w:p>
    <w:p>
      <w:pPr>
        <w:pStyle w:val="Style17"/>
        <w:widowControl w:val="0"/>
        <w:keepNext w:val="0"/>
        <w:keepLines w:val="0"/>
        <w:shd w:val="clear" w:color="auto" w:fill="auto"/>
        <w:bidi w:val="0"/>
        <w:jc w:val="both"/>
        <w:spacing w:before="0" w:after="0" w:line="293" w:lineRule="exact"/>
        <w:ind w:left="20" w:right="20" w:firstLine="700"/>
      </w:pPr>
      <w:r>
        <w:rPr>
          <w:rStyle w:val="CharStyle19"/>
        </w:rPr>
        <w:t>Данные противоречия ввели Общество, как потенциального участника закупки в заблуждение, и не дали ему возможности принять участие в данной закупке.</w:t>
      </w:r>
    </w:p>
    <w:p>
      <w:pPr>
        <w:pStyle w:val="Style17"/>
        <w:widowControl w:val="0"/>
        <w:keepNext w:val="0"/>
        <w:keepLines w:val="0"/>
        <w:shd w:val="clear" w:color="auto" w:fill="auto"/>
        <w:bidi w:val="0"/>
        <w:jc w:val="both"/>
        <w:spacing w:before="0" w:after="0" w:line="293" w:lineRule="exact"/>
        <w:ind w:left="20" w:right="20" w:firstLine="700"/>
      </w:pPr>
      <w:r>
        <w:rPr>
          <w:rStyle w:val="CharStyle19"/>
        </w:rPr>
        <w:t>В связи с чем, Заявитель просил выдать предписание об устранении допущенных нарушений законодательства.</w:t>
      </w:r>
    </w:p>
    <w:p>
      <w:pPr>
        <w:pStyle w:val="Style17"/>
        <w:widowControl w:val="0"/>
        <w:keepNext w:val="0"/>
        <w:keepLines w:val="0"/>
        <w:shd w:val="clear" w:color="auto" w:fill="auto"/>
        <w:bidi w:val="0"/>
        <w:jc w:val="both"/>
        <w:spacing w:before="0" w:after="0" w:line="293" w:lineRule="exact"/>
        <w:ind w:left="20" w:right="20" w:firstLine="700"/>
      </w:pPr>
      <w:r>
        <w:rPr>
          <w:rStyle w:val="CharStyle19"/>
        </w:rPr>
        <w:t>В ходе заседания Комиссии представители Заказчика пояснили, что 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Заказчик, осуществляя закупку по правилам Закона о контрактной системе, при описании объекта закупки, указал требования к закупаемым товарам таким образом, чтобы повысить шансы на приобретение товара именно с такими характеристиками, которые ему необходимы.</w:t>
      </w:r>
    </w:p>
    <w:p>
      <w:pPr>
        <w:pStyle w:val="Style17"/>
        <w:widowControl w:val="0"/>
        <w:keepNext w:val="0"/>
        <w:keepLines w:val="0"/>
        <w:shd w:val="clear" w:color="auto" w:fill="auto"/>
        <w:bidi w:val="0"/>
        <w:jc w:val="both"/>
        <w:spacing w:before="0" w:after="0" w:line="293" w:lineRule="exact"/>
        <w:ind w:left="20" w:right="20" w:firstLine="700"/>
      </w:pPr>
      <w:r>
        <w:rPr>
          <w:rStyle w:val="CharStyle19"/>
        </w:rPr>
        <w:t>В связи с изложенным представители Заказчика просили признать жалобу необоснованной.</w:t>
      </w:r>
    </w:p>
    <w:p>
      <w:pPr>
        <w:pStyle w:val="Style17"/>
        <w:widowControl w:val="0"/>
        <w:keepNext w:val="0"/>
        <w:keepLines w:val="0"/>
        <w:shd w:val="clear" w:color="auto" w:fill="auto"/>
        <w:bidi w:val="0"/>
        <w:jc w:val="both"/>
        <w:spacing w:before="0" w:after="0" w:line="293" w:lineRule="exact"/>
        <w:ind w:left="20" w:right="20" w:firstLine="700"/>
      </w:pPr>
      <w:r>
        <w:rPr>
          <w:rStyle w:val="CharStyle19"/>
        </w:rPr>
        <w:t>В ходе рассмотрения жалобы и проведенной в соответствии с ч. 15 ст. 99 Закона о контрактной системе внеплановой проверки Комиссией Смоленского УФАС России по контролю в сфере закупок установлено следующее.</w:t>
      </w:r>
    </w:p>
    <w:p>
      <w:pPr>
        <w:pStyle w:val="Style17"/>
        <w:widowControl w:val="0"/>
        <w:keepNext w:val="0"/>
        <w:keepLines w:val="0"/>
        <w:shd w:val="clear" w:color="auto" w:fill="auto"/>
        <w:bidi w:val="0"/>
        <w:jc w:val="both"/>
        <w:spacing w:before="0" w:after="0" w:line="293" w:lineRule="exact"/>
        <w:ind w:left="20" w:right="20" w:firstLine="700"/>
      </w:pPr>
      <w:r>
        <w:rPr>
          <w:rStyle w:val="CharStyle35"/>
        </w:rPr>
        <w:t xml:space="preserve">Извещение о </w:t>
      </w:r>
      <w:r>
        <w:rPr>
          <w:rStyle w:val="CharStyle19"/>
        </w:rPr>
        <w:t xml:space="preserve">проведении электронного аукциона на поставку в 2019 году инвалидам слуховых </w:t>
      </w:r>
      <w:r>
        <w:rPr>
          <w:rStyle w:val="CharStyle35"/>
        </w:rPr>
        <w:t xml:space="preserve">аппаратов </w:t>
      </w:r>
      <w:r>
        <w:rPr>
          <w:rStyle w:val="CharStyle19"/>
        </w:rPr>
        <w:t>и аукционная документация размещены 05.06.2019 в единой информационной системе в сфере закупок.</w:t>
      </w:r>
    </w:p>
    <w:p>
      <w:pPr>
        <w:pStyle w:val="Style17"/>
        <w:widowControl w:val="0"/>
        <w:keepNext w:val="0"/>
        <w:keepLines w:val="0"/>
        <w:shd w:val="clear" w:color="auto" w:fill="auto"/>
        <w:bidi w:val="0"/>
        <w:jc w:val="both"/>
        <w:spacing w:before="0" w:after="0" w:line="293" w:lineRule="exact"/>
        <w:ind w:left="20" w:right="0" w:firstLine="700"/>
      </w:pPr>
      <w:r>
        <w:rPr>
          <w:rStyle w:val="CharStyle19"/>
        </w:rPr>
        <w:t>Начальная (максимальная) цена контракта - 2 417 278,16 руб.</w:t>
      </w:r>
    </w:p>
    <w:p>
      <w:pPr>
        <w:pStyle w:val="Style17"/>
        <w:numPr>
          <w:ilvl w:val="0"/>
          <w:numId w:val="7"/>
        </w:numPr>
        <w:tabs>
          <w:tab w:leader="none" w:pos="1162" w:val="left"/>
        </w:tabs>
        <w:widowControl w:val="0"/>
        <w:keepNext w:val="0"/>
        <w:keepLines w:val="0"/>
        <w:shd w:val="clear" w:color="auto" w:fill="auto"/>
        <w:bidi w:val="0"/>
        <w:jc w:val="both"/>
        <w:spacing w:before="0" w:after="0" w:line="293" w:lineRule="exact"/>
        <w:ind w:left="20" w:right="20" w:firstLine="700"/>
      </w:pPr>
      <w:r>
        <w:rPr>
          <w:rStyle w:val="CharStyle19"/>
        </w:rPr>
        <w:t>Согласно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 33 данного закона, в том числе обоснование начальной (максимальной) цены контракта.</w:t>
      </w:r>
    </w:p>
    <w:p>
      <w:pPr>
        <w:pStyle w:val="Style17"/>
        <w:widowControl w:val="0"/>
        <w:keepNext w:val="0"/>
        <w:keepLines w:val="0"/>
        <w:shd w:val="clear" w:color="auto" w:fill="auto"/>
        <w:bidi w:val="0"/>
        <w:jc w:val="both"/>
        <w:spacing w:before="0" w:after="0" w:line="293" w:lineRule="exact"/>
        <w:ind w:left="20" w:right="20" w:firstLine="700"/>
      </w:pPr>
      <w:r>
        <w:rPr>
          <w:rStyle w:val="CharStyle19"/>
        </w:rPr>
        <w:t>В соответствии с извещением №0263100000219000087 о проведении электронного аукциона объектом закупки является поставка в 2019 году инвалидам слуховых аппаратов.</w:t>
      </w:r>
    </w:p>
    <w:p>
      <w:pPr>
        <w:pStyle w:val="Style17"/>
        <w:widowControl w:val="0"/>
        <w:keepNext w:val="0"/>
        <w:keepLines w:val="0"/>
        <w:shd w:val="clear" w:color="auto" w:fill="auto"/>
        <w:bidi w:val="0"/>
        <w:jc w:val="both"/>
        <w:spacing w:before="0" w:after="0" w:line="293" w:lineRule="exact"/>
        <w:ind w:left="20" w:right="20" w:firstLine="700"/>
      </w:pPr>
      <w:r>
        <w:rPr>
          <w:rStyle w:val="CharStyle19"/>
        </w:rPr>
        <w:t>В пункте 7 Информационной карты документации об электронном аукционе указано место доставки товаров, выполнения работ, оказания услуг: «По месту нахождения пунктов выдачи, открытых поставщиком на территории г. Смоленска (Смоленской области), либо на дому (по выбору получателя)».</w:t>
      </w:r>
    </w:p>
    <w:p>
      <w:pPr>
        <w:pStyle w:val="Style17"/>
        <w:widowControl w:val="0"/>
        <w:keepNext w:val="0"/>
        <w:keepLines w:val="0"/>
        <w:shd w:val="clear" w:color="auto" w:fill="auto"/>
        <w:bidi w:val="0"/>
        <w:jc w:val="both"/>
        <w:spacing w:before="0" w:after="0" w:line="293" w:lineRule="exact"/>
        <w:ind w:left="20" w:right="20" w:firstLine="700"/>
      </w:pPr>
      <w:r>
        <w:rPr>
          <w:rStyle w:val="CharStyle19"/>
        </w:rPr>
        <w:t>Разделом III «Описание объекта закупки на поставку в 2019 году инвалидам слуховых аппаратов» определено, что «при передаче инвалиду слухового аппарата в обязательном порядке производится первичная настройка изделия. В течение срока пользования слуховым аппаратом при необходимости должна быть произведена корректирующая настройка.</w:t>
      </w:r>
    </w:p>
    <w:p>
      <w:pPr>
        <w:pStyle w:val="Style17"/>
        <w:widowControl w:val="0"/>
        <w:keepNext w:val="0"/>
        <w:keepLines w:val="0"/>
        <w:shd w:val="clear" w:color="auto" w:fill="auto"/>
        <w:bidi w:val="0"/>
        <w:jc w:val="both"/>
        <w:spacing w:before="0" w:after="0" w:line="293" w:lineRule="exact"/>
        <w:ind w:left="20" w:right="20" w:firstLine="700"/>
      </w:pPr>
      <w:r>
        <w:rPr>
          <w:rStyle w:val="CharStyle19"/>
        </w:rPr>
        <w:t>Настройка производится либо по месту нахождения пунктов выдачи, открытых поставщиком на территории г. Смоленска, либо на дому (по выбору получателя).</w:t>
      </w:r>
    </w:p>
    <w:p>
      <w:pPr>
        <w:pStyle w:val="Style17"/>
        <w:widowControl w:val="0"/>
        <w:keepNext w:val="0"/>
        <w:keepLines w:val="0"/>
        <w:shd w:val="clear" w:color="auto" w:fill="auto"/>
        <w:bidi w:val="0"/>
        <w:jc w:val="both"/>
        <w:spacing w:before="0" w:after="0" w:line="293" w:lineRule="exact"/>
        <w:ind w:left="20" w:right="20" w:firstLine="700"/>
      </w:pPr>
      <w:r>
        <w:rPr>
          <w:rStyle w:val="CharStyle19"/>
        </w:rPr>
        <w:t>Настройка слухового аппарата может производиться при наличии лицензии на медицинскую деятельность по оказанию специализированной медицинской помощи, включающей работы (услуги) по сурдологии-оториноларингологии».</w:t>
      </w:r>
    </w:p>
    <w:p>
      <w:pPr>
        <w:pStyle w:val="Style17"/>
        <w:widowControl w:val="0"/>
        <w:keepNext w:val="0"/>
        <w:keepLines w:val="0"/>
        <w:shd w:val="clear" w:color="auto" w:fill="auto"/>
        <w:bidi w:val="0"/>
        <w:jc w:val="both"/>
        <w:spacing w:before="0" w:after="0" w:line="293" w:lineRule="exact"/>
        <w:ind w:left="20" w:right="20" w:firstLine="700"/>
      </w:pPr>
      <w:r>
        <w:rPr>
          <w:rStyle w:val="CharStyle19"/>
        </w:rPr>
        <w:t>При этом, в силу ч. 8 ст. 3 Закона о лицензировании отдельных видов деятельности, место осуществления отдельного вида деятельности, подлежащего лицензированию (далее - место осуществления лицензируемого вида деятельности), - объект (помещение, здание, сооружение, иной объект), который предназначен для осуществления лицензируемого вида деятельности и (или) используется при его осуществлении, соответствует лицензионным требованиям, принадлежит соискателю лицензии или лицензиату на праве собственности либо ином законном основании, имеет почтовый адрес или другие позволяющие идентифицировать объект данные. Место осуществления лицензируемого вида деятельности может совпадать с местом нахождения соискателя лицензии или лицензиата.</w:t>
      </w:r>
    </w:p>
    <w:p>
      <w:pPr>
        <w:pStyle w:val="Style17"/>
        <w:widowControl w:val="0"/>
        <w:keepNext w:val="0"/>
        <w:keepLines w:val="0"/>
        <w:shd w:val="clear" w:color="auto" w:fill="auto"/>
        <w:bidi w:val="0"/>
        <w:jc w:val="both"/>
        <w:spacing w:before="0" w:after="0" w:line="293" w:lineRule="exact"/>
        <w:ind w:left="20" w:right="20" w:firstLine="700"/>
      </w:pPr>
      <w:r>
        <w:rPr>
          <w:rStyle w:val="CharStyle19"/>
        </w:rPr>
        <w:t>В соответствии с Постановлением №826 в бланке лицензии указывается адрес места осуществления лицензируемого вида деятельности.</w:t>
      </w:r>
    </w:p>
    <w:p>
      <w:pPr>
        <w:pStyle w:val="Style17"/>
        <w:widowControl w:val="0"/>
        <w:keepNext w:val="0"/>
        <w:keepLines w:val="0"/>
        <w:shd w:val="clear" w:color="auto" w:fill="auto"/>
        <w:bidi w:val="0"/>
        <w:jc w:val="both"/>
        <w:spacing w:before="0" w:after="0" w:line="293" w:lineRule="exact"/>
        <w:ind w:left="20" w:right="20" w:firstLine="700"/>
      </w:pPr>
      <w:r>
        <w:rPr>
          <w:rStyle w:val="CharStyle19"/>
        </w:rPr>
        <w:t>Кроме того, согласно Правилам обеспечения инвалидов техническими средствами реабилитации и отдельных категорий граждан из числа ветеранов протезами (кроме зубных протезов), протезно-ортопедическими изделиями, утверждённых Постановлением Правительства Российской Федерации от 07.04.2008 №240 «О порядке обеспечения инвалидов техническими средствами реабилитации и отдельных категорий граждан из числа ветеранов протезами (кроме зубных протезов), протезно-ортопедическими изделиями» (далее - Правила) заявление о предоставлении технического средства</w:t>
      </w:r>
    </w:p>
    <w:p>
      <w:pPr>
        <w:pStyle w:val="Style17"/>
        <w:widowControl w:val="0"/>
        <w:keepNext w:val="0"/>
        <w:keepLines w:val="0"/>
        <w:shd w:val="clear" w:color="auto" w:fill="auto"/>
        <w:bidi w:val="0"/>
        <w:jc w:val="both"/>
        <w:spacing w:before="0" w:after="0" w:line="293" w:lineRule="exact"/>
        <w:ind w:left="20" w:right="500" w:firstLine="0"/>
      </w:pPr>
      <w:r>
        <w:rPr>
          <w:rStyle w:val="CharStyle19"/>
        </w:rPr>
        <w:t xml:space="preserve">(изделия) подается инвалидом (ветераном) либо лицом, представляющим </w:t>
      </w:r>
      <w:r>
        <w:rPr>
          <w:rStyle w:val="CharStyle35"/>
        </w:rPr>
        <w:t xml:space="preserve">его </w:t>
      </w:r>
      <w:r>
        <w:rPr>
          <w:rStyle w:val="CharStyle19"/>
        </w:rPr>
        <w:t xml:space="preserve">интересы, </w:t>
      </w:r>
      <w:r>
        <w:rPr>
          <w:rStyle w:val="CharStyle35"/>
        </w:rPr>
        <w:t xml:space="preserve">в </w:t>
      </w:r>
      <w:r>
        <w:rPr>
          <w:rStyle w:val="CharStyle19"/>
        </w:rPr>
        <w:t xml:space="preserve">территориальный орган Фонда социального страхования Российской Федерации по месту жительства инвалида (ветерана) или в орган исполнительной власти субъекта Российской Федерации по месту жительства инвалида (ветерана), уполномоченный на осуществление переданных </w:t>
      </w:r>
      <w:r>
        <w:rPr>
          <w:rStyle w:val="CharStyle35"/>
        </w:rPr>
        <w:t xml:space="preserve">в </w:t>
      </w:r>
      <w:r>
        <w:rPr>
          <w:rStyle w:val="CharStyle19"/>
        </w:rPr>
        <w:t xml:space="preserve">соответствии с заключенным Министерством труда и социальной защиты </w:t>
      </w:r>
      <w:r>
        <w:rPr>
          <w:rStyle w:val="CharStyle35"/>
        </w:rPr>
        <w:t xml:space="preserve">Российской Федерации </w:t>
      </w:r>
      <w:r>
        <w:rPr>
          <w:rStyle w:val="CharStyle19"/>
        </w:rPr>
        <w:t xml:space="preserve">и высшим органом исполнительной власти субъекта Российской Федерации </w:t>
      </w:r>
      <w:r>
        <w:rPr>
          <w:rStyle w:val="CharStyle35"/>
        </w:rPr>
        <w:t xml:space="preserve">соглашением </w:t>
      </w:r>
      <w:r>
        <w:rPr>
          <w:rStyle w:val="CharStyle19"/>
        </w:rPr>
        <w:t>полномочий Российской Федерации по предоставлению мер социальной защиты инвалидам и отдельным категориям граждан из числа ветеранов (далее - уполномоченный орган).</w:t>
      </w:r>
    </w:p>
    <w:p>
      <w:pPr>
        <w:pStyle w:val="Style17"/>
        <w:widowControl w:val="0"/>
        <w:keepNext w:val="0"/>
        <w:keepLines w:val="0"/>
        <w:shd w:val="clear" w:color="auto" w:fill="auto"/>
        <w:bidi w:val="0"/>
        <w:jc w:val="both"/>
        <w:spacing w:before="0" w:after="0" w:line="293" w:lineRule="exact"/>
        <w:ind w:left="20" w:right="500" w:firstLine="540"/>
      </w:pPr>
      <w:r>
        <w:rPr>
          <w:rStyle w:val="CharStyle19"/>
        </w:rPr>
        <w:t xml:space="preserve">Уполномоченный орган рассматривает указанное выше заявление в 15-дневный срок </w:t>
      </w:r>
      <w:r>
        <w:rPr>
          <w:rStyle w:val="CharStyle35"/>
        </w:rPr>
        <w:t xml:space="preserve">с </w:t>
      </w:r>
      <w:r>
        <w:rPr>
          <w:rStyle w:val="CharStyle19"/>
        </w:rPr>
        <w:t>даты его поступления и в письменной форме уведомляет инвалида (ветерана) о постановке на учет по обеспечению техническим средством (изделием). При наличии действующего государственного контракта на обеспечение техническим средством (изделием) в соответствии с заявлением, указанным в пункте 4 данных Правил, одновременно с уведомлением уполномоченный орган:</w:t>
      </w:r>
    </w:p>
    <w:p>
      <w:pPr>
        <w:pStyle w:val="Style17"/>
        <w:numPr>
          <w:ilvl w:val="0"/>
          <w:numId w:val="5"/>
        </w:numPr>
        <w:widowControl w:val="0"/>
        <w:keepNext w:val="0"/>
        <w:keepLines w:val="0"/>
        <w:shd w:val="clear" w:color="auto" w:fill="auto"/>
        <w:bidi w:val="0"/>
        <w:jc w:val="both"/>
        <w:spacing w:before="0" w:after="0" w:line="293" w:lineRule="exact"/>
        <w:ind w:left="20" w:right="500" w:firstLine="540"/>
      </w:pPr>
      <w:r>
        <w:rPr>
          <w:rStyle w:val="CharStyle35"/>
        </w:rPr>
        <w:t xml:space="preserve"> </w:t>
      </w:r>
      <w:r>
        <w:rPr>
          <w:rStyle w:val="CharStyle19"/>
        </w:rPr>
        <w:t>высылает (выдает) инвалиду (ветерану) направление на получение либо изготовление технического средства (изделия) (далее - направление) в отобранные уполномоченным органом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организации, обеспечивающие техническими средствами (изделиями) (далее - организация, в которую выдано направление);</w:t>
      </w:r>
    </w:p>
    <w:p>
      <w:pPr>
        <w:pStyle w:val="Style17"/>
        <w:numPr>
          <w:ilvl w:val="0"/>
          <w:numId w:val="5"/>
        </w:numPr>
        <w:widowControl w:val="0"/>
        <w:keepNext w:val="0"/>
        <w:keepLines w:val="0"/>
        <w:shd w:val="clear" w:color="auto" w:fill="auto"/>
        <w:bidi w:val="0"/>
        <w:jc w:val="both"/>
        <w:spacing w:before="0" w:after="0" w:line="293" w:lineRule="exact"/>
        <w:ind w:left="20" w:right="500" w:firstLine="540"/>
      </w:pPr>
      <w:r>
        <w:rPr>
          <w:rStyle w:val="CharStyle19"/>
        </w:rPr>
        <w:t xml:space="preserve"> в случае необходимости проезда инвалида (ветерана) к месту нахождения организации, в которую выдано направление, и обратно высылает (выдает) ему специальный талон на право бесплатного получения проездных документов для проезда на железнодорожном транспорте (далее - специальный талон) и (или) именное направление для бесплатного получения проездных документов на проезд автомобильным, воздушным, водным транспортом транспортных организаций, отобранных уполномоченным органом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(далее - именное направление), для осуществления проезда в порядке, установленном пунктом 12 Правил.</w:t>
      </w:r>
    </w:p>
    <w:p>
      <w:pPr>
        <w:pStyle w:val="Style17"/>
        <w:widowControl w:val="0"/>
        <w:keepNext w:val="0"/>
        <w:keepLines w:val="0"/>
        <w:shd w:val="clear" w:color="auto" w:fill="auto"/>
        <w:bidi w:val="0"/>
        <w:jc w:val="both"/>
        <w:spacing w:before="0" w:after="0" w:line="293" w:lineRule="exact"/>
        <w:ind w:left="20" w:right="500" w:firstLine="540"/>
      </w:pPr>
      <w:r>
        <w:rPr>
          <w:rStyle w:val="CharStyle19"/>
        </w:rPr>
        <w:t>При отсутствии действующего государственного контракта на обеспечение инвалида (ветерана) техническим средством (изделием) в соответствии с заявлением, указанным в пункте 4 Правил, уполномоченный орган высылает (выдает) инвалиду (ветерану) документы, предусмотренные настоящим пунктом в 7-дневный срок с даты заключения такого государственного контракта, при этом извещение о проведении закупки соответствующего технического средства (изделия) должно быть размещено уполномоченным органом в единой информационной системе в сфере закупок не позднее 30 календарных дней с даты подачи инвалидом (ветераном) заявления, указанного в пункте 4 данных Правил.</w:t>
      </w:r>
    </w:p>
    <w:p>
      <w:pPr>
        <w:pStyle w:val="Style17"/>
        <w:tabs>
          <w:tab w:leader="none" w:pos="10820" w:val="right"/>
        </w:tabs>
        <w:widowControl w:val="0"/>
        <w:keepNext w:val="0"/>
        <w:keepLines w:val="0"/>
        <w:shd w:val="clear" w:color="auto" w:fill="auto"/>
        <w:bidi w:val="0"/>
        <w:jc w:val="left"/>
        <w:spacing w:before="0" w:after="0" w:line="293" w:lineRule="exact"/>
        <w:ind w:left="20" w:right="0" w:firstLine="700"/>
      </w:pPr>
      <w:r>
        <w:rPr>
          <w:rStyle w:val="CharStyle19"/>
        </w:rPr>
        <w:t>При необходимости проезда инвалида (ветерана) к месту нахождения организации, в которую выдано направление, и обратно, в том числе двумя и более видами транспорта,</w:t>
        <w:tab/>
        <w:t>а</w:t>
      </w:r>
    </w:p>
    <w:p>
      <w:pPr>
        <w:pStyle w:val="Style17"/>
        <w:widowControl w:val="0"/>
        <w:keepNext w:val="0"/>
        <w:keepLines w:val="0"/>
        <w:shd w:val="clear" w:color="auto" w:fill="auto"/>
        <w:bidi w:val="0"/>
        <w:jc w:val="both"/>
        <w:spacing w:before="0" w:after="0" w:line="293" w:lineRule="exact"/>
        <w:ind w:left="20" w:right="500" w:firstLine="0"/>
      </w:pPr>
      <w:r>
        <w:rPr>
          <w:rStyle w:val="CharStyle19"/>
        </w:rPr>
        <w:t>уполномоченный орган выдает ему, а также лицу, сопровождающему инвалида (ветерана), если необходимость сопровождения установлена программой реабилитации (заключением), специальный талон и (или) именное направление на каждый вид транспорта.</w:t>
      </w:r>
    </w:p>
    <w:p>
      <w:pPr>
        <w:pStyle w:val="Style17"/>
        <w:widowControl w:val="0"/>
        <w:keepNext w:val="0"/>
        <w:keepLines w:val="0"/>
        <w:shd w:val="clear" w:color="auto" w:fill="auto"/>
        <w:bidi w:val="0"/>
        <w:jc w:val="left"/>
        <w:spacing w:before="0" w:after="0" w:line="293" w:lineRule="exact"/>
        <w:ind w:left="20" w:right="500" w:firstLine="700"/>
      </w:pPr>
      <w:r>
        <w:rPr>
          <w:rStyle w:val="CharStyle19"/>
        </w:rPr>
        <w:t xml:space="preserve">Специальный талон (именное направление) содержит данные, необходимые </w:t>
      </w:r>
      <w:r>
        <w:rPr>
          <w:rStyle w:val="CharStyle35"/>
        </w:rPr>
        <w:t xml:space="preserve">для </w:t>
      </w:r>
      <w:r>
        <w:rPr>
          <w:rStyle w:val="CharStyle19"/>
        </w:rPr>
        <w:t>оформления соответствующих проездных документов (билетов).</w:t>
      </w:r>
    </w:p>
    <w:p>
      <w:pPr>
        <w:pStyle w:val="Style17"/>
        <w:widowControl w:val="0"/>
        <w:keepNext w:val="0"/>
        <w:keepLines w:val="0"/>
        <w:shd w:val="clear" w:color="auto" w:fill="auto"/>
        <w:bidi w:val="0"/>
        <w:jc w:val="both"/>
        <w:spacing w:before="0" w:after="0" w:line="293" w:lineRule="exact"/>
        <w:ind w:left="20" w:right="20" w:firstLine="700"/>
      </w:pPr>
      <w:r>
        <w:rPr>
          <w:rStyle w:val="CharStyle19"/>
        </w:rPr>
        <w:t>Специальный талон (именное направление) выдается инвалиду (ветерану, сопровождающему лицу) не более чем на 4 поездки к месту нахождения организации, в которую выдано направление, и на 4 поездки в обратном направлении.</w:t>
      </w:r>
    </w:p>
    <w:p>
      <w:pPr>
        <w:pStyle w:val="Style17"/>
        <w:widowControl w:val="0"/>
        <w:keepNext w:val="0"/>
        <w:keepLines w:val="0"/>
        <w:shd w:val="clear" w:color="auto" w:fill="auto"/>
        <w:bidi w:val="0"/>
        <w:jc w:val="both"/>
        <w:spacing w:before="0" w:after="0" w:line="293" w:lineRule="exact"/>
        <w:ind w:left="20" w:right="20" w:firstLine="700"/>
      </w:pPr>
      <w:r>
        <w:rPr>
          <w:rStyle w:val="CharStyle19"/>
        </w:rPr>
        <w:t>При проезде инвалида (ветерана, сопровождающего лица) за счет собственных средств к месту нахождения организации, в которую выдано направление, и обратно ему выплачивается компенсация расходов на оплату проезда, подтвержденных проездными документами, при наличии выданного указанной организацией письменного подтверждения необходимости поездки в случае, если использовались виды транспорта, указанные в пункте 13 настоящих Правил, но не более чем за 4 поездки к месту нахождения организации и за 4 поездки в обратном направлении.</w:t>
      </w:r>
    </w:p>
    <w:p>
      <w:pPr>
        <w:pStyle w:val="Style17"/>
        <w:widowControl w:val="0"/>
        <w:keepNext w:val="0"/>
        <w:keepLines w:val="0"/>
        <w:shd w:val="clear" w:color="auto" w:fill="auto"/>
        <w:bidi w:val="0"/>
        <w:jc w:val="both"/>
        <w:spacing w:before="0" w:after="0" w:line="293" w:lineRule="exact"/>
        <w:ind w:left="20" w:right="20" w:firstLine="700"/>
      </w:pPr>
      <w:r>
        <w:rPr>
          <w:rStyle w:val="CharStyle19"/>
        </w:rPr>
        <w:t>Таким образом, Комиссия приходит к выводу о неправомерном установлении Заказчиком в аукционной документации требований к месту доставки товара и оказания услуг по настройке слуховых аппаратов: «на дому (по выбору получателя)», так как в силу указанных выше положений Правил, инвалид должен получить техническое средство реабилитации только по месту нахождения организации, в которую ему выдано направление, а настройка аппарата, согласно требований Закона о лицензировании отдельных видов деятельности, возможна лишь в месте осуществления лицензируемого вида деятельности.</w:t>
      </w:r>
    </w:p>
    <w:p>
      <w:pPr>
        <w:pStyle w:val="Style17"/>
        <w:widowControl w:val="0"/>
        <w:keepNext w:val="0"/>
        <w:keepLines w:val="0"/>
        <w:shd w:val="clear" w:color="auto" w:fill="auto"/>
        <w:bidi w:val="0"/>
        <w:jc w:val="both"/>
        <w:spacing w:before="0" w:after="0" w:line="293" w:lineRule="exact"/>
        <w:ind w:left="20" w:right="0" w:firstLine="700"/>
      </w:pPr>
      <w:r>
        <w:rPr>
          <w:rStyle w:val="CharStyle19"/>
        </w:rPr>
        <w:t>В этой части жалоба Заявителя нашла своё подтверждение.</w:t>
      </w:r>
    </w:p>
    <w:p>
      <w:pPr>
        <w:pStyle w:val="Style17"/>
        <w:widowControl w:val="0"/>
        <w:keepNext w:val="0"/>
        <w:keepLines w:val="0"/>
        <w:shd w:val="clear" w:color="auto" w:fill="auto"/>
        <w:bidi w:val="0"/>
        <w:jc w:val="both"/>
        <w:spacing w:before="0" w:after="0" w:line="293" w:lineRule="exact"/>
        <w:ind w:left="20" w:right="20" w:firstLine="700"/>
      </w:pPr>
      <w:r>
        <w:rPr>
          <w:rStyle w:val="CharStyle19"/>
        </w:rPr>
        <w:t>Следовательно, государственным заказчиком при составлении документации об аукционе в электронной форме были нарушены требования п. 2 ч. 1 ст. 33 Закона о контрактной системе.</w:t>
      </w:r>
    </w:p>
    <w:p>
      <w:pPr>
        <w:pStyle w:val="Style17"/>
        <w:widowControl w:val="0"/>
        <w:keepNext w:val="0"/>
        <w:keepLines w:val="0"/>
        <w:shd w:val="clear" w:color="auto" w:fill="auto"/>
        <w:bidi w:val="0"/>
        <w:jc w:val="both"/>
        <w:spacing w:before="0" w:after="0" w:line="293" w:lineRule="exact"/>
        <w:ind w:left="20" w:right="20" w:firstLine="700"/>
      </w:pPr>
      <w:r>
        <w:rPr>
          <w:rStyle w:val="CharStyle19"/>
        </w:rPr>
        <w:t>Данные действия образуют объективную сторону состава административного правонарушения, предусмотренного ч. 4.2 ст. 7.30 КоАП РФ.</w:t>
      </w:r>
    </w:p>
    <w:p>
      <w:pPr>
        <w:pStyle w:val="Style17"/>
        <w:numPr>
          <w:ilvl w:val="0"/>
          <w:numId w:val="7"/>
        </w:numPr>
        <w:widowControl w:val="0"/>
        <w:keepNext w:val="0"/>
        <w:keepLines w:val="0"/>
        <w:shd w:val="clear" w:color="auto" w:fill="auto"/>
        <w:bidi w:val="0"/>
        <w:jc w:val="both"/>
        <w:spacing w:before="0" w:after="0" w:line="293" w:lineRule="exact"/>
        <w:ind w:left="20" w:right="20" w:firstLine="700"/>
      </w:pPr>
      <w:r>
        <w:rPr>
          <w:rStyle w:val="CharStyle19"/>
        </w:rPr>
        <w:t xml:space="preserve"> Документацией предусмотрены услуги, составляющие объект закупки, которые должны включать в себя, в том числе, услуги по техническому обслуживанию и ремонту технических средств реабилитации.</w:t>
      </w:r>
    </w:p>
    <w:p>
      <w:pPr>
        <w:pStyle w:val="Style17"/>
        <w:widowControl w:val="0"/>
        <w:keepNext w:val="0"/>
        <w:keepLines w:val="0"/>
        <w:shd w:val="clear" w:color="auto" w:fill="auto"/>
        <w:bidi w:val="0"/>
        <w:jc w:val="both"/>
        <w:spacing w:before="0" w:after="0" w:line="293" w:lineRule="exact"/>
        <w:ind w:left="20" w:right="20" w:firstLine="700"/>
      </w:pPr>
      <w:r>
        <w:rPr>
          <w:rStyle w:val="CharStyle19"/>
        </w:rPr>
        <w:t>Указанные виды деятельности, в силу требований Закона о лицензировании отдельных видов деятельности, имеют право осуществлять исполнители, имеющие лицензии на производство и техническое обслуживание медицинской техники.</w:t>
      </w:r>
    </w:p>
    <w:p>
      <w:pPr>
        <w:pStyle w:val="Style17"/>
        <w:widowControl w:val="0"/>
        <w:keepNext w:val="0"/>
        <w:keepLines w:val="0"/>
        <w:shd w:val="clear" w:color="auto" w:fill="auto"/>
        <w:bidi w:val="0"/>
        <w:jc w:val="both"/>
        <w:spacing w:before="0" w:after="0" w:line="293" w:lineRule="exact"/>
        <w:ind w:left="20" w:right="20" w:firstLine="700"/>
      </w:pPr>
      <w:r>
        <w:rPr>
          <w:rStyle w:val="CharStyle19"/>
        </w:rPr>
        <w:t>При этом, извещением об электронном аукционе и информационной картой не предусмотрены требования о наличии у участников закупки лицензий на осуществление указанных видов деятельности.</w:t>
      </w:r>
    </w:p>
    <w:p>
      <w:pPr>
        <w:pStyle w:val="Style17"/>
        <w:widowControl w:val="0"/>
        <w:keepNext w:val="0"/>
        <w:keepLines w:val="0"/>
        <w:shd w:val="clear" w:color="auto" w:fill="auto"/>
        <w:bidi w:val="0"/>
        <w:jc w:val="both"/>
        <w:spacing w:before="0" w:after="0" w:line="293" w:lineRule="exact"/>
        <w:ind w:left="20" w:right="20" w:firstLine="700"/>
      </w:pPr>
      <w:r>
        <w:rPr>
          <w:rStyle w:val="CharStyle19"/>
        </w:rPr>
        <w:t>Вместе с тем, пунктом 4.2.1 проекта государственного контракта на поставку в 2019 году инвалидам слуховых аппаратов предусмотрено право поставщика в порядке, предусмотренном действующим законодательством, по согласованию с Заказчиком привлекать к исполнению своих обязательств по контракту других лиц-соисполнителей. При этом поставщик несет ответственность перед Заказчиком за неисполнение или ненадлежащее исполнение обязательств соисполнителем.</w:t>
      </w:r>
    </w:p>
    <w:p>
      <w:pPr>
        <w:pStyle w:val="Style17"/>
        <w:widowControl w:val="0"/>
        <w:keepNext w:val="0"/>
        <w:keepLines w:val="0"/>
        <w:shd w:val="clear" w:color="auto" w:fill="auto"/>
        <w:bidi w:val="0"/>
        <w:jc w:val="both"/>
        <w:spacing w:before="0" w:after="0" w:line="293" w:lineRule="exact"/>
        <w:ind w:left="20" w:right="20" w:firstLine="700"/>
      </w:pPr>
      <w:r>
        <w:rPr>
          <w:rStyle w:val="CharStyle19"/>
        </w:rPr>
        <w:t>Таким образом, Комиссия Смоленского УФАС России приходит к выводу о необоснованности данного довода Заявителя в связи с тем, что любой участник закупки при заключении и исполнении государственного контракта имеет право привлечь к исполнению своих обязательств по данному контракту организацию, имеющую лицензию на производство и техническое обслуживание медицинской техники.</w:t>
      </w:r>
    </w:p>
    <w:p>
      <w:pPr>
        <w:pStyle w:val="Style17"/>
        <w:numPr>
          <w:ilvl w:val="0"/>
          <w:numId w:val="7"/>
        </w:numPr>
        <w:widowControl w:val="0"/>
        <w:keepNext w:val="0"/>
        <w:keepLines w:val="0"/>
        <w:shd w:val="clear" w:color="auto" w:fill="auto"/>
        <w:bidi w:val="0"/>
        <w:jc w:val="both"/>
        <w:spacing w:before="0" w:after="0" w:line="293" w:lineRule="exact"/>
        <w:ind w:left="20" w:right="20" w:firstLine="700"/>
      </w:pPr>
      <w:r>
        <w:rPr>
          <w:rStyle w:val="CharStyle19"/>
        </w:rPr>
        <w:t xml:space="preserve"> Довод Заявителя об установлении в документации об электронном аукционе излишних требований к поставляемым товарам, не соответствующих ГОСТ Р 51024-2012 также не состоятелен по следующим причинам.</w:t>
      </w:r>
    </w:p>
    <w:p>
      <w:pPr>
        <w:pStyle w:val="Style17"/>
        <w:widowControl w:val="0"/>
        <w:keepNext w:val="0"/>
        <w:keepLines w:val="0"/>
        <w:shd w:val="clear" w:color="auto" w:fill="auto"/>
        <w:bidi w:val="0"/>
        <w:jc w:val="both"/>
        <w:spacing w:before="0" w:after="0" w:line="293" w:lineRule="exact"/>
        <w:ind w:left="20" w:right="20" w:firstLine="700"/>
      </w:pPr>
      <w:r>
        <w:rPr>
          <w:rStyle w:val="CharStyle19"/>
        </w:rPr>
        <w:t xml:space="preserve">Частью 2 ст. 33 Закона о контрактной системе определено, что документация о закупке в соответствии с требованиями, указанными в части </w:t>
      </w:r>
      <w:r>
        <w:rPr>
          <w:rStyle w:val="CharStyle35"/>
        </w:rPr>
        <w:t xml:space="preserve">1 </w:t>
      </w:r>
      <w:r>
        <w:rPr>
          <w:rStyle w:val="CharStyle19"/>
        </w:rPr>
        <w:t xml:space="preserve">данной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w:t>
      </w:r>
      <w:r>
        <w:rPr>
          <w:rStyle w:val="CharStyle35"/>
        </w:rPr>
        <w:t xml:space="preserve">(или) минимальные </w:t>
      </w:r>
      <w:r>
        <w:rPr>
          <w:rStyle w:val="CharStyle19"/>
        </w:rPr>
        <w:t xml:space="preserve">значения таких показателей, а также значения показателей, которые не </w:t>
      </w:r>
      <w:r>
        <w:rPr>
          <w:rStyle w:val="CharStyle35"/>
        </w:rPr>
        <w:t>могут изменяться.</w:t>
      </w:r>
    </w:p>
    <w:p>
      <w:pPr>
        <w:pStyle w:val="Style17"/>
        <w:widowControl w:val="0"/>
        <w:keepNext w:val="0"/>
        <w:keepLines w:val="0"/>
        <w:shd w:val="clear" w:color="auto" w:fill="auto"/>
        <w:bidi w:val="0"/>
        <w:jc w:val="both"/>
        <w:spacing w:before="0" w:after="0" w:line="293" w:lineRule="exact"/>
        <w:ind w:left="20" w:right="20" w:firstLine="700"/>
      </w:pPr>
      <w:r>
        <w:rPr>
          <w:rStyle w:val="CharStyle35"/>
        </w:rPr>
        <w:t xml:space="preserve">При составлении </w:t>
      </w:r>
      <w:r>
        <w:rPr>
          <w:rStyle w:val="CharStyle19"/>
        </w:rPr>
        <w:t xml:space="preserve">технического задания аукционной документации Заказчик указал минимальные </w:t>
      </w:r>
      <w:r>
        <w:rPr>
          <w:rStyle w:val="CharStyle35"/>
        </w:rPr>
        <w:t xml:space="preserve">и максимальные </w:t>
      </w:r>
      <w:r>
        <w:rPr>
          <w:rStyle w:val="CharStyle19"/>
        </w:rPr>
        <w:t>значения таких показателей как «максимальный выходной уровень звукового давления», «частота» и «максимальное усиление».</w:t>
      </w:r>
    </w:p>
    <w:p>
      <w:pPr>
        <w:pStyle w:val="Style17"/>
        <w:widowControl w:val="0"/>
        <w:keepNext w:val="0"/>
        <w:keepLines w:val="0"/>
        <w:shd w:val="clear" w:color="auto" w:fill="auto"/>
        <w:bidi w:val="0"/>
        <w:jc w:val="both"/>
        <w:spacing w:before="0" w:after="0" w:line="293" w:lineRule="exact"/>
        <w:ind w:left="20" w:right="20" w:firstLine="700"/>
      </w:pPr>
      <w:r>
        <w:rPr>
          <w:rStyle w:val="CharStyle19"/>
        </w:rPr>
        <w:t xml:space="preserve">В ГОСТ Р 51024-2012 и ГОСТ Р МЭК 60118-7-2013 «Электроакустика. Аппарты слуховые. Часть 7. Измерение рабочих характеристик слуховых аппаратов </w:t>
      </w:r>
      <w:r>
        <w:rPr>
          <w:rStyle w:val="CharStyle35"/>
        </w:rPr>
        <w:t xml:space="preserve">для </w:t>
      </w:r>
      <w:r>
        <w:rPr>
          <w:rStyle w:val="CharStyle19"/>
        </w:rPr>
        <w:t xml:space="preserve">обеспечения качества при производстве и поставке» предусмотрены указанные выше показатели. Их конкретные значения устанавливаются производителями индивидуально </w:t>
      </w:r>
      <w:r>
        <w:rPr>
          <w:rStyle w:val="CharStyle35"/>
        </w:rPr>
        <w:t xml:space="preserve">для </w:t>
      </w:r>
      <w:r>
        <w:rPr>
          <w:rStyle w:val="CharStyle19"/>
        </w:rPr>
        <w:t>каждой модели аппарата.</w:t>
      </w:r>
    </w:p>
    <w:p>
      <w:pPr>
        <w:pStyle w:val="Style17"/>
        <w:widowControl w:val="0"/>
        <w:keepNext w:val="0"/>
        <w:keepLines w:val="0"/>
        <w:shd w:val="clear" w:color="auto" w:fill="auto"/>
        <w:bidi w:val="0"/>
        <w:jc w:val="both"/>
        <w:spacing w:before="0" w:after="0" w:line="293" w:lineRule="exact"/>
        <w:ind w:left="20" w:right="20" w:firstLine="700"/>
      </w:pPr>
      <w:r>
        <w:rPr>
          <w:rStyle w:val="CharStyle19"/>
        </w:rPr>
        <w:t>Таким образом, Заказчик вправе устанавливать при описании объекта закупки требования к закупаемым слуховым аппаратам , которые в наибольшей степени будут отвечать его потребностям.</w:t>
      </w:r>
    </w:p>
    <w:p>
      <w:pPr>
        <w:pStyle w:val="Style17"/>
        <w:numPr>
          <w:ilvl w:val="0"/>
          <w:numId w:val="7"/>
        </w:numPr>
        <w:tabs>
          <w:tab w:leader="none" w:pos="1210" w:val="left"/>
        </w:tabs>
        <w:widowControl w:val="0"/>
        <w:keepNext w:val="0"/>
        <w:keepLines w:val="0"/>
        <w:shd w:val="clear" w:color="auto" w:fill="auto"/>
        <w:bidi w:val="0"/>
        <w:jc w:val="both"/>
        <w:spacing w:before="0" w:after="0" w:line="293" w:lineRule="exact"/>
        <w:ind w:left="20" w:right="20" w:firstLine="700"/>
      </w:pPr>
      <w:r>
        <w:rPr>
          <w:rStyle w:val="CharStyle19"/>
        </w:rPr>
        <w:t>Согласно ст. 10 Закона о контрактной системе заказчики при планировании и осуществлении закупок должны исходить из приоритета обеспечения государственных и муниципальных нужд путем закупок инновационной и высокотехнологичной продукции.</w:t>
      </w:r>
    </w:p>
    <w:p>
      <w:pPr>
        <w:pStyle w:val="Style17"/>
        <w:widowControl w:val="0"/>
        <w:keepNext w:val="0"/>
        <w:keepLines w:val="0"/>
        <w:shd w:val="clear" w:color="auto" w:fill="auto"/>
        <w:bidi w:val="0"/>
        <w:jc w:val="both"/>
        <w:spacing w:before="0" w:after="0" w:line="293" w:lineRule="exact"/>
        <w:ind w:left="20" w:right="20" w:firstLine="700"/>
      </w:pPr>
      <w:r>
        <w:rPr>
          <w:rStyle w:val="CharStyle19"/>
        </w:rPr>
        <w:t>Заказчик, являясь профессионалом в своей сфере, несёт ответственность за результативность обеспечения государственных и муниципальных нужд и эффективность осуществления закупок.</w:t>
      </w:r>
    </w:p>
    <w:p>
      <w:pPr>
        <w:pStyle w:val="Style17"/>
        <w:widowControl w:val="0"/>
        <w:keepNext w:val="0"/>
        <w:keepLines w:val="0"/>
        <w:shd w:val="clear" w:color="auto" w:fill="auto"/>
        <w:bidi w:val="0"/>
        <w:jc w:val="both"/>
        <w:spacing w:before="0" w:after="0" w:line="293" w:lineRule="exact"/>
        <w:ind w:left="20" w:right="20" w:firstLine="700"/>
      </w:pPr>
      <w:r>
        <w:rPr>
          <w:rStyle w:val="CharStyle19"/>
        </w:rPr>
        <w:t xml:space="preserve">Установив в аукционной документации требования к поставляемым товарам, не представленные в ГОСТ, Заказчик в Разделе III «Описание объекта закупки на поставку в 2019 </w:t>
      </w:r>
      <w:r>
        <w:rPr>
          <w:rStyle w:val="CharStyle35"/>
        </w:rPr>
        <w:t xml:space="preserve">году </w:t>
      </w:r>
      <w:r>
        <w:rPr>
          <w:rStyle w:val="CharStyle19"/>
        </w:rPr>
        <w:t xml:space="preserve">инвалидам слуховых аппаратов» указал, что «наличие дополнительных требований к поставляемому товару (например, бинауральная координация, две специальные дополнительные автоматические программы (телефон, </w:t>
      </w:r>
      <w:r>
        <w:rPr>
          <w:rStyle w:val="CharStyle19"/>
          <w:lang w:val="en-US" w:eastAsia="en-US" w:bidi="en-US"/>
        </w:rPr>
        <w:t xml:space="preserve">Bluetooth), In-situ </w:t>
      </w:r>
      <w:r>
        <w:rPr>
          <w:rStyle w:val="CharStyle19"/>
        </w:rPr>
        <w:t>аудиометрия) должны обеспечивать максимально эффективное достижение указанной конечной задачи закупки.</w:t>
      </w:r>
    </w:p>
    <w:p>
      <w:pPr>
        <w:pStyle w:val="Style17"/>
        <w:widowControl w:val="0"/>
        <w:keepNext w:val="0"/>
        <w:keepLines w:val="0"/>
        <w:shd w:val="clear" w:color="auto" w:fill="auto"/>
        <w:bidi w:val="0"/>
        <w:jc w:val="both"/>
        <w:spacing w:before="0" w:after="0" w:line="293" w:lineRule="exact"/>
        <w:ind w:left="20" w:right="20" w:firstLine="700"/>
      </w:pPr>
      <w:r>
        <w:rPr>
          <w:rStyle w:val="CharStyle19"/>
        </w:rPr>
        <w:t>При бинауральном слухопротезировании (на оба уха по медицинским показаниям), являющегося физиологически обоснованным в связи с функциональными особенностями обработки звука в правом и левом полушариях мозга при ношении 2-х аппаратов одновременно, необходима бинауральная синхронизация переключения программ и/или регулировки громкости, то есть бинауральная координация.</w:t>
      </w:r>
    </w:p>
    <w:p>
      <w:pPr>
        <w:pStyle w:val="Style17"/>
        <w:widowControl w:val="0"/>
        <w:keepNext w:val="0"/>
        <w:keepLines w:val="0"/>
        <w:shd w:val="clear" w:color="auto" w:fill="auto"/>
        <w:bidi w:val="0"/>
        <w:jc w:val="both"/>
        <w:spacing w:before="0" w:after="0" w:line="293" w:lineRule="exact"/>
        <w:ind w:left="20" w:right="20" w:firstLine="700"/>
      </w:pPr>
      <w:r>
        <w:rPr>
          <w:rStyle w:val="CharStyle19"/>
          <w:lang w:val="en-US" w:eastAsia="en-US" w:bidi="en-US"/>
        </w:rPr>
        <w:t xml:space="preserve">In situ </w:t>
      </w:r>
      <w:r>
        <w:rPr>
          <w:rStyle w:val="CharStyle19"/>
        </w:rPr>
        <w:t>аудиометрия необходима для точной диагностики слуха и настройки слухового аппарата с учетом акустики вкладыша и индивидуальных особенностей слухового прохода.</w:t>
      </w:r>
    </w:p>
    <w:p>
      <w:pPr>
        <w:pStyle w:val="Style17"/>
        <w:widowControl w:val="0"/>
        <w:keepNext w:val="0"/>
        <w:keepLines w:val="0"/>
        <w:shd w:val="clear" w:color="auto" w:fill="auto"/>
        <w:bidi w:val="0"/>
        <w:jc w:val="both"/>
        <w:spacing w:before="0" w:after="0" w:line="293" w:lineRule="exact"/>
        <w:ind w:left="20" w:right="20" w:firstLine="700"/>
      </w:pPr>
      <w:r>
        <w:rPr>
          <w:rStyle w:val="CharStyle19"/>
        </w:rPr>
        <w:t xml:space="preserve">Беспроводная технология (специальный вид связи с внешним микрофоном для улучшения разборчивости речевого сигнала) в виде дополнительных автоматических программ (телефон, </w:t>
      </w:r>
      <w:r>
        <w:rPr>
          <w:rStyle w:val="CharStyle19"/>
          <w:lang w:val="en-US" w:eastAsia="en-US" w:bidi="en-US"/>
        </w:rPr>
        <w:t xml:space="preserve">Bluetooth) </w:t>
      </w:r>
      <w:r>
        <w:rPr>
          <w:rStyle w:val="CharStyle19"/>
        </w:rPr>
        <w:t>обеспечивает быстрое бесперебойное обнаружение и соединение телефона, телевизора и пр. со слуховым аппаратом».</w:t>
      </w:r>
    </w:p>
    <w:p>
      <w:pPr>
        <w:pStyle w:val="Style17"/>
        <w:widowControl w:val="0"/>
        <w:keepNext w:val="0"/>
        <w:keepLines w:val="0"/>
        <w:shd w:val="clear" w:color="auto" w:fill="auto"/>
        <w:bidi w:val="0"/>
        <w:jc w:val="both"/>
        <w:spacing w:before="0" w:after="0" w:line="293" w:lineRule="exact"/>
        <w:ind w:left="20" w:right="20" w:firstLine="700"/>
      </w:pPr>
      <w:r>
        <w:rPr>
          <w:rStyle w:val="CharStyle19"/>
        </w:rPr>
        <w:t>Следовательно, Заказчиком не были нарушены требования п. 2 ч. 1 ст. 33 Закона о контрактной системе в части обоснования необходимости использования показателей, требований, условных обозначений и терминологии, не использующихся в соответствии с законодательством Российской Федерации о техническом регулировании и законодательством Российской Федерации о стандартизации.</w:t>
      </w:r>
    </w:p>
    <w:p>
      <w:pPr>
        <w:pStyle w:val="Style17"/>
        <w:numPr>
          <w:ilvl w:val="0"/>
          <w:numId w:val="7"/>
        </w:numPr>
        <w:tabs>
          <w:tab w:leader="none" w:pos="1153" w:val="left"/>
        </w:tabs>
        <w:widowControl w:val="0"/>
        <w:keepNext w:val="0"/>
        <w:keepLines w:val="0"/>
        <w:shd w:val="clear" w:color="auto" w:fill="auto"/>
        <w:bidi w:val="0"/>
        <w:jc w:val="both"/>
        <w:spacing w:before="0" w:after="0"/>
        <w:ind w:left="20" w:right="20" w:firstLine="700"/>
      </w:pPr>
      <w:r>
        <w:rPr>
          <w:rStyle w:val="CharStyle19"/>
        </w:rPr>
        <w:t>Довод Заявителя об имеющихся в извещении и документации об электронном аукционе противоречиях не состоятелен, так как пунктами 16 и 24 Информационной карты данной документации не предусмотрено предоставление участниками закупки документов в соответствии с п. 1ч. 1, ч. 2 и 2.1 ст. 31 Закона о контрактной системе.</w:t>
      </w:r>
    </w:p>
    <w:p>
      <w:pPr>
        <w:pStyle w:val="Style17"/>
        <w:widowControl w:val="0"/>
        <w:keepNext w:val="0"/>
        <w:keepLines w:val="0"/>
        <w:shd w:val="clear" w:color="auto" w:fill="auto"/>
        <w:bidi w:val="0"/>
        <w:jc w:val="both"/>
        <w:spacing w:before="0" w:after="0"/>
        <w:ind w:left="20" w:right="20" w:firstLine="700"/>
      </w:pPr>
      <w:r>
        <w:rPr>
          <w:rStyle w:val="CharStyle19"/>
        </w:rPr>
        <w:t>В Извещении о проведении электронного аукциона, сформированном в единой информационной системе в сфере закупок, указанные требования к участникам закупки также отсутствуют.</w:t>
      </w:r>
    </w:p>
    <w:p>
      <w:pPr>
        <w:pStyle w:val="Style17"/>
        <w:widowControl w:val="0"/>
        <w:keepNext w:val="0"/>
        <w:keepLines w:val="0"/>
        <w:shd w:val="clear" w:color="auto" w:fill="auto"/>
        <w:bidi w:val="0"/>
        <w:jc w:val="both"/>
        <w:spacing w:before="0" w:after="0"/>
        <w:ind w:left="20" w:right="20" w:firstLine="700"/>
      </w:pPr>
      <w:r>
        <w:rPr>
          <w:rStyle w:val="CharStyle19"/>
        </w:rPr>
        <w:t>В ходе проведения внеплановой проверки Комиссией Смоленского УФАС России других нарушений законодательства о контрактной системе не выявлено.</w:t>
      </w:r>
    </w:p>
    <w:p>
      <w:pPr>
        <w:pStyle w:val="Style17"/>
        <w:widowControl w:val="0"/>
        <w:keepNext w:val="0"/>
        <w:keepLines w:val="0"/>
        <w:shd w:val="clear" w:color="auto" w:fill="auto"/>
        <w:bidi w:val="0"/>
        <w:jc w:val="both"/>
        <w:spacing w:before="0" w:after="278"/>
        <w:ind w:left="20" w:right="20" w:firstLine="700"/>
      </w:pPr>
      <w:r>
        <w:rPr>
          <w:rStyle w:val="CharStyle19"/>
        </w:rPr>
        <w:t>Таким образом, изучив все материалы по жалобе и руководствуясь ст. 106 Закона о контрактной системе, Комиссия Смоленского УФАС России по контролю в сфере закупок</w:t>
      </w:r>
    </w:p>
    <w:p>
      <w:pPr>
        <w:pStyle w:val="Style17"/>
        <w:widowControl w:val="0"/>
        <w:keepNext w:val="0"/>
        <w:keepLines w:val="0"/>
        <w:shd w:val="clear" w:color="auto" w:fill="auto"/>
        <w:bidi w:val="0"/>
        <w:jc w:val="left"/>
        <w:spacing w:before="0" w:after="252" w:line="240" w:lineRule="exact"/>
        <w:ind w:left="4900" w:right="0" w:firstLine="0"/>
      </w:pPr>
      <w:r>
        <w:rPr>
          <w:rStyle w:val="CharStyle19"/>
        </w:rPr>
        <w:t>РЕШИЛА:</w:t>
      </w:r>
    </w:p>
    <w:p>
      <w:pPr>
        <w:pStyle w:val="Style17"/>
        <w:numPr>
          <w:ilvl w:val="0"/>
          <w:numId w:val="9"/>
        </w:numPr>
        <w:widowControl w:val="0"/>
        <w:keepNext w:val="0"/>
        <w:keepLines w:val="0"/>
        <w:shd w:val="clear" w:color="auto" w:fill="auto"/>
        <w:bidi w:val="0"/>
        <w:jc w:val="both"/>
        <w:spacing w:before="0" w:after="0" w:line="298" w:lineRule="exact"/>
        <w:ind w:left="20" w:right="20" w:firstLine="700"/>
      </w:pPr>
      <w:r>
        <w:rPr>
          <w:rStyle w:val="CharStyle19"/>
        </w:rPr>
        <w:t xml:space="preserve"> Признать жалобу ООО «МедЭксперт» на положения аукционной документации государственного заказчика - Государственного учреждения - Смоленского регионального отделения Фонда социального страхования Российской Федерации при проведении электронного аукциона на поставку в 2019 году инвалидам слуховых аппаратов (извещение №0263100000219000087) обоснованной в части нарушений п. 2 ч. 1 ст. 33 Закона о контрактной системе.</w:t>
      </w:r>
    </w:p>
    <w:p>
      <w:pPr>
        <w:pStyle w:val="Style17"/>
        <w:numPr>
          <w:ilvl w:val="0"/>
          <w:numId w:val="9"/>
        </w:numPr>
        <w:widowControl w:val="0"/>
        <w:keepNext w:val="0"/>
        <w:keepLines w:val="0"/>
        <w:shd w:val="clear" w:color="auto" w:fill="auto"/>
        <w:bidi w:val="0"/>
        <w:jc w:val="both"/>
        <w:spacing w:before="0" w:after="0" w:line="298" w:lineRule="exact"/>
        <w:ind w:left="20" w:right="20" w:firstLine="700"/>
      </w:pPr>
      <w:r>
        <w:rPr>
          <w:rStyle w:val="CharStyle19"/>
        </w:rPr>
        <w:t xml:space="preserve"> Признать в действиях государственного заказчика - Государственного учреждения - Смоленского регионального отделения Фонда социального страхования Российской Федерации нарушения п. 2 ч. 1 ст. 33 Закона о контрактной системе.</w:t>
      </w:r>
    </w:p>
    <w:p>
      <w:pPr>
        <w:pStyle w:val="Style17"/>
        <w:numPr>
          <w:ilvl w:val="0"/>
          <w:numId w:val="9"/>
        </w:numPr>
        <w:widowControl w:val="0"/>
        <w:keepNext w:val="0"/>
        <w:keepLines w:val="0"/>
        <w:shd w:val="clear" w:color="auto" w:fill="auto"/>
        <w:bidi w:val="0"/>
        <w:jc w:val="both"/>
        <w:spacing w:before="0" w:after="0" w:line="302" w:lineRule="exact"/>
        <w:ind w:left="20" w:right="20" w:firstLine="700"/>
      </w:pPr>
      <w:r>
        <w:rPr>
          <w:rStyle w:val="CharStyle19"/>
        </w:rPr>
        <w:t xml:space="preserve"> Выдать аукционной комиссии, государственному заказчику - Государственному учреждению - Смоленскому региональному отделению Фонда социального страхования Российской Федерации Предписание об устранении нарушений законодательства о контрактной системе.</w:t>
      </w:r>
    </w:p>
    <w:p>
      <w:pPr>
        <w:pStyle w:val="Style17"/>
        <w:numPr>
          <w:ilvl w:val="0"/>
          <w:numId w:val="9"/>
        </w:numPr>
        <w:widowControl w:val="0"/>
        <w:keepNext w:val="0"/>
        <w:keepLines w:val="0"/>
        <w:shd w:val="clear" w:color="auto" w:fill="auto"/>
        <w:bidi w:val="0"/>
        <w:jc w:val="both"/>
        <w:spacing w:before="0" w:after="544" w:line="302" w:lineRule="exact"/>
        <w:ind w:left="20" w:right="20" w:firstLine="700"/>
      </w:pPr>
      <w:r>
        <w:rPr>
          <w:rStyle w:val="CharStyle19"/>
        </w:rPr>
        <w:t xml:space="preserve"> Передать уполномоченному должностному лицу материалы для рассмотрения вопроса о возбуждении дела об административном правонарушении.</w:t>
      </w:r>
    </w:p>
    <w:p>
      <w:pPr>
        <w:pStyle w:val="Style36"/>
        <w:widowControl w:val="0"/>
        <w:keepNext w:val="0"/>
        <w:keepLines w:val="0"/>
        <w:shd w:val="clear" w:color="auto" w:fill="auto"/>
        <w:bidi w:val="0"/>
        <w:spacing w:before="0" w:after="0"/>
        <w:ind w:left="20" w:right="20"/>
      </w:pPr>
      <w:r>
        <w:rPr>
          <w:rStyle w:val="CharStyle38"/>
          <w:i/>
          <w:iCs/>
        </w:rPr>
        <w:t>В соответствии с ч. 9 ст.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17"/>
        <w:widowControl w:val="0"/>
        <w:keepNext w:val="0"/>
        <w:keepLines w:val="0"/>
        <w:shd w:val="clear" w:color="auto" w:fill="auto"/>
        <w:bidi w:val="0"/>
        <w:jc w:val="left"/>
        <w:spacing w:before="0" w:after="0" w:line="240" w:lineRule="exact"/>
        <w:ind w:left="20" w:right="0" w:firstLine="0"/>
      </w:pPr>
      <w:r>
        <w:rPr>
          <w:rStyle w:val="CharStyle19"/>
        </w:rPr>
        <w:t>Председатель Комиссии</w:t>
      </w:r>
    </w:p>
    <w:p>
      <w:pPr>
        <w:pStyle w:val="Style17"/>
        <w:widowControl w:val="0"/>
        <w:keepNext w:val="0"/>
        <w:keepLines w:val="0"/>
        <w:shd w:val="clear" w:color="auto" w:fill="auto"/>
        <w:bidi w:val="0"/>
        <w:jc w:val="left"/>
        <w:spacing w:before="0" w:after="0" w:line="240" w:lineRule="exact"/>
        <w:ind w:left="20" w:right="0" w:firstLine="0"/>
        <w:sectPr>
          <w:type w:val="continuous"/>
          <w:pgSz w:w="11906" w:h="16838"/>
          <w:pgMar w:top="550" w:left="572" w:right="615" w:bottom="1089" w:header="0" w:footer="3" w:gutter="0"/>
          <w:rtlGutter w:val="0"/>
          <w:cols w:space="720"/>
          <w:noEndnote/>
          <w:docGrid w:linePitch="360"/>
        </w:sectPr>
      </w:pPr>
      <w:r>
        <w:rPr>
          <w:rStyle w:val="CharStyle19"/>
        </w:rPr>
        <w:t>Члены Комиссии</w:t>
      </w:r>
    </w:p>
    <w:p>
      <w:pPr>
        <w:pStyle w:val="Style3"/>
        <w:widowControl w:val="0"/>
        <w:keepNext w:val="0"/>
        <w:keepLines w:val="0"/>
        <w:shd w:val="clear" w:color="auto" w:fill="auto"/>
        <w:bidi w:val="0"/>
        <w:spacing w:before="322" w:after="449"/>
        <w:ind w:left="0" w:right="0" w:firstLine="0"/>
      </w:pPr>
      <w:r>
        <w:rPr>
          <w:rStyle w:val="CharStyle5"/>
          <w:b/>
          <w:bCs/>
        </w:rPr>
        <w:t>ФЕДЕРАЛЬНАЯ АНТИМОНОПОЛЬНАЯ СЛУЖБА</w:t>
      </w:r>
    </w:p>
    <w:p>
      <w:pPr>
        <w:pStyle w:val="Style39"/>
        <w:widowControl w:val="0"/>
        <w:keepNext w:val="0"/>
        <w:keepLines w:val="0"/>
        <w:shd w:val="clear" w:color="auto" w:fill="auto"/>
        <w:bidi w:val="0"/>
        <w:spacing w:before="0" w:after="0" w:line="260" w:lineRule="exact"/>
        <w:ind w:left="0" w:right="0" w:firstLine="0"/>
      </w:pPr>
      <w:bookmarkStart w:id="2" w:name="bookmark2"/>
      <w:r>
        <w:rPr>
          <w:rStyle w:val="CharStyle41"/>
          <w:b/>
          <w:bCs/>
        </w:rPr>
        <w:t>УПРАВЛЕНИЕ</w:t>
      </w:r>
      <w:bookmarkEnd w:id="2"/>
    </w:p>
    <w:p>
      <w:pPr>
        <w:pStyle w:val="Style3"/>
        <w:widowControl w:val="0"/>
        <w:keepNext w:val="0"/>
        <w:keepLines w:val="0"/>
        <w:shd w:val="clear" w:color="auto" w:fill="auto"/>
        <w:bidi w:val="0"/>
        <w:spacing w:before="0" w:after="0"/>
        <w:ind w:left="0" w:right="0" w:firstLine="0"/>
      </w:pPr>
      <w:r>
        <w:rPr>
          <w:rStyle w:val="CharStyle5"/>
          <w:b/>
          <w:bCs/>
        </w:rPr>
        <w:t>Федеральной антимонопольной службы по Смоленской области</w:t>
      </w:r>
    </w:p>
    <w:p>
      <w:pPr>
        <w:pStyle w:val="Style9"/>
        <w:widowControl w:val="0"/>
        <w:keepNext w:val="0"/>
        <w:keepLines w:val="0"/>
        <w:shd w:val="clear" w:color="auto" w:fill="auto"/>
        <w:bidi w:val="0"/>
        <w:spacing w:before="0" w:after="106"/>
        <w:ind w:left="0" w:right="20" w:firstLine="0"/>
      </w:pPr>
      <w:r>
        <w:rPr>
          <w:rStyle w:val="CharStyle11"/>
        </w:rPr>
        <w:t xml:space="preserve">ул. Октябрьской Революции, 14а, г. Смоленск, 214000 тел. (4812) 38-62-22, факс (4812) 38-62-22 </w:t>
      </w:r>
      <w:r>
        <w:rPr>
          <w:rStyle w:val="CharStyle11"/>
          <w:lang w:val="en-US" w:eastAsia="en-US" w:bidi="en-US"/>
        </w:rPr>
        <w:t xml:space="preserve">e-mail: </w:t>
      </w:r>
      <w:r>
        <w:fldChar w:fldCharType="begin"/>
      </w:r>
      <w:r>
        <w:rPr>
          <w:rStyle w:val="CharStyle11"/>
        </w:rPr>
        <w:instrText> HYPERLINK "mailto:to67@fas.gov.ru" </w:instrText>
      </w:r>
      <w:r>
        <w:fldChar w:fldCharType="separate"/>
      </w:r>
      <w:r>
        <w:rPr>
          <w:rStyle w:val="Hyperlink"/>
          <w:lang w:val="en-US" w:eastAsia="en-US" w:bidi="en-US"/>
        </w:rPr>
        <w:t>to67@fas.gov.ru</w:t>
      </w:r>
      <w:r>
        <w:fldChar w:fldCharType="end"/>
      </w:r>
    </w:p>
    <w:p>
      <w:pPr>
        <w:pStyle w:val="Style42"/>
        <w:widowControl w:val="0"/>
        <w:keepNext/>
        <w:keepLines/>
        <w:shd w:val="clear" w:color="auto" w:fill="auto"/>
        <w:bidi w:val="0"/>
        <w:spacing w:before="0" w:after="167" w:line="340" w:lineRule="exact"/>
        <w:ind w:left="0" w:right="0" w:firstLine="0"/>
      </w:pPr>
      <w:bookmarkStart w:id="3" w:name="bookmark3"/>
      <w:r>
        <w:rPr>
          <w:rStyle w:val="CharStyle44"/>
          <w:i w:val="0"/>
          <w:iCs w:val="0"/>
        </w:rPr>
        <w:t>с</w:t>
      </w:r>
      <w:r>
        <w:rPr>
          <w:rStyle w:val="CharStyle45"/>
          <w:i/>
          <w:iCs/>
        </w:rPr>
        <w:t>ЛО/£</w:t>
      </w:r>
      <w:r>
        <w:rPr>
          <w:rStyle w:val="CharStyle46"/>
          <w:i w:val="0"/>
          <w:iCs w:val="0"/>
        </w:rPr>
        <w:t xml:space="preserve"> № </w:t>
      </w:r>
      <w:r>
        <w:rPr>
          <w:rStyle w:val="CharStyle45"/>
          <w:i/>
          <w:iCs/>
        </w:rPr>
        <w:t>&lt;2М£/оз</w:t>
      </w:r>
      <w:bookmarkEnd w:id="3"/>
    </w:p>
    <w:p>
      <w:pPr>
        <w:pStyle w:val="Style20"/>
        <w:tabs>
          <w:tab w:leader="none" w:pos="2434" w:val="left"/>
        </w:tabs>
        <w:widowControl w:val="0"/>
        <w:keepNext w:val="0"/>
        <w:keepLines w:val="0"/>
        <w:shd w:val="clear" w:color="auto" w:fill="auto"/>
        <w:bidi w:val="0"/>
        <w:jc w:val="both"/>
        <w:spacing w:before="0" w:after="0" w:line="180" w:lineRule="exact"/>
        <w:ind w:left="0" w:right="0" w:firstLine="0"/>
      </w:pPr>
      <w:r>
        <w:rPr>
          <w:rStyle w:val="CharStyle31"/>
        </w:rPr>
        <w:t>на №</w:t>
        <w:tab/>
        <w:t>от</w:t>
      </w:r>
    </w:p>
    <w:p>
      <w:pPr>
        <w:pStyle w:val="Style6"/>
        <w:widowControl w:val="0"/>
        <w:keepNext w:val="0"/>
        <w:keepLines w:val="0"/>
        <w:shd w:val="clear" w:color="auto" w:fill="auto"/>
        <w:bidi w:val="0"/>
        <w:jc w:val="left"/>
        <w:spacing w:before="0" w:after="0" w:line="288" w:lineRule="exact"/>
        <w:ind w:left="20" w:right="940" w:firstLine="0"/>
      </w:pPr>
      <w:r>
        <w:rPr>
          <w:rStyle w:val="CharStyle16"/>
          <w:b/>
          <w:bCs/>
        </w:rPr>
        <w:t>Аукционной комиссии, Государственному заказчику -</w:t>
      </w:r>
    </w:p>
    <w:p>
      <w:pPr>
        <w:pStyle w:val="Style17"/>
        <w:widowControl w:val="0"/>
        <w:keepNext w:val="0"/>
        <w:keepLines w:val="0"/>
        <w:shd w:val="clear" w:color="auto" w:fill="auto"/>
        <w:bidi w:val="0"/>
        <w:jc w:val="left"/>
        <w:spacing w:before="0" w:after="0"/>
        <w:ind w:left="20" w:right="0" w:firstLine="0"/>
      </w:pPr>
      <w:r>
        <w:rPr>
          <w:rStyle w:val="CharStyle19"/>
        </w:rPr>
        <w:t>Государственному учреждению - Смоленскому региональному отделению Фонда социального страхования Российской Федерации</w:t>
      </w:r>
    </w:p>
    <w:p>
      <w:pPr>
        <w:pStyle w:val="Style20"/>
        <w:widowControl w:val="0"/>
        <w:keepNext w:val="0"/>
        <w:keepLines w:val="0"/>
        <w:shd w:val="clear" w:color="auto" w:fill="auto"/>
        <w:bidi w:val="0"/>
        <w:jc w:val="left"/>
        <w:spacing w:before="0" w:after="0" w:line="216" w:lineRule="exact"/>
        <w:ind w:left="20" w:right="0" w:firstLine="0"/>
      </w:pPr>
      <w:r>
        <w:rPr>
          <w:rStyle w:val="CharStyle22"/>
        </w:rPr>
        <w:t>ул. Тенишевой, д. 17А,</w:t>
      </w:r>
    </w:p>
    <w:p>
      <w:pPr>
        <w:pStyle w:val="Style20"/>
        <w:widowControl w:val="0"/>
        <w:keepNext w:val="0"/>
        <w:keepLines w:val="0"/>
        <w:shd w:val="clear" w:color="auto" w:fill="auto"/>
        <w:bidi w:val="0"/>
        <w:jc w:val="left"/>
        <w:spacing w:before="0" w:after="0" w:line="216" w:lineRule="exact"/>
        <w:ind w:left="20" w:right="0" w:firstLine="0"/>
      </w:pPr>
      <w:r>
        <w:rPr>
          <w:rStyle w:val="CharStyle22"/>
        </w:rPr>
        <w:t>г. Смоленск, Смоленская обл., 214014</w:t>
      </w:r>
    </w:p>
    <w:p>
      <w:pPr>
        <w:pStyle w:val="Style47"/>
        <w:widowControl w:val="0"/>
        <w:keepNext w:val="0"/>
        <w:keepLines w:val="0"/>
        <w:shd w:val="clear" w:color="auto" w:fill="auto"/>
        <w:bidi w:val="0"/>
        <w:jc w:val="left"/>
        <w:spacing w:before="0" w:after="641"/>
        <w:ind w:left="20" w:right="0" w:firstLine="0"/>
      </w:pPr>
      <w:r>
        <w:rPr>
          <w:rStyle w:val="CharStyle49"/>
        </w:rPr>
        <w:t xml:space="preserve">zak up k </w:t>
      </w:r>
      <w:r>
        <w:rPr>
          <w:rStyle w:val="CharStyle50"/>
        </w:rPr>
        <w:t xml:space="preserve">i </w:t>
      </w:r>
      <w:r>
        <w:rPr>
          <w:rStyle w:val="CharStyle49"/>
          <w:lang w:val="ru-RU" w:eastAsia="ru-RU" w:bidi="ru-RU"/>
        </w:rPr>
        <w:t>@.гоб</w:t>
      </w:r>
      <w:r>
        <w:rPr>
          <w:rStyle w:val="CharStyle49"/>
        </w:rPr>
        <w:t>'7. fs s. ru</w:t>
      </w:r>
    </w:p>
    <w:p>
      <w:pPr>
        <w:pStyle w:val="Style6"/>
        <w:widowControl w:val="0"/>
        <w:keepNext w:val="0"/>
        <w:keepLines w:val="0"/>
        <w:shd w:val="clear" w:color="auto" w:fill="auto"/>
        <w:bidi w:val="0"/>
        <w:jc w:val="left"/>
        <w:spacing w:before="0" w:after="0" w:line="240" w:lineRule="exact"/>
        <w:ind w:left="20" w:right="0" w:firstLine="0"/>
      </w:pPr>
      <w:r>
        <w:rPr>
          <w:rStyle w:val="CharStyle16"/>
          <w:b/>
          <w:bCs/>
        </w:rPr>
        <w:t xml:space="preserve">Электронной площадке </w:t>
      </w:r>
      <w:r>
        <w:rPr>
          <w:rStyle w:val="CharStyle16"/>
          <w:lang w:val="en-US" w:eastAsia="en-US" w:bidi="en-US"/>
          <w:b/>
          <w:bCs/>
        </w:rPr>
        <w:t>-</w:t>
      </w:r>
    </w:p>
    <w:p>
      <w:pPr>
        <w:pStyle w:val="Style17"/>
        <w:widowControl w:val="0"/>
        <w:keepNext w:val="0"/>
        <w:keepLines w:val="0"/>
        <w:shd w:val="clear" w:color="auto" w:fill="auto"/>
        <w:bidi w:val="0"/>
        <w:jc w:val="left"/>
        <w:spacing w:before="0" w:after="12" w:line="240" w:lineRule="exact"/>
        <w:ind w:left="20" w:right="0" w:firstLine="0"/>
      </w:pPr>
      <w:r>
        <w:rPr>
          <w:rStyle w:val="CharStyle19"/>
        </w:rPr>
        <w:t>ООО «РТС-тендер»</w:t>
      </w:r>
    </w:p>
    <w:p>
      <w:pPr>
        <w:pStyle w:val="Style47"/>
        <w:widowControl w:val="0"/>
        <w:keepNext w:val="0"/>
        <w:keepLines w:val="0"/>
        <w:shd w:val="clear" w:color="auto" w:fill="auto"/>
        <w:bidi w:val="0"/>
        <w:jc w:val="left"/>
        <w:spacing w:before="0" w:after="0" w:line="180" w:lineRule="exact"/>
        <w:ind w:left="20" w:right="0" w:firstLine="0"/>
        <w:sectPr>
          <w:pgSz w:w="11906" w:h="16838"/>
          <w:pgMar w:top="413" w:left="882" w:right="1400" w:bottom="442" w:header="0" w:footer="3" w:gutter="0"/>
          <w:rtlGutter w:val="0"/>
          <w:cols w:num="2" w:space="523"/>
          <w:noEndnote/>
          <w:docGrid w:linePitch="360"/>
        </w:sectPr>
      </w:pPr>
      <w:r>
        <w:fldChar w:fldCharType="begin"/>
      </w:r>
      <w:r>
        <w:rPr>
          <w:rStyle w:val="CharStyle49"/>
        </w:rPr>
        <w:instrText> HYPERLINK "mailto:ko@rts-tender.ru" </w:instrText>
      </w:r>
      <w:r>
        <w:fldChar w:fldCharType="separate"/>
      </w:r>
      <w:r>
        <w:rPr>
          <w:rStyle w:val="Hyperlink"/>
        </w:rPr>
        <w:t>ko@rts-tender.ru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3" w:after="4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spacing w:before="0" w:after="0" w:line="293" w:lineRule="exact"/>
        <w:ind w:left="0" w:right="0" w:firstLine="0"/>
      </w:pPr>
      <w:r>
        <w:rPr>
          <w:rStyle w:val="CharStyle16"/>
          <w:b/>
          <w:bCs/>
        </w:rPr>
        <w:t>ПРЕДПИСАНИЕ №9</w:t>
      </w:r>
    </w:p>
    <w:p>
      <w:pPr>
        <w:pStyle w:val="Style17"/>
        <w:widowControl w:val="0"/>
        <w:keepNext w:val="0"/>
        <w:keepLines w:val="0"/>
        <w:shd w:val="clear" w:color="auto" w:fill="auto"/>
        <w:bidi w:val="0"/>
        <w:jc w:val="center"/>
        <w:spacing w:before="0" w:after="282" w:line="293" w:lineRule="exact"/>
        <w:ind w:left="0" w:right="0" w:firstLine="0"/>
      </w:pPr>
      <w:r>
        <w:rPr>
          <w:rStyle w:val="CharStyle19"/>
        </w:rPr>
        <w:t>по делу №067/06/33-97/2019 о прекращении нарушения законодательства о контрактной системе</w:t>
      </w:r>
    </w:p>
    <w:p>
      <w:pPr>
        <w:pStyle w:val="Style17"/>
        <w:tabs>
          <w:tab w:leader="none" w:pos="10095" w:val="right"/>
          <w:tab w:leader="none" w:pos="10062" w:val="right"/>
        </w:tabs>
        <w:widowControl w:val="0"/>
        <w:keepNext w:val="0"/>
        <w:keepLines w:val="0"/>
        <w:shd w:val="clear" w:color="auto" w:fill="auto"/>
        <w:bidi w:val="0"/>
        <w:jc w:val="both"/>
        <w:spacing w:before="0" w:after="302" w:line="240" w:lineRule="exact"/>
        <w:ind w:left="20" w:right="0" w:firstLine="0"/>
      </w:pPr>
      <w:r>
        <w:rPr>
          <w:rStyle w:val="CharStyle19"/>
        </w:rPr>
        <w:t>20 июня 2019 года</w:t>
        <w:tab/>
        <w:t>г.</w:t>
        <w:tab/>
        <w:t>Смоленск</w:t>
      </w:r>
    </w:p>
    <w:p>
      <w:pPr>
        <w:pStyle w:val="Style17"/>
        <w:widowControl w:val="0"/>
        <w:keepNext w:val="0"/>
        <w:keepLines w:val="0"/>
        <w:shd w:val="clear" w:color="auto" w:fill="auto"/>
        <w:bidi w:val="0"/>
        <w:jc w:val="both"/>
        <w:spacing w:before="0" w:after="247" w:line="240" w:lineRule="exact"/>
        <w:ind w:left="20" w:right="0" w:firstLine="0"/>
      </w:pPr>
      <w:r>
        <w:rPr>
          <w:rStyle w:val="CharStyle19"/>
        </w:rPr>
        <w:t>Комиссия Смоленского УФАС России по контролю в сфере закупок в составе:</w:t>
      </w:r>
    </w:p>
    <w:p>
      <w:pPr>
        <w:pStyle w:val="Style17"/>
        <w:framePr w:h="241" w:wrap="around" w:vAnchor="text" w:hAnchor="margin" w:x="103" w:y="5"/>
        <w:widowControl w:val="0"/>
        <w:keepNext w:val="0"/>
        <w:keepLines w:val="0"/>
        <w:shd w:val="clear" w:color="auto" w:fill="auto"/>
        <w:bidi w:val="0"/>
        <w:jc w:val="left"/>
        <w:spacing w:before="0" w:after="0" w:line="230" w:lineRule="exact"/>
        <w:ind w:left="0" w:right="0" w:firstLine="0"/>
      </w:pPr>
      <w:r>
        <w:rPr>
          <w:rStyle w:val="CharStyle52"/>
          <w:spacing w:val="0"/>
        </w:rPr>
        <w:t>Председатель Комиссии:</w:t>
      </w:r>
    </w:p>
    <w:p>
      <w:pPr>
        <w:pStyle w:val="Style17"/>
        <w:numPr>
          <w:ilvl w:val="0"/>
          <w:numId w:val="5"/>
        </w:numPr>
        <w:tabs>
          <w:tab w:leader="none" w:pos="7142" w:val="right"/>
        </w:tabs>
        <w:widowControl w:val="0"/>
        <w:keepNext w:val="0"/>
        <w:keepLines w:val="0"/>
        <w:shd w:val="clear" w:color="auto" w:fill="auto"/>
        <w:bidi w:val="0"/>
        <w:jc w:val="left"/>
        <w:spacing w:before="0" w:after="60" w:line="298" w:lineRule="exact"/>
        <w:ind w:left="3100" w:right="60" w:firstLine="0"/>
      </w:pPr>
      <w:r>
        <w:rPr>
          <w:rStyle w:val="CharStyle19"/>
        </w:rPr>
        <w:t xml:space="preserve"> временно исполняющий обязанности</w:t>
        <w:tab/>
        <w:t>руководителя Смоленского УФАС России;</w:t>
      </w:r>
    </w:p>
    <w:p>
      <w:pPr>
        <w:pStyle w:val="Style17"/>
        <w:framePr w:h="230" w:wrap="around" w:vAnchor="text" w:hAnchor="margin" w:x="103" w:y="-5"/>
        <w:widowControl w:val="0"/>
        <w:keepNext w:val="0"/>
        <w:keepLines w:val="0"/>
        <w:shd w:val="clear" w:color="auto" w:fill="auto"/>
        <w:bidi w:val="0"/>
        <w:jc w:val="left"/>
        <w:spacing w:before="0" w:after="0" w:line="230" w:lineRule="exact"/>
        <w:ind w:left="0" w:right="0" w:firstLine="0"/>
      </w:pPr>
      <w:r>
        <w:rPr>
          <w:rStyle w:val="CharStyle52"/>
          <w:spacing w:val="0"/>
        </w:rPr>
        <w:t>Члены Комиссии:</w:t>
      </w:r>
    </w:p>
    <w:p>
      <w:pPr>
        <w:pStyle w:val="Style17"/>
        <w:numPr>
          <w:ilvl w:val="0"/>
          <w:numId w:val="5"/>
        </w:numPr>
        <w:tabs>
          <w:tab w:leader="none" w:pos="7922" w:val="right"/>
        </w:tabs>
        <w:widowControl w:val="0"/>
        <w:keepNext w:val="0"/>
        <w:keepLines w:val="0"/>
        <w:shd w:val="clear" w:color="auto" w:fill="auto"/>
        <w:bidi w:val="0"/>
        <w:jc w:val="both"/>
        <w:spacing w:before="0" w:after="60" w:line="298" w:lineRule="exact"/>
        <w:ind w:left="3880" w:right="60" w:firstLine="0"/>
      </w:pPr>
      <w:r>
        <w:rPr>
          <w:rStyle w:val="CharStyle19"/>
        </w:rPr>
        <w:t xml:space="preserve"> главный специалист-эксперт отдела контроля закупок и антимонопольного</w:t>
        <w:tab/>
        <w:t>контроля органов власти Смоленского УФАС России;</w:t>
      </w:r>
    </w:p>
    <w:p>
      <w:pPr>
        <w:pStyle w:val="Style17"/>
        <w:numPr>
          <w:ilvl w:val="0"/>
          <w:numId w:val="5"/>
        </w:numPr>
        <w:tabs>
          <w:tab w:leader="none" w:pos="8940" w:val="right"/>
          <w:tab w:leader="none" w:pos="10095" w:val="right"/>
        </w:tabs>
        <w:widowControl w:val="0"/>
        <w:keepNext w:val="0"/>
        <w:keepLines w:val="0"/>
        <w:shd w:val="clear" w:color="auto" w:fill="auto"/>
        <w:bidi w:val="0"/>
        <w:jc w:val="both"/>
        <w:spacing w:before="0" w:after="0" w:line="298" w:lineRule="exact"/>
        <w:ind w:left="6080" w:right="60" w:firstLine="0"/>
      </w:pPr>
      <w:r>
        <w:rPr>
          <w:rStyle w:val="CharStyle19"/>
        </w:rPr>
        <w:t xml:space="preserve"> специалист-эксперт отдела контроля</w:t>
        <w:tab/>
        <w:t>закупок</w:t>
        <w:tab/>
        <w:t>и</w:t>
      </w:r>
    </w:p>
    <w:p>
      <w:pPr>
        <w:pStyle w:val="Style17"/>
        <w:tabs>
          <w:tab w:leader="none" w:pos="10095" w:val="right"/>
        </w:tabs>
        <w:widowControl w:val="0"/>
        <w:keepNext w:val="0"/>
        <w:keepLines w:val="0"/>
        <w:shd w:val="clear" w:color="auto" w:fill="auto"/>
        <w:bidi w:val="0"/>
        <w:jc w:val="both"/>
        <w:spacing w:before="0" w:after="0" w:line="298" w:lineRule="exact"/>
        <w:ind w:left="6080" w:right="0" w:firstLine="0"/>
      </w:pPr>
      <w:r>
        <w:rPr>
          <w:rStyle w:val="CharStyle19"/>
        </w:rPr>
        <w:t>антимонопольного</w:t>
        <w:tab/>
        <w:t>контроля</w:t>
      </w:r>
    </w:p>
    <w:p>
      <w:pPr>
        <w:pStyle w:val="Style17"/>
        <w:widowControl w:val="0"/>
        <w:keepNext w:val="0"/>
        <w:keepLines w:val="0"/>
        <w:shd w:val="clear" w:color="auto" w:fill="auto"/>
        <w:bidi w:val="0"/>
        <w:jc w:val="both"/>
        <w:spacing w:before="0" w:after="56" w:line="298" w:lineRule="exact"/>
        <w:ind w:left="6080" w:right="200" w:firstLine="0"/>
      </w:pPr>
      <w:r>
        <w:rPr>
          <w:rStyle w:val="CharStyle19"/>
        </w:rPr>
        <w:t>органов власти Смоленского УФАС России,</w:t>
      </w:r>
    </w:p>
    <w:p>
      <w:pPr>
        <w:pStyle w:val="Style17"/>
        <w:widowControl w:val="0"/>
        <w:keepNext w:val="0"/>
        <w:keepLines w:val="0"/>
        <w:shd w:val="clear" w:color="auto" w:fill="auto"/>
        <w:bidi w:val="0"/>
        <w:jc w:val="both"/>
        <w:spacing w:before="0" w:after="410" w:line="302" w:lineRule="exact"/>
        <w:ind w:left="20" w:right="60" w:firstLine="700"/>
      </w:pPr>
      <w:r>
        <w:rPr>
          <w:rStyle w:val="CharStyle19"/>
        </w:rPr>
        <w:t>на основании решения от 20 июня 2019 года №067/06/33-97/2019, в соответствии с которым в действиях государственного заказчика - Государственного учреждения - Смоленского регионального отделения Фонда социального страхования Российской Федерации установлено нарушение п. 2 ч. 1 ст. 33 Федерального закона от 05.04.2013 №44- 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проведении электронного аукциона на поставку в 2019 году инвалидам слуховых</w:t>
      </w:r>
    </w:p>
    <w:p>
      <w:pPr>
        <w:pStyle w:val="Style32"/>
        <w:widowControl w:val="0"/>
        <w:keepNext/>
        <w:keepLines/>
        <w:shd w:val="clear" w:color="auto" w:fill="auto"/>
        <w:bidi w:val="0"/>
        <w:spacing w:before="0" w:after="0" w:line="240" w:lineRule="exact"/>
        <w:ind w:left="0" w:right="60" w:firstLine="0"/>
      </w:pPr>
      <w:bookmarkStart w:id="4" w:name="bookmark4"/>
      <w:r>
        <w:rPr>
          <w:rStyle w:val="CharStyle34"/>
          <w:b/>
          <w:bCs/>
        </w:rPr>
        <w:t>029725</w:t>
      </w:r>
      <w:bookmarkEnd w:id="4"/>
      <w:r>
        <w:br w:type="page"/>
      </w:r>
    </w:p>
    <w:p>
      <w:pPr>
        <w:pStyle w:val="Style17"/>
        <w:widowControl w:val="0"/>
        <w:keepNext w:val="0"/>
        <w:keepLines w:val="0"/>
        <w:shd w:val="clear" w:color="auto" w:fill="auto"/>
        <w:bidi w:val="0"/>
        <w:jc w:val="both"/>
        <w:spacing w:before="0" w:after="282" w:line="293" w:lineRule="exact"/>
        <w:ind w:left="20" w:right="20" w:firstLine="0"/>
      </w:pPr>
      <w:r>
        <w:rPr>
          <w:rStyle w:val="CharStyle19"/>
        </w:rPr>
        <w:t>аппаратов (извещение №0263100000219000087) и на основании п. 2 ч. 22 ст. 99 Закона о контрактной системе</w:t>
      </w:r>
    </w:p>
    <w:p>
      <w:pPr>
        <w:pStyle w:val="Style17"/>
        <w:widowControl w:val="0"/>
        <w:keepNext w:val="0"/>
        <w:keepLines w:val="0"/>
        <w:shd w:val="clear" w:color="auto" w:fill="auto"/>
        <w:bidi w:val="0"/>
        <w:jc w:val="left"/>
        <w:spacing w:before="0" w:after="251" w:line="240" w:lineRule="exact"/>
        <w:ind w:left="4400" w:right="0" w:firstLine="0"/>
      </w:pPr>
      <w:r>
        <w:rPr>
          <w:rStyle w:val="CharStyle19"/>
        </w:rPr>
        <w:t>ПРЕДПИСЫВАЕТ:</w:t>
      </w:r>
    </w:p>
    <w:p>
      <w:pPr>
        <w:pStyle w:val="Style17"/>
        <w:numPr>
          <w:ilvl w:val="0"/>
          <w:numId w:val="11"/>
        </w:numPr>
        <w:widowControl w:val="0"/>
        <w:keepNext w:val="0"/>
        <w:keepLines w:val="0"/>
        <w:shd w:val="clear" w:color="auto" w:fill="auto"/>
        <w:bidi w:val="0"/>
        <w:jc w:val="both"/>
        <w:spacing w:before="0" w:after="0" w:line="293" w:lineRule="exact"/>
        <w:ind w:left="20" w:right="20" w:firstLine="720"/>
      </w:pPr>
      <w:r>
        <w:rPr>
          <w:rStyle w:val="CharStyle35"/>
        </w:rPr>
        <w:t xml:space="preserve"> Аукционной комиссии, </w:t>
      </w:r>
      <w:r>
        <w:rPr>
          <w:rStyle w:val="CharStyle19"/>
        </w:rPr>
        <w:t xml:space="preserve">государственному заказчику </w:t>
      </w:r>
      <w:r>
        <w:rPr>
          <w:rStyle w:val="CharStyle35"/>
        </w:rPr>
        <w:t xml:space="preserve">- </w:t>
      </w:r>
      <w:r>
        <w:rPr>
          <w:rStyle w:val="CharStyle19"/>
        </w:rPr>
        <w:t xml:space="preserve">Государственному учреждению </w:t>
      </w:r>
      <w:r>
        <w:rPr>
          <w:rStyle w:val="CharStyle35"/>
        </w:rPr>
        <w:t xml:space="preserve">- </w:t>
      </w:r>
      <w:r>
        <w:rPr>
          <w:rStyle w:val="CharStyle19"/>
        </w:rPr>
        <w:t>Смоленскому региональному отделению Фонда социального страхования Российской Федерации устранить нарушения п. 2 ч. 1 ст. 33 Закона о контрактной системе, допущенные при проведении аукциона в электронной форме на поставку в 2019 году инвалидам слуховых аппаратов (извещение №0263100000219000087), путем:</w:t>
      </w:r>
    </w:p>
    <w:p>
      <w:pPr>
        <w:pStyle w:val="Style17"/>
        <w:numPr>
          <w:ilvl w:val="0"/>
          <w:numId w:val="5"/>
        </w:numPr>
        <w:widowControl w:val="0"/>
        <w:keepNext w:val="0"/>
        <w:keepLines w:val="0"/>
        <w:shd w:val="clear" w:color="auto" w:fill="auto"/>
        <w:bidi w:val="0"/>
        <w:jc w:val="both"/>
        <w:spacing w:before="0" w:after="0" w:line="293" w:lineRule="exact"/>
        <w:ind w:left="20" w:right="20" w:firstLine="720"/>
      </w:pPr>
      <w:r>
        <w:rPr>
          <w:rStyle w:val="CharStyle19"/>
        </w:rPr>
        <w:t xml:space="preserve"> отмены всех протоколов составленных в ходе проведения электронного аукциона и внесения изменений в аукционную документацию в соответствии с требованиями Закона о контрактной системе и с учетом решения по делу №067/06/33-97/2019 от 20.06.2019;</w:t>
      </w:r>
    </w:p>
    <w:p>
      <w:pPr>
        <w:pStyle w:val="Style17"/>
        <w:numPr>
          <w:ilvl w:val="0"/>
          <w:numId w:val="5"/>
        </w:numPr>
        <w:widowControl w:val="0"/>
        <w:keepNext w:val="0"/>
        <w:keepLines w:val="0"/>
        <w:shd w:val="clear" w:color="auto" w:fill="auto"/>
        <w:bidi w:val="0"/>
        <w:jc w:val="both"/>
        <w:spacing w:before="0" w:after="0" w:line="293" w:lineRule="exact"/>
        <w:ind w:left="20" w:right="20" w:firstLine="720"/>
      </w:pPr>
      <w:r>
        <w:rPr>
          <w:rStyle w:val="CharStyle19"/>
        </w:rPr>
        <w:t xml:space="preserve"> продления срока окончания подачи заявок в соответствии с требованиями Закона о контрактной системе; назначения новой даты окончания срока подачи заявок и даты окончания срока рассмотрения заявок; назначения новой даты проведения электронного аукциона.</w:t>
      </w:r>
    </w:p>
    <w:p>
      <w:pPr>
        <w:pStyle w:val="Style17"/>
        <w:numPr>
          <w:ilvl w:val="0"/>
          <w:numId w:val="11"/>
        </w:numPr>
        <w:widowControl w:val="0"/>
        <w:keepNext w:val="0"/>
        <w:keepLines w:val="0"/>
        <w:shd w:val="clear" w:color="auto" w:fill="auto"/>
        <w:bidi w:val="0"/>
        <w:jc w:val="both"/>
        <w:spacing w:before="0" w:after="0" w:line="293" w:lineRule="exact"/>
        <w:ind w:left="20" w:right="20" w:firstLine="720"/>
      </w:pPr>
      <w:r>
        <w:rPr>
          <w:rStyle w:val="CharStyle19"/>
        </w:rPr>
        <w:t xml:space="preserve"> Оператору электронной площадки - ООО «РТС-тендер» обеспечить возможность исполнения настоящего предписания. Уведомить участников закупки, подавших заявки, об отмене протоколов и внесении изменений в документацию электронного аукциона №0263100000219000087. Аннулировать раннее поданные заявки участников закупки с уведомлением о прекращении действия заявок и о возможности участникам подать новые заявки на участие в электронном аукционе. Назначить новое время проведения электронного аукциона.</w:t>
      </w:r>
    </w:p>
    <w:p>
      <w:pPr>
        <w:pStyle w:val="Style17"/>
        <w:numPr>
          <w:ilvl w:val="0"/>
          <w:numId w:val="11"/>
        </w:numPr>
        <w:widowControl w:val="0"/>
        <w:keepNext w:val="0"/>
        <w:keepLines w:val="0"/>
        <w:shd w:val="clear" w:color="auto" w:fill="auto"/>
        <w:bidi w:val="0"/>
        <w:jc w:val="both"/>
        <w:spacing w:before="0" w:after="649" w:line="293" w:lineRule="exact"/>
        <w:ind w:left="20" w:right="20" w:firstLine="720"/>
      </w:pPr>
      <w:r>
        <w:rPr>
          <w:rStyle w:val="CharStyle19"/>
        </w:rPr>
        <w:t xml:space="preserve"> Аукционной комиссии, государственному заказчику, оператору электронной площадки в срок до 15.07.2019 представить в Смоленское УФАС России подтверждение исполнения настоящего предписания по электронной почте </w:t>
      </w:r>
      <w:r>
        <w:fldChar w:fldCharType="begin"/>
      </w:r>
      <w:r>
        <w:rPr>
          <w:rStyle w:val="CharStyle19"/>
        </w:rPr>
        <w:instrText> HYPERLINK "mailto:to67@fas.gov.ru" </w:instrText>
      </w:r>
      <w:r>
        <w:fldChar w:fldCharType="separate"/>
      </w:r>
      <w:r>
        <w:rPr>
          <w:rStyle w:val="Hyperlink"/>
          <w:lang w:val="en-US" w:eastAsia="en-US" w:bidi="en-US"/>
        </w:rPr>
        <w:t>to67@fas.gov.ru</w:t>
      </w:r>
      <w:r>
        <w:fldChar w:fldCharType="end"/>
      </w:r>
      <w:r>
        <w:rPr>
          <w:rStyle w:val="CharStyle19"/>
          <w:lang w:val="en-US" w:eastAsia="en-US" w:bidi="en-US"/>
        </w:rPr>
        <w:t xml:space="preserve"> </w:t>
      </w:r>
      <w:r>
        <w:rPr>
          <w:rStyle w:val="CharStyle19"/>
        </w:rPr>
        <w:t>или по факсимильной связи (4812) 386-222, а также письмом по адресу: 214000, Смоленск, ул. Октябрьской революции, 14а.</w:t>
      </w:r>
    </w:p>
    <w:p>
      <w:pPr>
        <w:pStyle w:val="Style36"/>
        <w:widowControl w:val="0"/>
        <w:keepNext w:val="0"/>
        <w:keepLines w:val="0"/>
        <w:shd w:val="clear" w:color="auto" w:fill="auto"/>
        <w:bidi w:val="0"/>
        <w:spacing w:before="0" w:after="718" w:line="307" w:lineRule="exact"/>
        <w:ind w:left="20" w:right="20" w:firstLine="720"/>
      </w:pPr>
      <w:r>
        <w:rPr>
          <w:rStyle w:val="CharStyle38"/>
          <w:i/>
          <w:iCs/>
        </w:rPr>
        <w:t>Настоящее предписание может быть обжаловано в судебном порядке в течение трех месяцев со дня его вынесения.</w:t>
      </w:r>
    </w:p>
    <w:p>
      <w:pPr>
        <w:pStyle w:val="Style17"/>
        <w:widowControl w:val="0"/>
        <w:keepNext w:val="0"/>
        <w:keepLines w:val="0"/>
        <w:shd w:val="clear" w:color="auto" w:fill="auto"/>
        <w:bidi w:val="0"/>
        <w:jc w:val="both"/>
        <w:spacing w:before="0" w:after="0" w:line="610" w:lineRule="exact"/>
        <w:ind w:left="20" w:right="20" w:firstLine="0"/>
      </w:pPr>
      <w:r>
        <w:rPr>
          <w:rStyle w:val="CharStyle19"/>
        </w:rPr>
        <w:t>Председатель Комиссии Члены Комиссии</w:t>
      </w:r>
    </w:p>
    <w:sectPr>
      <w:type w:val="continuous"/>
      <w:pgSz w:w="11906" w:h="16838"/>
      <w:pgMar w:top="916" w:left="832" w:right="825" w:bottom="70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0"/>
      <w:numFmt w:val="decimal"/>
      <w:lvlText w:val="%1"/>
      <w:rPr>
        <w:lang w:val="ru-RU" w:eastAsia="ru-RU" w:bidi="ru-RU"/>
        <w:b w:val="0"/>
        <w:bCs w:val="0"/>
        <w:i w:val="0"/>
        <w:iCs w:val="0"/>
        <w:u w:val="single"/>
        <w:strike w:val="0"/>
        <w:smallCaps w:val="0"/>
        <w:sz w:val="18"/>
        <w:szCs w:val="18"/>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9"/>
      <w:szCs w:val="19"/>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8">
    <w:name w:val="Основной текст (3)"/>
    <w:basedOn w:val="CharStyle7"/>
    <w:rPr>
      <w:lang w:val="ru-RU" w:eastAsia="ru-RU" w:bidi="ru-RU"/>
      <w:sz w:val="24"/>
      <w:szCs w:val="24"/>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5"/>
      <w:szCs w:val="15"/>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Заголовок №2_"/>
    <w:basedOn w:val="DefaultParagraphFont"/>
    <w:link w:val="Style12"/>
    <w:rPr>
      <w:b/>
      <w:bCs/>
      <w:i/>
      <w:iCs/>
      <w:u w:val="none"/>
      <w:strike w:val="0"/>
      <w:smallCaps w:val="0"/>
      <w:sz w:val="28"/>
      <w:szCs w:val="28"/>
      <w:rFonts w:ascii="Times New Roman" w:eastAsia="Times New Roman" w:hAnsi="Times New Roman" w:cs="Times New Roman"/>
      <w:w w:val="150"/>
    </w:rPr>
  </w:style>
  <w:style w:type="character" w:customStyle="1" w:styleId="CharStyle14">
    <w:name w:val="Заголовок №2"/>
    <w:basedOn w:val="CharStyle13"/>
    <w:rPr>
      <w:lang w:val="ru-RU" w:eastAsia="ru-RU" w:bidi="ru-RU"/>
      <w:u w:val="single"/>
      <w:spacing w:val="0"/>
      <w:color w:val="000000"/>
      <w:position w:val="0"/>
    </w:rPr>
  </w:style>
  <w:style w:type="character" w:customStyle="1" w:styleId="CharStyle15">
    <w:name w:val="Заголовок №2 + 9 pt,Не полужирный,Не курсив,Интервал -1 pt,Масштаб 100%"/>
    <w:basedOn w:val="CharStyle13"/>
    <w:rPr>
      <w:lang w:val="ru-RU" w:eastAsia="ru-RU" w:bidi="ru-RU"/>
      <w:b/>
      <w:bCs/>
      <w:i/>
      <w:iCs/>
      <w:u w:val="single"/>
      <w:sz w:val="18"/>
      <w:szCs w:val="18"/>
      <w:w w:val="100"/>
      <w:spacing w:val="-30"/>
      <w:color w:val="000000"/>
      <w:position w:val="0"/>
    </w:rPr>
  </w:style>
  <w:style w:type="character" w:customStyle="1" w:styleId="CharStyle16">
    <w:name w:val="Основной текст (3)"/>
    <w:basedOn w:val="CharStyle7"/>
    <w:rPr>
      <w:lang w:val="ru-RU" w:eastAsia="ru-RU" w:bidi="ru-RU"/>
      <w:sz w:val="24"/>
      <w:szCs w:val="24"/>
      <w:w w:val="100"/>
      <w:spacing w:val="0"/>
      <w:color w:val="000000"/>
      <w:position w:val="0"/>
    </w:rPr>
  </w:style>
  <w:style w:type="character" w:customStyle="1" w:styleId="CharStyle18">
    <w:name w:val="Основной текст_"/>
    <w:basedOn w:val="DefaultParagraphFont"/>
    <w:link w:val="Style17"/>
    <w:rPr>
      <w:b w:val="0"/>
      <w:bCs w:val="0"/>
      <w:i w:val="0"/>
      <w:iCs w:val="0"/>
      <w:u w:val="none"/>
      <w:strike w:val="0"/>
      <w:smallCaps w:val="0"/>
      <w:rFonts w:ascii="Times New Roman" w:eastAsia="Times New Roman" w:hAnsi="Times New Roman" w:cs="Times New Roman"/>
    </w:rPr>
  </w:style>
  <w:style w:type="character" w:customStyle="1" w:styleId="CharStyle19">
    <w:name w:val="Основной текст"/>
    <w:basedOn w:val="CharStyle18"/>
    <w:rPr>
      <w:lang w:val="ru-RU" w:eastAsia="ru-RU" w:bidi="ru-RU"/>
      <w:sz w:val="24"/>
      <w:szCs w:val="24"/>
      <w:w w:val="100"/>
      <w:spacing w:val="0"/>
      <w:color w:val="000000"/>
      <w:position w:val="0"/>
    </w:rPr>
  </w:style>
  <w:style w:type="character" w:customStyle="1" w:styleId="CharStyle21">
    <w:name w:val="Основной текст (5)_"/>
    <w:basedOn w:val="DefaultParagraphFont"/>
    <w:link w:val="Style20"/>
    <w:rPr>
      <w:b w:val="0"/>
      <w:bCs w:val="0"/>
      <w:i w:val="0"/>
      <w:iCs w:val="0"/>
      <w:u w:val="none"/>
      <w:strike w:val="0"/>
      <w:smallCaps w:val="0"/>
      <w:sz w:val="18"/>
      <w:szCs w:val="18"/>
      <w:rFonts w:ascii="Times New Roman" w:eastAsia="Times New Roman" w:hAnsi="Times New Roman" w:cs="Times New Roman"/>
    </w:rPr>
  </w:style>
  <w:style w:type="character" w:customStyle="1" w:styleId="CharStyle22">
    <w:name w:val="Основной текст (5)"/>
    <w:basedOn w:val="CharStyle21"/>
    <w:rPr>
      <w:lang w:val="ru-RU" w:eastAsia="ru-RU" w:bidi="ru-RU"/>
      <w:w w:val="100"/>
      <w:spacing w:val="0"/>
      <w:color w:val="000000"/>
      <w:position w:val="0"/>
    </w:rPr>
  </w:style>
  <w:style w:type="character" w:customStyle="1" w:styleId="CharStyle23">
    <w:name w:val="Основной текст (5)"/>
    <w:basedOn w:val="CharStyle21"/>
    <w:rPr>
      <w:lang w:val="en-US" w:eastAsia="en-US" w:bidi="en-US"/>
      <w:u w:val="single"/>
      <w:w w:val="100"/>
      <w:spacing w:val="0"/>
      <w:color w:val="000000"/>
      <w:position w:val="0"/>
    </w:rPr>
  </w:style>
  <w:style w:type="character" w:customStyle="1" w:styleId="CharStyle25">
    <w:name w:val="Основной текст (6)_"/>
    <w:basedOn w:val="DefaultParagraphFont"/>
    <w:link w:val="Style24"/>
    <w:rPr>
      <w:b/>
      <w:bCs/>
      <w:i w:val="0"/>
      <w:iCs w:val="0"/>
      <w:u w:val="none"/>
      <w:strike w:val="0"/>
      <w:smallCaps w:val="0"/>
      <w:rFonts w:ascii="Times New Roman" w:eastAsia="Times New Roman" w:hAnsi="Times New Roman" w:cs="Times New Roman"/>
    </w:rPr>
  </w:style>
  <w:style w:type="character" w:customStyle="1" w:styleId="CharStyle26">
    <w:name w:val="Основной текст (6)"/>
    <w:basedOn w:val="CharStyle25"/>
    <w:rPr>
      <w:lang w:val="ru-RU" w:eastAsia="ru-RU" w:bidi="ru-RU"/>
      <w:sz w:val="24"/>
      <w:szCs w:val="24"/>
      <w:w w:val="100"/>
      <w:spacing w:val="0"/>
      <w:color w:val="000000"/>
      <w:position w:val="0"/>
    </w:rPr>
  </w:style>
  <w:style w:type="character" w:customStyle="1" w:styleId="CharStyle27">
    <w:name w:val="Основной текст (5) + Georgia,6,5 pt"/>
    <w:basedOn w:val="CharStyle21"/>
    <w:rPr>
      <w:lang w:val="en-US" w:eastAsia="en-US" w:bidi="en-US"/>
      <w:u w:val="single"/>
      <w:sz w:val="13"/>
      <w:szCs w:val="13"/>
      <w:rFonts w:ascii="Georgia" w:eastAsia="Georgia" w:hAnsi="Georgia" w:cs="Georgia"/>
      <w:w w:val="100"/>
      <w:spacing w:val="0"/>
      <w:color w:val="000000"/>
      <w:position w:val="0"/>
    </w:rPr>
  </w:style>
  <w:style w:type="character" w:customStyle="1" w:styleId="CharStyle28">
    <w:name w:val="Основной текст (5)"/>
    <w:basedOn w:val="CharStyle21"/>
    <w:rPr>
      <w:lang w:val="ru-RU" w:eastAsia="ru-RU" w:bidi="ru-RU"/>
      <w:u w:val="single"/>
      <w:w w:val="100"/>
      <w:spacing w:val="0"/>
      <w:color w:val="000000"/>
      <w:position w:val="0"/>
    </w:rPr>
  </w:style>
  <w:style w:type="character" w:customStyle="1" w:styleId="CharStyle29">
    <w:name w:val="Основной текст (5) Exact"/>
    <w:basedOn w:val="DefaultParagraphFont"/>
    <w:rPr>
      <w:b w:val="0"/>
      <w:bCs w:val="0"/>
      <w:i w:val="0"/>
      <w:iCs w:val="0"/>
      <w:u w:val="none"/>
      <w:strike w:val="0"/>
      <w:smallCaps w:val="0"/>
      <w:sz w:val="17"/>
      <w:szCs w:val="17"/>
      <w:rFonts w:ascii="Times New Roman" w:eastAsia="Times New Roman" w:hAnsi="Times New Roman" w:cs="Times New Roman"/>
      <w:spacing w:val="5"/>
    </w:rPr>
  </w:style>
  <w:style w:type="character" w:customStyle="1" w:styleId="CharStyle30">
    <w:name w:val="Основной текст (5) Exact"/>
    <w:basedOn w:val="CharStyle21"/>
    <w:rPr>
      <w:lang w:val="ru-RU" w:eastAsia="ru-RU" w:bidi="ru-RU"/>
      <w:sz w:val="17"/>
      <w:szCs w:val="17"/>
      <w:w w:val="100"/>
      <w:spacing w:val="5"/>
      <w:color w:val="000000"/>
      <w:position w:val="0"/>
    </w:rPr>
  </w:style>
  <w:style w:type="character" w:customStyle="1" w:styleId="CharStyle31">
    <w:name w:val="Основной текст (5)"/>
    <w:basedOn w:val="CharStyle21"/>
    <w:rPr>
      <w:lang w:val="ru-RU" w:eastAsia="ru-RU" w:bidi="ru-RU"/>
      <w:w w:val="100"/>
      <w:spacing w:val="0"/>
      <w:color w:val="000000"/>
      <w:position w:val="0"/>
    </w:rPr>
  </w:style>
  <w:style w:type="character" w:customStyle="1" w:styleId="CharStyle33">
    <w:name w:val="Заголовок №3_"/>
    <w:basedOn w:val="DefaultParagraphFont"/>
    <w:link w:val="Style32"/>
    <w:rPr>
      <w:b/>
      <w:bCs/>
      <w:i w:val="0"/>
      <w:iCs w:val="0"/>
      <w:u w:val="none"/>
      <w:strike w:val="0"/>
      <w:smallCaps w:val="0"/>
      <w:rFonts w:ascii="Times New Roman" w:eastAsia="Times New Roman" w:hAnsi="Times New Roman" w:cs="Times New Roman"/>
    </w:rPr>
  </w:style>
  <w:style w:type="character" w:customStyle="1" w:styleId="CharStyle34">
    <w:name w:val="Заголовок №3 + Интервал 2 pt"/>
    <w:basedOn w:val="CharStyle33"/>
    <w:rPr>
      <w:lang w:val="ru-RU" w:eastAsia="ru-RU" w:bidi="ru-RU"/>
      <w:sz w:val="24"/>
      <w:szCs w:val="24"/>
      <w:w w:val="100"/>
      <w:spacing w:val="50"/>
      <w:color w:val="000000"/>
      <w:position w:val="0"/>
    </w:rPr>
  </w:style>
  <w:style w:type="character" w:customStyle="1" w:styleId="CharStyle35">
    <w:name w:val="Основной текст"/>
    <w:basedOn w:val="CharStyle18"/>
    <w:rPr>
      <w:lang w:val="ru-RU" w:eastAsia="ru-RU" w:bidi="ru-RU"/>
      <w:sz w:val="24"/>
      <w:szCs w:val="24"/>
      <w:w w:val="100"/>
      <w:spacing w:val="0"/>
      <w:color w:val="000000"/>
      <w:position w:val="0"/>
    </w:rPr>
  </w:style>
  <w:style w:type="character" w:customStyle="1" w:styleId="CharStyle37">
    <w:name w:val="Основной текст (7)_"/>
    <w:basedOn w:val="DefaultParagraphFont"/>
    <w:link w:val="Style36"/>
    <w:rPr>
      <w:b w:val="0"/>
      <w:bCs w:val="0"/>
      <w:i/>
      <w:iCs/>
      <w:u w:val="none"/>
      <w:strike w:val="0"/>
      <w:smallCaps w:val="0"/>
      <w:rFonts w:ascii="Times New Roman" w:eastAsia="Times New Roman" w:hAnsi="Times New Roman" w:cs="Times New Roman"/>
    </w:rPr>
  </w:style>
  <w:style w:type="character" w:customStyle="1" w:styleId="CharStyle38">
    <w:name w:val="Основной текст (7)"/>
    <w:basedOn w:val="CharStyle37"/>
    <w:rPr>
      <w:lang w:val="ru-RU" w:eastAsia="ru-RU" w:bidi="ru-RU"/>
      <w:sz w:val="24"/>
      <w:szCs w:val="24"/>
      <w:w w:val="100"/>
      <w:spacing w:val="0"/>
      <w:color w:val="000000"/>
      <w:position w:val="0"/>
    </w:rPr>
  </w:style>
  <w:style w:type="character" w:customStyle="1" w:styleId="CharStyle40">
    <w:name w:val="Основной текст (8)_"/>
    <w:basedOn w:val="DefaultParagraphFont"/>
    <w:link w:val="Style39"/>
    <w:rPr>
      <w:b/>
      <w:bCs/>
      <w:i w:val="0"/>
      <w:iCs w:val="0"/>
      <w:u w:val="none"/>
      <w:strike w:val="0"/>
      <w:smallCaps w:val="0"/>
      <w:sz w:val="26"/>
      <w:szCs w:val="26"/>
      <w:rFonts w:ascii="Times New Roman" w:eastAsia="Times New Roman" w:hAnsi="Times New Roman" w:cs="Times New Roman"/>
    </w:rPr>
  </w:style>
  <w:style w:type="character" w:customStyle="1" w:styleId="CharStyle41">
    <w:name w:val="Основной текст (8)"/>
    <w:basedOn w:val="CharStyle40"/>
    <w:rPr>
      <w:lang w:val="ru-RU" w:eastAsia="ru-RU" w:bidi="ru-RU"/>
      <w:w w:val="100"/>
      <w:spacing w:val="0"/>
      <w:color w:val="000000"/>
      <w:position w:val="0"/>
    </w:rPr>
  </w:style>
  <w:style w:type="character" w:customStyle="1" w:styleId="CharStyle43">
    <w:name w:val="Заголовок №1_"/>
    <w:basedOn w:val="DefaultParagraphFont"/>
    <w:link w:val="Style42"/>
    <w:rPr>
      <w:b w:val="0"/>
      <w:bCs w:val="0"/>
      <w:i/>
      <w:iCs/>
      <w:u w:val="none"/>
      <w:strike w:val="0"/>
      <w:smallCaps w:val="0"/>
      <w:sz w:val="34"/>
      <w:szCs w:val="34"/>
      <w:rFonts w:ascii="Tahoma" w:eastAsia="Tahoma" w:hAnsi="Tahoma" w:cs="Tahoma"/>
      <w:spacing w:val="-50"/>
    </w:rPr>
  </w:style>
  <w:style w:type="character" w:customStyle="1" w:styleId="CharStyle44">
    <w:name w:val="Заголовок №1 + Times New Roman,7,5 pt,Не курсив,Интервал 0 pt"/>
    <w:basedOn w:val="CharStyle43"/>
    <w:rPr>
      <w:lang w:val="ru-RU" w:eastAsia="ru-RU" w:bidi="ru-RU"/>
      <w:i/>
      <w:iCs/>
      <w:u w:val="single"/>
      <w:sz w:val="15"/>
      <w:szCs w:val="15"/>
      <w:rFonts w:ascii="Times New Roman" w:eastAsia="Times New Roman" w:hAnsi="Times New Roman" w:cs="Times New Roman"/>
      <w:w w:val="100"/>
      <w:spacing w:val="0"/>
      <w:color w:val="000000"/>
      <w:position w:val="0"/>
    </w:rPr>
  </w:style>
  <w:style w:type="character" w:customStyle="1" w:styleId="CharStyle45">
    <w:name w:val="Заголовок №1"/>
    <w:basedOn w:val="CharStyle43"/>
    <w:rPr>
      <w:lang w:val="ru-RU" w:eastAsia="ru-RU" w:bidi="ru-RU"/>
      <w:u w:val="single"/>
      <w:w w:val="100"/>
      <w:color w:val="000000"/>
      <w:position w:val="0"/>
    </w:rPr>
  </w:style>
  <w:style w:type="character" w:customStyle="1" w:styleId="CharStyle46">
    <w:name w:val="Заголовок №1 + 8,5 pt,Не курсив,Интервал 0 pt"/>
    <w:basedOn w:val="CharStyle43"/>
    <w:rPr>
      <w:lang w:val="ru-RU" w:eastAsia="ru-RU" w:bidi="ru-RU"/>
      <w:i/>
      <w:iCs/>
      <w:sz w:val="17"/>
      <w:szCs w:val="17"/>
      <w:w w:val="100"/>
      <w:spacing w:val="0"/>
      <w:color w:val="000000"/>
      <w:position w:val="0"/>
    </w:rPr>
  </w:style>
  <w:style w:type="character" w:customStyle="1" w:styleId="CharStyle48">
    <w:name w:val="Основной текст (9)_"/>
    <w:basedOn w:val="DefaultParagraphFont"/>
    <w:link w:val="Style47"/>
    <w:rPr>
      <w:lang w:val="en-US" w:eastAsia="en-US" w:bidi="en-US"/>
      <w:b w:val="0"/>
      <w:bCs w:val="0"/>
      <w:i w:val="0"/>
      <w:iCs w:val="0"/>
      <w:u w:val="none"/>
      <w:strike w:val="0"/>
      <w:smallCaps w:val="0"/>
      <w:sz w:val="18"/>
      <w:szCs w:val="18"/>
      <w:rFonts w:ascii="Times New Roman" w:eastAsia="Times New Roman" w:hAnsi="Times New Roman" w:cs="Times New Roman"/>
    </w:rPr>
  </w:style>
  <w:style w:type="character" w:customStyle="1" w:styleId="CharStyle49">
    <w:name w:val="Основной текст (9)"/>
    <w:basedOn w:val="CharStyle48"/>
    <w:rPr>
      <w:u w:val="single"/>
      <w:w w:val="100"/>
      <w:spacing w:val="0"/>
      <w:color w:val="000000"/>
      <w:position w:val="0"/>
    </w:rPr>
  </w:style>
  <w:style w:type="character" w:customStyle="1" w:styleId="CharStyle50">
    <w:name w:val="Основной текст (9)"/>
    <w:basedOn w:val="CharStyle48"/>
    <w:rPr>
      <w:u w:val="single"/>
      <w:w w:val="100"/>
      <w:spacing w:val="0"/>
      <w:color w:val="000000"/>
      <w:position w:val="0"/>
    </w:rPr>
  </w:style>
  <w:style w:type="character" w:customStyle="1" w:styleId="CharStyle51">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4"/>
    </w:rPr>
  </w:style>
  <w:style w:type="character" w:customStyle="1" w:styleId="CharStyle52">
    <w:name w:val="Основной текст Exact"/>
    <w:basedOn w:val="CharStyle18"/>
    <w:rPr>
      <w:lang w:val="ru-RU" w:eastAsia="ru-RU" w:bidi="ru-RU"/>
      <w:sz w:val="23"/>
      <w:szCs w:val="23"/>
      <w:w w:val="100"/>
      <w:spacing w:val="4"/>
      <w:color w:val="000000"/>
      <w:position w:val="0"/>
    </w:rPr>
  </w:style>
  <w:style w:type="paragraph" w:customStyle="1" w:styleId="Style3">
    <w:name w:val="Основной текст (2)"/>
    <w:basedOn w:val="Normal"/>
    <w:link w:val="CharStyle4"/>
    <w:pPr>
      <w:widowControl w:val="0"/>
      <w:shd w:val="clear" w:color="auto" w:fill="FFFFFF"/>
      <w:jc w:val="center"/>
      <w:spacing w:before="360" w:after="480" w:line="221" w:lineRule="exact"/>
    </w:pPr>
    <w:rPr>
      <w:b/>
      <w:bCs/>
      <w:i w:val="0"/>
      <w:iCs w:val="0"/>
      <w:u w:val="none"/>
      <w:strike w:val="0"/>
      <w:smallCaps w:val="0"/>
      <w:sz w:val="19"/>
      <w:szCs w:val="19"/>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480" w:after="60" w:line="0"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after="180" w:line="173"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2">
    <w:name w:val="Заголовок №2"/>
    <w:basedOn w:val="Normal"/>
    <w:link w:val="CharStyle13"/>
    <w:pPr>
      <w:widowControl w:val="0"/>
      <w:shd w:val="clear" w:color="auto" w:fill="FFFFFF"/>
      <w:jc w:val="both"/>
      <w:outlineLvl w:val="1"/>
      <w:spacing w:before="180" w:line="0" w:lineRule="exact"/>
    </w:pPr>
    <w:rPr>
      <w:b/>
      <w:bCs/>
      <w:i/>
      <w:iCs/>
      <w:u w:val="none"/>
      <w:strike w:val="0"/>
      <w:smallCaps w:val="0"/>
      <w:sz w:val="28"/>
      <w:szCs w:val="28"/>
      <w:rFonts w:ascii="Times New Roman" w:eastAsia="Times New Roman" w:hAnsi="Times New Roman" w:cs="Times New Roman"/>
      <w:w w:val="150"/>
    </w:rPr>
  </w:style>
  <w:style w:type="paragraph" w:customStyle="1" w:styleId="Style17">
    <w:name w:val="Основной текст"/>
    <w:basedOn w:val="Normal"/>
    <w:link w:val="CharStyle18"/>
    <w:pPr>
      <w:widowControl w:val="0"/>
      <w:shd w:val="clear" w:color="auto" w:fill="FFFFFF"/>
      <w:spacing w:line="288" w:lineRule="exact"/>
    </w:pPr>
    <w:rPr>
      <w:b w:val="0"/>
      <w:bCs w:val="0"/>
      <w:i w:val="0"/>
      <w:iCs w:val="0"/>
      <w:u w:val="none"/>
      <w:strike w:val="0"/>
      <w:smallCaps w:val="0"/>
      <w:rFonts w:ascii="Times New Roman" w:eastAsia="Times New Roman" w:hAnsi="Times New Roman" w:cs="Times New Roman"/>
    </w:rPr>
  </w:style>
  <w:style w:type="paragraph" w:customStyle="1" w:styleId="Style20">
    <w:name w:val="Основной текст (5)"/>
    <w:basedOn w:val="Normal"/>
    <w:link w:val="CharStyle21"/>
    <w:pPr>
      <w:widowControl w:val="0"/>
      <w:shd w:val="clear" w:color="auto" w:fill="FFFFFF"/>
      <w:spacing w:line="226"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24">
    <w:name w:val="Основной текст (6)"/>
    <w:basedOn w:val="Normal"/>
    <w:link w:val="CharStyle25"/>
    <w:pPr>
      <w:widowControl w:val="0"/>
      <w:shd w:val="clear" w:color="auto" w:fill="FFFFFF"/>
      <w:spacing w:before="60" w:after="60" w:line="0" w:lineRule="exact"/>
    </w:pPr>
    <w:rPr>
      <w:b/>
      <w:bCs/>
      <w:i w:val="0"/>
      <w:iCs w:val="0"/>
      <w:u w:val="none"/>
      <w:strike w:val="0"/>
      <w:smallCaps w:val="0"/>
      <w:rFonts w:ascii="Times New Roman" w:eastAsia="Times New Roman" w:hAnsi="Times New Roman" w:cs="Times New Roman"/>
    </w:rPr>
  </w:style>
  <w:style w:type="paragraph" w:customStyle="1" w:styleId="Style32">
    <w:name w:val="Заголовок №3"/>
    <w:basedOn w:val="Normal"/>
    <w:link w:val="CharStyle33"/>
    <w:pPr>
      <w:widowControl w:val="0"/>
      <w:shd w:val="clear" w:color="auto" w:fill="FFFFFF"/>
      <w:jc w:val="right"/>
      <w:outlineLvl w:val="2"/>
      <w:spacing w:before="360" w:line="0" w:lineRule="exact"/>
    </w:pPr>
    <w:rPr>
      <w:b/>
      <w:bCs/>
      <w:i w:val="0"/>
      <w:iCs w:val="0"/>
      <w:u w:val="none"/>
      <w:strike w:val="0"/>
      <w:smallCaps w:val="0"/>
      <w:rFonts w:ascii="Times New Roman" w:eastAsia="Times New Roman" w:hAnsi="Times New Roman" w:cs="Times New Roman"/>
    </w:rPr>
  </w:style>
  <w:style w:type="paragraph" w:customStyle="1" w:styleId="Style36">
    <w:name w:val="Основной текст (7)"/>
    <w:basedOn w:val="Normal"/>
    <w:link w:val="CharStyle37"/>
    <w:pPr>
      <w:widowControl w:val="0"/>
      <w:shd w:val="clear" w:color="auto" w:fill="FFFFFF"/>
      <w:jc w:val="both"/>
      <w:spacing w:before="540" w:after="540" w:line="298" w:lineRule="exact"/>
      <w:ind w:firstLine="700"/>
    </w:pPr>
    <w:rPr>
      <w:b w:val="0"/>
      <w:bCs w:val="0"/>
      <w:i/>
      <w:iCs/>
      <w:u w:val="none"/>
      <w:strike w:val="0"/>
      <w:smallCaps w:val="0"/>
      <w:rFonts w:ascii="Times New Roman" w:eastAsia="Times New Roman" w:hAnsi="Times New Roman" w:cs="Times New Roman"/>
    </w:rPr>
  </w:style>
  <w:style w:type="paragraph" w:customStyle="1" w:styleId="Style39">
    <w:name w:val="Основной текст (8)"/>
    <w:basedOn w:val="Normal"/>
    <w:link w:val="CharStyle40"/>
    <w:pPr>
      <w:widowControl w:val="0"/>
      <w:shd w:val="clear" w:color="auto" w:fill="FFFFFF"/>
      <w:jc w:val="center"/>
      <w:spacing w:before="480"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42">
    <w:name w:val="Заголовок №1"/>
    <w:basedOn w:val="Normal"/>
    <w:link w:val="CharStyle43"/>
    <w:pPr>
      <w:widowControl w:val="0"/>
      <w:shd w:val="clear" w:color="auto" w:fill="FFFFFF"/>
      <w:jc w:val="center"/>
      <w:outlineLvl w:val="0"/>
      <w:spacing w:before="240" w:after="240" w:line="0" w:lineRule="exact"/>
    </w:pPr>
    <w:rPr>
      <w:b w:val="0"/>
      <w:bCs w:val="0"/>
      <w:i/>
      <w:iCs/>
      <w:u w:val="none"/>
      <w:strike w:val="0"/>
      <w:smallCaps w:val="0"/>
      <w:sz w:val="34"/>
      <w:szCs w:val="34"/>
      <w:rFonts w:ascii="Tahoma" w:eastAsia="Tahoma" w:hAnsi="Tahoma" w:cs="Tahoma"/>
      <w:spacing w:val="-50"/>
    </w:rPr>
  </w:style>
  <w:style w:type="paragraph" w:customStyle="1" w:styleId="Style47">
    <w:name w:val="Основной текст (9)"/>
    <w:basedOn w:val="Normal"/>
    <w:link w:val="CharStyle48"/>
    <w:pPr>
      <w:widowControl w:val="0"/>
      <w:shd w:val="clear" w:color="auto" w:fill="FFFFFF"/>
      <w:spacing w:after="660" w:line="216" w:lineRule="exact"/>
    </w:pPr>
    <w:rPr>
      <w:lang w:val="en-US" w:eastAsia="en-US" w:bidi="en-US"/>
      <w:b w:val="0"/>
      <w:bCs w:val="0"/>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