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ФЕДЕРАЛЬНАЯ АНТИМОНОПОЛЬНАЯ СЛУЖБА </w:t>
      </w:r>
      <w:r>
        <w:rPr>
          <w:rStyle w:val="CharStyle5"/>
          <w:b/>
          <w:bCs/>
        </w:rPr>
        <w:t>УПРАВЛЕНИЕ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Федеральной антимонопольной службы по Ханты-Мансийскому автономному округу - Югре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184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Мира, 27, г. Ханты-Мансийск, 628002 тел. (3467)38-80-81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rPr>
          <w:rStyle w:val="CharStyle8"/>
          <w:b/>
          <w:bCs/>
        </w:rPr>
        <w:t>to86@.fas.gov.m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300" w:lineRule="exact"/>
        <w:ind w:left="0" w:right="0" w:firstLine="0"/>
      </w:pPr>
      <w:r>
        <w:rPr>
          <w:rStyle w:val="CharStyle11"/>
        </w:rPr>
        <w:t>№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.2019 № 03/КА-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 электронной площадки: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ЗАО "Сбербанк -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ACT"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119435, г. Москва, Большой Саввинский переулок, д. 12, стр.9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тел.: (495) 7872999/97 доб. 369, Факс: (495) 7872998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40" w:firstLine="0"/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"mailto:ko@sberbank-ast.ru"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ko@sberbank-ast.ru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12"/>
        </w:rPr>
        <w:t>Заявитель: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Автономная некоммерческая организация дополнительного профессионального образования «АВС-Центр»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350075, Краснодарский край, г. Краснодар, ул.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Стасова, д. 183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Тел./факс: 8(963)3799977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"mailto:abc_center@mail.ru"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abc_center@mail.ru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Казенное учреждение Ханты-Мансийского автономного округа - Югры «Центроспас- Югория»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4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888" w:left="1388" w:right="1134" w:bottom="898" w:header="0" w:footer="3" w:gutter="0"/>
          <w:rtlGutter w:val="0"/>
          <w:cols w:num="2" w:space="720" w:equalWidth="0">
            <w:col w:w="3898" w:space="600"/>
            <w:col w:w="4886"/>
          </w:cols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628002, Ханты-Мансийский автономный округ Югра, г. Ханты-Мансийск, ул. Посадская, д. 17 Тел.: 8 (3467) 300-745.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"mailto:oz-uks@yandex.ru"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oz-uks@yandex.ru</w:t>
      </w:r>
      <w:r>
        <w:fldChar w:fldCharType="end"/>
      </w:r>
    </w:p>
    <w:p>
      <w:pPr>
        <w:widowControl w:val="0"/>
        <w:spacing w:before="35" w:after="3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08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</w:t>
      </w:r>
    </w:p>
    <w:p>
      <w:pPr>
        <w:pStyle w:val="Style9"/>
        <w:tabs>
          <w:tab w:leader="none" w:pos="765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Резолютивная часть объявлена 21.06.2019</w:t>
        <w:tab/>
        <w:t>г. Ханты-Мансийск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240" w:line="274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Изготовлено в полном объеме 25.06.2019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Ханты-Мансийскому автономному округу - Югре (далее - Комиссия Управления) по контролю в сфере закупок (размещения заказов) товаров, работ, услуг для обеспечения государственных и муниципальных нужд в составе: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Председателя комиссии: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Тимиргалиев В.А. - Врио заместителя руководителя Управления;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Капаклы А.Д. - Старший государственный инспектор отдела Управления;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67" w:line="274" w:lineRule="exact"/>
        <w:ind w:left="20" w:right="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Тохтахунов О.Х. - Старший государственный инспектор отдела Управления.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20" w:right="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от Заявителя - не явились, уведомлены надлежащим образом;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206" w:line="240" w:lineRule="exact"/>
        <w:ind w:left="20" w:right="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от Заказчика - не явились, уведомлены надлежащим образом.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жалобу Автономной некоммерческой организации дополнительного профессионального образования «АВС-Центр» (ИНН 2312276223, ОГРН 1182375087179) от</w:t>
      </w:r>
    </w:p>
    <w:p>
      <w:pPr>
        <w:pStyle w:val="Style9"/>
        <w:numPr>
          <w:ilvl w:val="0"/>
          <w:numId w:val="3"/>
        </w:numPr>
        <w:tabs>
          <w:tab w:leader="none" w:pos="128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№1056-ж на действия аукционной комиссии Заказчика - Казенное учреждение Ханты- Мансийского автономного округа - Югры «Центроспас-Югория», при проведении электронного аукциона, предметом которого является оказание услуг по повышению квалификации специалиста казенного учреждения Ханты-Мансийского автономного округа - Югры «Центроспас-Югория» (извещение №0387200006719000209), и в результате осуществления внеплановой проверки в соответствии с пунктом 1 части 15 статьи 99 Федерального закона от 05.04.2013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44-ФЗ "О контрактной системе в сфере закупок товаров, работ, услуг для обеспечения государственных и муниципальных нужд" (далее - Закон о контрактной системе)</w:t>
      </w:r>
      <w:r>
        <w:br w:type="page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93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Управление Федеральной антимонопольной службы по Ханты-Мансийскому автономному округу - Югре поступила жалоба Автономной некоммерческой организации дополнительного профессионального образования «АВС-Центр» (далее - Заявитель) на действия аукционной комиссии Заказчика при проведении электронного аукциона.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Заявитель в жалобе указал следующее: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1. 27.05.2019 Заказчик в ЕИС </w:t>
      </w:r>
      <w:r>
        <w:fldChar w:fldCharType="begin"/>
      </w:r>
      <w:r>
        <w:rPr>
          <w:color w:val="000000"/>
        </w:rPr>
        <w:instrText> HYPERLINK "http://zakupki.gov.ru"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http://zakupki.gov.ru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опубликовал извещение о проведении электронного аукциона: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Требования к участникам 1 Единые требования к участникам (в соответствии с частью 1 Статьи 31 Федерального закона № 44-ФЗ)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Установлены в соответствии с п.3-11 ч.1 ст.31 Федерального закона №44-ФЗ от 05.04.2013; Требуется в соответствии с п.1 ч.1 ст.31 Федерального закона №44-ФЗ от 05.04.2013 наличие лицензии на право осуществления образовательной деятельности (за исключением указанной деятельности, осуществляемой частными образовательными организациями, находящимися на территории инновационного центра "Сколково") в сфере дополнительного профессионального образования в соответствии с Федеральными законами от 29.12.2012 № 273-ФЗ «Об образовании в Российской Федерации» (ст. 91 - лицензирование образовательной деятельности), от 04.05.2011 № 99-ФЗ «О лицензировании отдельных видов деятельности», (п. 40, ч.1 ст. 12), постановлением Правительства Российской Федерации от 28.10.2013 № 966 " О лицензировании образовательной деятельности"; а также в II. ТРЕБОВАНИЯ К УЧАСТНИКАМ АУКЦИОНА: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П. 17 Требования к участникам закупки:</w:t>
      </w:r>
    </w:p>
    <w:p>
      <w:pPr>
        <w:pStyle w:val="Style9"/>
        <w:numPr>
          <w:ilvl w:val="0"/>
          <w:numId w:val="5"/>
        </w:numPr>
        <w:tabs>
          <w:tab w:leader="none" w:pos="4202" w:val="left"/>
          <w:tab w:leader="none" w:pos="4057" w:val="right"/>
          <w:tab w:leader="none" w:pos="4114" w:val="left"/>
          <w:tab w:leader="none" w:pos="10249" w:val="right"/>
          <w:tab w:leader="none" w:pos="1023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соответствие</w:t>
        <w:tab/>
        <w:t>требованиям,</w:t>
        <w:tab/>
        <w:t>установленным</w:t>
        <w:tab/>
        <w:t>в</w:t>
        <w:tab/>
        <w:t>соответствии с законодательством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Российской Федерации к лицам, осуществляющим поставку товара, выполнение работы, оказание услуги, являющихся объектом закупки и п. 23Требования к содержанию и составу заявки на участие в электронном аукционе:</w:t>
      </w:r>
    </w:p>
    <w:p>
      <w:pPr>
        <w:pStyle w:val="Style9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документы (их копии), подтверждающие соответствие участника аукциона следующим требованиям:</w:t>
      </w:r>
    </w:p>
    <w:p>
      <w:pPr>
        <w:pStyle w:val="Style9"/>
        <w:tabs>
          <w:tab w:leader="none" w:pos="2428" w:val="right"/>
          <w:tab w:leader="none" w:pos="4065" w:val="right"/>
          <w:tab w:leader="none" w:pos="4216" w:val="left"/>
          <w:tab w:leader="none" w:pos="6182" w:val="right"/>
          <w:tab w:leader="none" w:pos="10249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а)</w:t>
        <w:tab/>
        <w:t>соответствие</w:t>
        <w:tab/>
        <w:t>требованиям,</w:t>
        <w:tab/>
        <w:t>установленным</w:t>
        <w:tab/>
        <w:t>в</w:t>
        <w:tab/>
        <w:t>соответствии с законодательством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Российской Федерации к лицам, осуществляющим поставки товаров, выполнение работ и оказание услуг, являющихся объектом закупки: требуется</w:t>
      </w:r>
    </w:p>
    <w:p>
      <w:pPr>
        <w:pStyle w:val="Style9"/>
        <w:tabs>
          <w:tab w:leader="none" w:pos="10249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наличие лицензии на право осуществления образовательной деятельности (за исключением указанной деятельности, осуществляемой частными</w:t>
        <w:tab/>
        <w:t>образовательными организациями,</w:t>
      </w:r>
    </w:p>
    <w:p>
      <w:pPr>
        <w:pStyle w:val="Style9"/>
        <w:tabs>
          <w:tab w:leader="none" w:pos="554" w:val="left"/>
          <w:tab w:leader="none" w:pos="2428" w:val="right"/>
          <w:tab w:leader="none" w:pos="4065" w:val="right"/>
          <w:tab w:leader="none" w:pos="4212" w:val="left"/>
          <w:tab w:leader="none" w:pos="618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находящимися на территории инновационного центра "Сколково") в сфере дополнительного профессионального образования в соответствии с Федеральными законами от 29.12.2012 № 273- ФЗ</w:t>
        <w:tab/>
        <w:t>«Об</w:t>
        <w:tab/>
        <w:t>образовании</w:t>
        <w:tab/>
        <w:t>в Российской</w:t>
        <w:tab/>
        <w:t>Федерации» (ст.</w:t>
        <w:tab/>
        <w:t>91 - лицензирование образовательной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деятельности), от 04.05.2011 № 99-ФЗ «О лицензировании отдельных видов деятельности», (п. 40, ч.1 ст.12), постановлением Правительства Российской Федерации от 28.10.2013 № 966 " О лицензировании образовательной деятельности".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связи с вышеперечисленным Автономная некоммерческая организация дополнительного профессионального образования «АВС-Центр» (далее - Заявитель) не согласна с вышеуказанным признанием Победителя аукциона Индивидуальным предпринимателем ПИГАРЕВА НИКОЛАЯ ЕГОРОВИЧА ИНН 366520895482 по следующим основаниям: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- согласно информации, размещённой на сайте ФЕДЕРАЛЬНОЙ СЛУЖБЫПО НАДЗОРУ В СФЕРЕ ОБРАЗОВАНИЯ И НАУКИ ИП Пигарев Николай Егорович, не имеет лицензии на образовательную деятельность, что подтверждает актуальный Реестр выданных лицензий.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Единая комиссия по осуществлению закупок не рассматривает и отклоняет заявки на участие в электронном аукционе, если она не соответствует требованиям, установленным в аукционной документации.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Учитывая изложенное, при подтверждении соответствия требованиям, установленным в соответствии с законодательством Российской Федерации, к лицам, осуществляющим поставку товара, выполнение работы, оказание услуги, являющихся объектом закупки, УЧАСТНИК закупки представляет указанные в документации о закупке документы и сведения самого участника закупки, а не ИНЫХ ЮРИДИЧЕСКИХ ЛИЦ, с которыми участник закупки осуществляет совместную деятельность.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в действиях Заказчика, аукционной комиссии содержатся нарушения положений Закона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ходе рассмотрения доводов Заявителя Комиссией Управления установлено следующее.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требованиями части 1 и 2 статьи 24 Федерального закона № 44-ФЗ от 05.04.2013 года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заказчики при осуществлении закупок используют конкурентные способы определения поставщиков (подрядчиков, исполнителей) или осуществляют закупки у единственного поставщика (подрядчика, исполнителя). Конкурентными способами определения поставщиков (подрядчиков, исполнителей) являются конкурсы (открытый конкурс, конкурс с ограниченным участием, двухэтапный конкурс, закрытый конкурс, закрытый конкурс с ограниченным участием, закрытый двухэтапный конкурс), аукционы (электронный аукцион, закрытый аукцион), запрос котировок, запрос предложений. С учетом особенностей, установленных настоящим Федеральным законом, в электронной форме проводятся открытый конкурс, конкурс с ограниченным участием, двухэтапный конкурс, электронный аукцион, запрос котировок, запрос предложений (далее также - электронные процедуры), а также в случаях, установленных решением Правительства Российской Федерации, предусмотренным частью 3 статьи 84.1 настоящего Федерального закона, закрытый конкурс, закрытый конкурс с ограниченным участием, закрытый двухэтапный конкурс, закрытый аукцион (далее также - закрытые электронные процедуры).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части 1 статьи 59 Закона о контрактной системе под аукционом в электронной форме (электронным аукционом) понимается аукцион,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нем, к участникам закупки предъявляются единые требования и дополнительные требования, проведение такого аукциона обеспечивается на электронной площадке ее оператором.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Извещение и аукционная документация о проведении электронного аукциона, предметом которого является оказание услуг по повышению квалификации специалиста казенного учреждения Ханты-Мансийского автономного округа - Югры «Центроспас-Югория» (извещение №0387200006719000209) размещены на официальном сайте единой информационной системы 24.05.2019.</w:t>
      </w:r>
    </w:p>
    <w:p>
      <w:pPr>
        <w:pStyle w:val="Style9"/>
        <w:numPr>
          <w:ilvl w:val="0"/>
          <w:numId w:val="7"/>
        </w:numPr>
        <w:tabs>
          <w:tab w:leader="none" w:pos="92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закупки, предусмотренные частью 1 статьи 31 закона о контрактной системе, в том числе 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силу части 5 статьи 31 Закона о контрактной системе информация об установленных требованиях в соответствии с частями 1, 1.1, 2 и 2.1 настоящей статьи указывается заказчиком в извещении об осуществлении закупки и документации о закупке.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Предметом рассматриваемого электронного аукциона является оказание услуг по повышению квалификации специалиста казенного учреждения Ханты-Мансийского автономного округа - Югры «Центроспас-Югория».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Федеральный законом от 04.05.2011 № 99-ФЗ «О лицензировании отдельных видов деятельности» (далее — Закон о лицензировании) образовательная деятельность (за исключением указанной деятельности, осуществляемой частными образовательными организациями, находящимися на территории инновационного центра "Сколково") подлежит лицензированию (пункт 40 части 1 статьи 12 Закона о лицензировании).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частью 1 статьи 91 Федерального закона от 29.12.2012 № 273-ФЗ «Об образовании в Российской Федерации» (далее - Закона об образовании) образовательная деятельность подлежит лицензированию в соответствии с законодательством Российской Федерации о лицензировании отдельных видов деятельности с учетом особенностей, установленных настоящей статьей. Лицензирование образовательной деятельности осуществляется по видам образования, по уровням образования, по профессиям, специальностям, направлениям подготовки (для профессионального образования), по подвидам дополнительного образования.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6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части 2 статьи 91 Закона об образовании указано, что соискателями лицензии на осуществление образовательной деятельности являются образовательные организации, организации, осуществляющие обучение, а также индивидуальные предприниматели, за </w:t>
      </w:r>
      <w:r>
        <w:rPr>
          <w:rStyle w:val="CharStyle14"/>
        </w:rPr>
        <w:t>исключением индивидуальных предпринимателей. осуществляющих образовательную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14"/>
        </w:rPr>
        <w:t>деятельность непосредственно.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6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Пунктом 23 аукционной документации Заказчиком установлены требования к содержанию и составу заявки на участие в электронном аукционе, в том числе наличие лицензии на право осуществления образовательной деятельности (за исключением указанной деятельности, осуществляемой частными образовательными организациями, находящимися на территории инновационного центра "Сколково") в сфере дополнительного профессионального образования в соответствии с Федеральными законами от 29.12.2012 № 273-ФЗ «Об образовании в Российской Федерации» (ст. 91 - лицензирование образовательной деятельности), от 04.05.2011 № 99-ФЗ «О лицензировании отдельных видов деятельности», (п. 40, ч.1 ст. 12), постановлением Правительства Российской Федерации от 28.10.2013 № 966 " О лицензировании образовательной деятельности";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6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протоколу подведения итогов электронного аукциона от 10.06.2019 №0387200006719000209-3 победителем рассматриваемой закупки был признан индивидуальный предприниматель Пигарев Николай Егорович.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6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ИП Пигарев Н.Е. является индивидуальным предпринимателем, осуществляющим образовательную деятельность непосредственно, в связи с чем, заявка данного участника была признана соответствующей установленным требованиям законодательства Российской Федерации. Согласно представленной во второй части заявки выписки из ЕГРИП основным видом деятельности ИП Пигарева Н.Е. является дополнительное образование детей и взрослых (код ОКВЭД - 85.41).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6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вышеизложенного следует, что лицензия на право ведения (осуществления) образовательной деятельности в сфере дополнительного профессионального образования ИП Пигареву Н.Е. не требуется.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6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части 6 статьи 69 Закона оконтрактной системе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>
      <w:pPr>
        <w:pStyle w:val="Style9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6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непредставления документов и информации, которые предусмотрены частью 11 статьи 24.1, частями 3 и 5 статьи 66 настоящего Федерального закона,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</w:p>
    <w:p>
      <w:pPr>
        <w:pStyle w:val="Style9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6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несоответствия участника такого аукциона требованиям, установленным в соответствии с частью 1, частями 1.1, 2 и 2.1 (при наличии таких требований) статьи 31 настоящего Федерального закона;</w:t>
      </w:r>
    </w:p>
    <w:p>
      <w:pPr>
        <w:pStyle w:val="Style9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6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предусмотренном нормативными правовыми актами, принятыми в соответствии со статьей 14 настоящего Федерального закона.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6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частью 7 статьи 69 Закона о контарктной системе принятие решения о несоответствии заявки на участие в электронном аукционе требованиям, установленным документацией о таком аукционе, по основаниям, не предусмотренным частью 6 настоящей статьи, не допускается. Заявка на участие в электронном аукционе не может быть признана не соответствующей требованиям, установленным документацией о таком аукционе, в связи с отсутствием в ней информации и электронных документов, предусмотренных пунктом 5 части 5 статьи 66 настоящего Федерального закона, а также пунктом 6 части 5 статьи 66 настоящего</w:t>
      </w:r>
      <w:r>
        <w:br w:type="page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Федерального закона, за исключением случая закупки товаров, работ, услуг, в отношении которых установлен запрет, предусмотренный статьей 14 настоящего Федерального закона.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Учитывая, отсутствие необходимости получения для индивидуальных предпринимателей, осуществляющих образовательную деятельность непосредственно, лицензии, аукционная комиссия правомерно признала заявку ИП Пигарева Н.Е. соответствующей требованиям аукционной документации и законодательству о контрактной системе в сфере закупок.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Комиссия Управления приходит к выводу, что доводы жалобы не нашли своего подтверждения.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95" w:line="274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материалы дела, изучив представленные документы представителей сторон, руководствуясь положениями статьи 106 Закона о контрактной системе, Комиссия Управления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88" w:line="230" w:lineRule="exact"/>
        <w:ind w:left="50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</w:p>
    <w:p>
      <w:pPr>
        <w:pStyle w:val="Style9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Признать жалобу Автономной некоммерческой организации дополнительного профессионального образования «АВС-Центр» (ИНН 2312276223, ОГРН 1182375087179) от</w:t>
      </w:r>
    </w:p>
    <w:p>
      <w:pPr>
        <w:pStyle w:val="Style9"/>
        <w:numPr>
          <w:ilvl w:val="0"/>
          <w:numId w:val="13"/>
        </w:numPr>
        <w:tabs>
          <w:tab w:leader="none" w:pos="124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№1056-ж на действия аукционной комиссии Заказчика - Казенное учреждение Ханты- Мансийского автономного округа - Югры «Центроспас-Югория», при проведении электронного аукциона, предметом которого является оказание услуг по повышению квалификации специалиста казенного учреждения Ханты-Мансийского автономного округа - Югры «Центроспас-Югория» (извещение №0387200006719000209) необоснованной.</w:t>
      </w:r>
    </w:p>
    <w:p>
      <w:pPr>
        <w:pStyle w:val="Style9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07" w:line="274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Направить данное решение сторонам и опубликовать на официальном сайте единой информационной системы в сфере закупок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(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).</w:t>
      </w:r>
    </w:p>
    <w:p>
      <w:pPr>
        <w:pStyle w:val="Style9"/>
        <w:framePr w:h="230" w:wrap="notBeside" w:vAnchor="text" w:hAnchor="margin" w:x="59" w:y="532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</w:pPr>
      <w:r>
        <w:rPr>
          <w:rStyle w:val="CharStyle13"/>
          <w:spacing w:val="0"/>
        </w:rPr>
        <w:t>Члены Комиссии:</w:t>
      </w:r>
    </w:p>
    <w:p>
      <w:pPr>
        <w:pStyle w:val="Style9"/>
        <w:tabs>
          <w:tab w:leader="none" w:pos="9308" w:val="right"/>
          <w:tab w:leader="none" w:pos="945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  <w:tab/>
        <w:t>Тимиргалиев</w:t>
        <w:tab/>
        <w:t>В.А.</w:t>
      </w:r>
      <w:r>
        <w:br w:type="page"/>
      </w:r>
    </w:p>
    <w:sectPr>
      <w:type w:val="continuous"/>
      <w:pgSz w:w="11906" w:h="16838"/>
      <w:pgMar w:top="1633" w:left="810" w:right="786" w:bottom="783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19"/>
      <w:numFmt w:val="decimal"/>
      <w:lvlText w:val="14.06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8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2">
    <w:multiLevelType w:val="multilevel"/>
    <w:lvl w:ilvl="0">
      <w:start w:val="2019"/>
      <w:numFmt w:val="decimal"/>
      <w:lvlText w:val="14.06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5">
    <w:name w:val="Основной текст (2) + 13 pt"/>
    <w:basedOn w:val="CharStyle4"/>
    <w:rPr>
      <w:lang w:val="ru-RU" w:eastAsia="ru-RU" w:bidi="ru-RU"/>
      <w:sz w:val="26"/>
      <w:szCs w:val="26"/>
      <w:w w:val="100"/>
      <w:spacing w:val="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0">
    <w:name w:val="Основной текст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1">
    <w:name w:val="Основной текст + 15 pt,Курсив"/>
    <w:basedOn w:val="CharStyle10"/>
    <w:rPr>
      <w:lang w:val="ru-RU" w:eastAsia="ru-RU" w:bidi="ru-RU"/>
      <w:i/>
      <w:iCs/>
      <w:u w:val="single"/>
      <w:sz w:val="30"/>
      <w:szCs w:val="30"/>
      <w:w w:val="100"/>
      <w:spacing w:val="0"/>
      <w:color w:val="000000"/>
      <w:position w:val="0"/>
    </w:rPr>
  </w:style>
  <w:style w:type="character" w:customStyle="1" w:styleId="CharStyle12">
    <w:name w:val="Основной текст + 11,5 pt,Полужирный"/>
    <w:basedOn w:val="CharStyle10"/>
    <w:rPr>
      <w:lang w:val="ru-RU" w:eastAsia="ru-RU" w:bidi="ru-RU"/>
      <w:b/>
      <w:bCs/>
      <w:sz w:val="23"/>
      <w:szCs w:val="23"/>
      <w:w w:val="100"/>
      <w:spacing w:val="0"/>
      <w:color w:val="000000"/>
      <w:position w:val="0"/>
    </w:rPr>
  </w:style>
  <w:style w:type="character" w:customStyle="1" w:styleId="CharStyle13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-1"/>
    </w:rPr>
  </w:style>
  <w:style w:type="character" w:customStyle="1" w:styleId="CharStyle14">
    <w:name w:val="Основной текст"/>
    <w:basedOn w:val="CharStyle10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60" w:line="293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after="240" w:line="230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FFFFFF"/>
      <w:jc w:val="center"/>
      <w:spacing w:before="24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