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rStyle w:val="CharStyle5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8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Калининградской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ул. Барнаульская 4. г. Калининград, 236006, бокс № 5033 тел. (4012) 53-72-01, факс (4012) 53-72-00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"mailto:to39@fas.gov.ru"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to39@fas.gov.ru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0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«Инновационные лаборатории» 197022, г. Санкт-Петербург, ул. Инструментальная, д. 3, литер А, офис 113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33" w:left="1361" w:right="1062" w:bottom="264" w:header="0" w:footer="3" w:gutter="0"/>
          <w:rtlGutter w:val="0"/>
          <w:cols w:num="2" w:space="804"/>
          <w:noEndnote/>
          <w:docGrid w:linePitch="360"/>
        </w:sectPr>
      </w:pPr>
      <w:r>
        <w:fldChar w:fldCharType="begin"/>
      </w:r>
      <w:r>
        <w:rPr>
          <w:rStyle w:val="CharStyle11"/>
        </w:rPr>
        <w:instrText> HYPERLINK "mailto:s.department@inbox.ru" </w:instrText>
      </w:r>
      <w:r>
        <w:fldChar w:fldCharType="separate"/>
      </w:r>
      <w:r>
        <w:rPr>
          <w:rStyle w:val="Hyperlink"/>
        </w:rPr>
        <w:t>s.department@inbox.ru</w:t>
      </w:r>
      <w:r>
        <w:fldChar w:fldCharType="end"/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18" w:line="320" w:lineRule="exact"/>
        <w:ind w:left="20" w:right="0"/>
      </w:pPr>
      <w:r>
        <w:rPr>
          <w:rStyle w:val="CharStyle17"/>
          <w:i w:val="0"/>
          <w:iCs w:val="0"/>
        </w:rPr>
        <w:t xml:space="preserve">от </w:t>
      </w:r>
      <w:r>
        <w:rPr>
          <w:rStyle w:val="CharStyle18"/>
          <w:i/>
          <w:iCs/>
        </w:rPr>
        <w:t xml:space="preserve">Л^.об.Л&amp;д </w:t>
      </w:r>
      <w:r>
        <w:rPr>
          <w:rStyle w:val="CharStyle19"/>
          <w:i/>
          <w:iCs/>
        </w:rPr>
        <w:t xml:space="preserve">я* </w:t>
      </w:r>
      <w:r>
        <w:rPr>
          <w:rStyle w:val="CharStyle20"/>
          <w:i/>
          <w:iCs/>
        </w:rPr>
        <w:t>SM40&amp;L</w:t>
      </w:r>
    </w:p>
    <w:p>
      <w:pPr>
        <w:pStyle w:val="Style12"/>
        <w:framePr w:h="219" w:wrap="around" w:vAnchor="text" w:hAnchor="margin" w:x="2944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4"/>
          <w:spacing w:val="10"/>
        </w:rPr>
        <w:t>ог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56" w:line="220" w:lineRule="exact"/>
        <w:ind w:left="20" w:right="0" w:firstLine="0"/>
      </w:pPr>
      <w:r>
        <w:rPr>
          <w:rStyle w:val="CharStyle5"/>
          <w:b/>
          <w:bCs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0" w:right="3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РЕШЕНИЕ </w:t>
      </w:r>
      <w:r>
        <w:rPr>
          <w:rStyle w:val="CharStyle21"/>
          <w:b w:val="0"/>
          <w:bCs w:val="0"/>
        </w:rPr>
        <w:t>039</w:t>
      </w:r>
      <w:r>
        <w:rPr>
          <w:rStyle w:val="CharStyle22"/>
          <w:b/>
          <w:bCs/>
        </w:rPr>
        <w:t>/</w:t>
      </w:r>
      <w:r>
        <w:rPr>
          <w:rStyle w:val="CharStyle21"/>
          <w:b w:val="0"/>
          <w:bCs w:val="0"/>
        </w:rPr>
        <w:t>06</w:t>
      </w:r>
      <w:r>
        <w:rPr>
          <w:rStyle w:val="CharStyle22"/>
          <w:b/>
          <w:bCs/>
        </w:rPr>
        <w:t>/</w:t>
      </w:r>
      <w:r>
        <w:rPr>
          <w:rStyle w:val="CharStyle21"/>
          <w:b w:val="0"/>
          <w:bCs w:val="0"/>
        </w:rPr>
        <w:t>67</w:t>
      </w:r>
      <w:r>
        <w:rPr>
          <w:rStyle w:val="CharStyle22"/>
          <w:b/>
          <w:bCs/>
        </w:rPr>
        <w:t>-</w:t>
      </w:r>
      <w:r>
        <w:rPr>
          <w:rStyle w:val="CharStyle21"/>
          <w:b w:val="0"/>
          <w:bCs w:val="0"/>
        </w:rPr>
        <w:t xml:space="preserve">411/2019 </w:t>
      </w:r>
      <w:r>
        <w:rPr>
          <w:lang w:val="ru-RU" w:eastAsia="ru-RU" w:bidi="ru-RU"/>
          <w:w w:val="100"/>
          <w:color w:val="000000"/>
          <w:position w:val="0"/>
        </w:rPr>
        <w:t>о возвращении жалобы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Калининградской области поступила жалоба ООО «Инновационные лаборатории» (вх. № 3306 от 20.06.2019) на действия уполномоченного органа - Конкурсного агентства Калининградской области, связанных с рассмотрением первой части заявки, поданной на участии в электронном аукционе, предметом которого является поставка реактивов и расходных материалов для патолого-анатомического отделения № 0135200000519002269.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 о р м 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подписи, не будет соответствовать требованиям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статьи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11 статьи 105 Закона о контрактной системе установлено, что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7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«Инновационные лаборатории» (вх. № 3306 от 20.06.2019) направлена в электронной форме и не подписана электронной подписью.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008760</w:t>
      </w:r>
      <w:bookmarkEnd w:id="0"/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  <w:sectPr>
          <w:type w:val="continuous"/>
          <w:pgSz w:w="11906" w:h="16838"/>
          <w:pgMar w:top="1722" w:left="1102" w:right="1102" w:bottom="65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Закона о контрактной системе Калининградское УФАС России возвращает жалобу ООО «Инновационные лаборатории» без рассмотрения по существу, поскольку данная жалоба направлена в электронной форме и не подписана электронной подписью.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12" w:wrap="around" w:hAnchor="margin" w:x="8251" w:y="271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5"/>
          <w:spacing w:val="0"/>
        </w:rPr>
        <w:t>А.В. Демким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1034" w:left="1142" w:right="9040" w:bottom="10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Филатов О.И. тел. 8 (4012)53-72-05</w:t>
      </w:r>
    </w:p>
    <w:sectPr>
      <w:type w:val="continuous"/>
      <w:pgSz w:w="11906" w:h="16838"/>
      <w:pgMar w:top="1034" w:left="1433" w:right="8410" w:bottom="102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5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Consolas" w:eastAsia="Consolas" w:hAnsi="Consolas" w:cs="Consolas"/>
      <w:spacing w:val="12"/>
    </w:rPr>
  </w:style>
  <w:style w:type="character" w:customStyle="1" w:styleId="CharStyle14">
    <w:name w:val="Основной текст (5) Exact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7">
    <w:name w:val="Основной текст (4) + 11 pt,Полужирный,Не курсив,Интервал 0 pt"/>
    <w:basedOn w:val="CharStyle16"/>
    <w:rPr>
      <w:lang w:val="ru-RU" w:eastAsia="ru-RU" w:bidi="ru-RU"/>
      <w:b/>
      <w:bCs/>
      <w:i/>
      <w:iCs/>
      <w:sz w:val="22"/>
      <w:szCs w:val="22"/>
      <w:w w:val="100"/>
      <w:spacing w:val="10"/>
      <w:color w:val="000000"/>
      <w:position w:val="0"/>
    </w:rPr>
  </w:style>
  <w:style w:type="character" w:customStyle="1" w:styleId="CharStyle18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 + Интервал -2 pt"/>
    <w:basedOn w:val="CharStyle16"/>
    <w:rPr>
      <w:lang w:val="en-US" w:eastAsia="en-US" w:bidi="en-US"/>
      <w:w w:val="100"/>
      <w:spacing w:val="-40"/>
      <w:color w:val="000000"/>
      <w:position w:val="0"/>
    </w:rPr>
  </w:style>
  <w:style w:type="character" w:customStyle="1" w:styleId="CharStyle21">
    <w:name w:val="Основной текст (2) + Не полужирный,Интервал 0 pt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(2) + 9 pt,Интервал 0 pt"/>
    <w:basedOn w:val="CharStyle4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9"/>
    </w:rPr>
  </w:style>
  <w:style w:type="character" w:customStyle="1" w:styleId="CharStyle27">
    <w:name w:val="Основной текст (6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before="360"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Consolas" w:eastAsia="Consolas" w:hAnsi="Consolas" w:cs="Consolas"/>
      <w:spacing w:val="12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after="300" w:line="0" w:lineRule="exact"/>
      <w:ind w:firstLine="720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before="30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spacing w:line="227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