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20.06.2019 на действия заказчика - ФГК ВОУ ВО «Краснодарское высшее военное авиационное училище летчиков им. героя советского союза А.К. Серова» МО РФ при проведении закрытого аукциона с учетом положений ст. 111 Закона № 44-ФЗ: «Текущий ремонт помещений 1, 4 и 5 этажей общежития для ИВС (г. Краснодар, ул. Круговая 4/4, в/г №63, инв. 229)» (извещение № 0818100004219000021),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ИП Волкова Никиты Юрьевича, поступившая в Краснодарское УФАС России 20.06.2019, </w:t>
      </w:r>
      <w:r>
        <w:rPr>
          <w:rStyle w:val="CharStyle5"/>
        </w:rPr>
        <w:t>не подписана ЭТТТТ.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 105 Закона о контрактной системе, жалоба ИП Волкова Никиты Юрьевича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787" w:left="1107" w:right="1078" w:bottom="178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