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5"/>
        </w:rPr>
        <w:t>Заявителю: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«Компания ПМ+» 346744, Ростовская обл., Азовский район, с. Кулешовка,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184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925" w:left="9031" w:right="2993" w:bottom="408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Мирная, д. ЗА, комната 1-5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"mailto:kompaniya-pm2018@mail.ru"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kompaniya-pm2018@mail.ru</w:t>
      </w:r>
      <w:r>
        <w:fldChar w:fldCharType="end"/>
      </w:r>
    </w:p>
    <w:p>
      <w:pPr>
        <w:widowControl w:val="0"/>
        <w:spacing w:line="154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64" w:line="298" w:lineRule="exact"/>
        <w:ind w:left="0" w:right="0" w:firstLine="0"/>
      </w:pPr>
      <w:r>
        <w:rPr>
          <w:rStyle w:val="CharStyle6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9"/>
        </w:rPr>
        <w:t xml:space="preserve">УПРАВЛЕНИЕ Федеральной антимонопольной службы </w:t>
      </w:r>
      <w:r>
        <w:rPr>
          <w:rStyle w:val="CharStyle10"/>
        </w:rPr>
        <w:t>но Орловской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3"/>
        </w:rPr>
        <w:t xml:space="preserve">ул. Салтыкова-Щедрина, 21, г. Орел, ГСП, 302000 тел. (4862) 47-53-57, факс (4862) 76-44-60 </w:t>
      </w:r>
      <w:r>
        <w:rPr>
          <w:rStyle w:val="CharStyle13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to57@fas.gov.ru</w:t>
      </w:r>
      <w:r>
        <w:fldChar w:fldCharType="end"/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0" w:line="460" w:lineRule="exact"/>
        <w:ind w:left="300" w:right="0" w:firstLine="0"/>
      </w:pPr>
      <w:bookmarkStart w:id="0" w:name="bookmark0"/>
      <w:r>
        <w:rPr>
          <w:rStyle w:val="CharStyle16"/>
          <w:i/>
          <w:iCs/>
        </w:rPr>
        <w:t xml:space="preserve">л?.ое.и&gt;(? </w:t>
      </w:r>
      <w:r>
        <w:rPr>
          <w:rStyle w:val="CharStyle17"/>
          <w:i/>
          <w:iCs/>
        </w:rPr>
        <w:t xml:space="preserve">»- </w:t>
      </w:r>
      <w:r>
        <w:rPr>
          <w:rStyle w:val="CharStyle16"/>
          <w:i/>
          <w:iCs/>
        </w:rPr>
        <w:t>зт/сз</w:t>
      </w:r>
      <w:r>
        <w:rPr>
          <w:rStyle w:val="CharStyle18"/>
          <w:i w:val="0"/>
          <w:iCs w:val="0"/>
        </w:rPr>
        <w:t xml:space="preserve"> _</w:t>
      </w:r>
      <w:bookmarkEnd w:id="0"/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20" w:firstLine="0"/>
      </w:pPr>
      <w:r>
        <w:rPr>
          <w:rStyle w:val="CharStyle21"/>
        </w:rPr>
        <w:t>Заказчику: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МБОУ - Богородицкая средняя общеобразовательная школа Хотынецкого района Орловской области 303952, Орловская обл, Хотынецкий р-н, с. Богородицкое,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6" w:line="221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Школьная, д. 17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"mailto:svod-shkol@yandex.ru"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svod-shkol@yandex.ru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9" w:line="226" w:lineRule="exact"/>
        <w:ind w:left="0" w:right="20" w:firstLine="0"/>
      </w:pPr>
      <w:r>
        <w:rPr>
          <w:rStyle w:val="CharStyle5"/>
        </w:rPr>
        <w:t>Оператору ЭТП: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ЗАО «Сбербанк-АСТ»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20" w:firstLine="0"/>
        <w:sectPr>
          <w:type w:val="continuous"/>
          <w:pgSz w:w="16838" w:h="23810"/>
          <w:pgMar w:top="3925" w:left="3938" w:right="2988" w:bottom="4088" w:header="0" w:footer="3" w:gutter="0"/>
          <w:rtlGutter w:val="0"/>
          <w:cols w:num="2" w:space="720" w:equalWidth="0">
            <w:col w:w="4349" w:space="389"/>
            <w:col w:w="517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0354300056219000002</w:t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tabs>
          <w:tab w:leader="underscore" w:pos="2150" w:val="center"/>
          <w:tab w:leader="underscore" w:pos="40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4" w:line="160" w:lineRule="exact"/>
        <w:ind w:left="240" w:right="0" w:firstLine="0"/>
      </w:pPr>
      <w:r>
        <w:rPr>
          <w:rStyle w:val="CharStyle13"/>
        </w:rPr>
        <w:t>На Ха</w:t>
        <w:tab/>
        <w:t>от</w:t>
        <w:tab/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220" w:firstLine="0"/>
      </w:pPr>
      <w:r>
        <w:rPr>
          <w:rStyle w:val="CharStyle27"/>
        </w:rPr>
        <w:t>ПРЕДПИСАНИЕ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057/06/33-469/2019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328" w:line="190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Российской Федерации о закупках</w:t>
      </w:r>
    </w:p>
    <w:p>
      <w:pPr>
        <w:pStyle w:val="Style3"/>
        <w:tabs>
          <w:tab w:leader="none" w:pos="9240" w:val="right"/>
          <w:tab w:leader="none" w:pos="97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0" w:line="19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 июня 2019 года</w:t>
        <w:tab/>
        <w:t>г.</w:t>
        <w:tab/>
        <w:t>Орёл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Орловского УФАС России по контролю закупок (далее - Комиссия) в 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Дедюрина Д.А., специалиста-эксперта отдела контроля закупок и антимонопольного контроля органов власти; Шмыгиной Е.И., специалиста 1 разряда отдела естественных монополий и рекламы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60" w:line="250" w:lineRule="exact"/>
        <w:ind w:left="2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19 июня 2019 года № 057/06/33-469/2019 по рассмотрению жалобы ООО «Компания ПМ+» на действия Заказчика при проведении электронного аукциона на поставку цифрового оборудования (компьютерная техника, аддитивное оборудование) для оснащения Центра образования цифрового и гуманитарного профилей «Точка роста», извещение № 0354300056219000002 (далее - Аукцион), в результате проведения внеплановой проверки 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220" w:firstLine="0"/>
      </w:pPr>
      <w:r>
        <w:rPr>
          <w:lang w:val="ru-RU" w:eastAsia="ru-RU" w:bidi="ru-RU"/>
          <w:w w:val="100"/>
          <w:color w:val="000000"/>
          <w:position w:val="0"/>
        </w:rPr>
        <w:t>ПРЕДПИСЫВАЕТ: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40" w:right="20" w:firstLine="1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вернуть участникам закупки ранее поданные заявки на участие в Аукционе; уведомить участников закупки, подавших заявки на участие в Аукционе, в том числе Заявителя,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40" w:right="20" w:firstLine="1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40" w:right="20" w:firstLine="1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отменить все протоколы, составленные в ходе осуществления закупки; привести документацию об Аукционе в соответствие с требованиями Закона и с учетом решения 19 июня 2019 года № 057/06/33-469/2019 и разместить соответствующую документацию в единой информационной системе (далее - ЕИС);</w:t>
      </w:r>
    </w:p>
    <w:p>
      <w:pPr>
        <w:pStyle w:val="Style22"/>
        <w:framePr w:h="300" w:wrap="around" w:vAnchor="text" w:hAnchor="margin" w:x="7766" w:y="1456"/>
        <w:tabs>
          <w:tab w:leader="none" w:pos="1804" w:val="right"/>
        </w:tabs>
        <w:widowControl w:val="0"/>
        <w:keepNext w:val="0"/>
        <w:keepLines w:val="0"/>
        <w:shd w:val="clear" w:color="auto" w:fill="auto"/>
        <w:bidi w:val="0"/>
        <w:spacing w:before="0" w:after="0" w:line="300" w:lineRule="exact"/>
        <w:ind w:left="100" w:right="0" w:firstLine="0"/>
      </w:pPr>
      <w:r>
        <w:rPr>
          <w:lang w:val="ru-RU" w:eastAsia="ru-RU" w:bidi="ru-RU"/>
          <w:w w:val="100"/>
          <w:spacing w:val="40"/>
          <w:color w:val="000000"/>
          <w:position w:val="0"/>
        </w:rPr>
        <w:t>024348</w:t>
      </w:r>
      <w:r>
        <w:rPr>
          <w:rStyle w:val="CharStyle24"/>
        </w:rPr>
        <w:tab/>
        <w:t>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8" w:line="250" w:lineRule="exact"/>
        <w:ind w:left="240" w:right="20" w:firstLine="1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0" w:right="0" w:firstLine="0"/>
      </w:pPr>
      <w:r>
        <w:rPr>
          <w:rStyle w:val="CharStyle32"/>
          <w:b w:val="0"/>
          <w:bCs w:val="0"/>
        </w:rPr>
        <w:t xml:space="preserve">ДО </w:t>
      </w:r>
      <w:r>
        <w:rPr>
          <w:rStyle w:val="CharStyle33"/>
          <w:b/>
          <w:bCs/>
        </w:rPr>
        <w:t>«</w:t>
      </w:r>
      <w:r>
        <w:rPr>
          <w:rStyle w:val="CharStyle34"/>
          <w:b w:val="0"/>
          <w:bCs w:val="0"/>
        </w:rPr>
        <w:t xml:space="preserve">Типография </w:t>
      </w:r>
      <w:r>
        <w:rPr>
          <w:rStyle w:val="CharStyle33"/>
          <w:b/>
          <w:bCs/>
        </w:rPr>
        <w:t xml:space="preserve">«Труд» ИНН 5753034600. </w:t>
      </w:r>
      <w:r>
        <w:rPr>
          <w:rStyle w:val="CharStyle32"/>
          <w:b w:val="0"/>
          <w:bCs w:val="0"/>
        </w:rPr>
        <w:t xml:space="preserve">Орел. </w:t>
      </w:r>
      <w:r>
        <w:rPr>
          <w:rStyle w:val="CharStyle33"/>
          <w:b/>
          <w:bCs/>
        </w:rPr>
        <w:t xml:space="preserve">Ленина, I </w:t>
      </w:r>
      <w:r>
        <w:rPr>
          <w:rStyle w:val="CharStyle34"/>
          <w:b w:val="0"/>
          <w:bCs w:val="0"/>
        </w:rPr>
        <w:t xml:space="preserve">Заказ </w:t>
      </w:r>
      <w:r>
        <w:rPr>
          <w:rStyle w:val="CharStyle35"/>
          <w:b w:val="0"/>
          <w:bCs w:val="0"/>
        </w:rPr>
        <w:t>Кг</w:t>
      </w:r>
      <w:r>
        <w:rPr>
          <w:rStyle w:val="CharStyle33"/>
          <w:b/>
          <w:bCs/>
        </w:rPr>
        <w:t xml:space="preserve"> 205-2018 Тираж 6000 </w:t>
      </w:r>
      <w:r>
        <w:rPr>
          <w:rStyle w:val="CharStyle34"/>
          <w:b w:val="0"/>
          <w:bCs w:val="0"/>
        </w:rPr>
        <w:t>?кз.</w:t>
      </w:r>
      <w:r>
        <w:br w:type="page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2 настоящего предписания: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1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14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уведомить участников закупки, подавших заявки на участие в Аукционе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от 19 июня 2019 года № 057/06/33-469/2019.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43" w:line="25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08.07.2019 исполнить настоящее предписание и представить в Орловское УФАС России подтверждение исполнения настоящего предписания в письменном виде.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  <w:sectPr>
          <w:type w:val="continuous"/>
          <w:pgSz w:w="16838" w:h="23810"/>
          <w:pgMar w:top="4328" w:left="4188" w:right="2762" w:bottom="449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Комиссии, принятое по результатам рассмотрения жалобы, может быть обжаловано в судебном порядке в течение трёх месяцев со дня его принятия.</w:t>
      </w:r>
    </w:p>
    <w:p>
      <w:pPr>
        <w:pStyle w:val="Style3"/>
        <w:framePr w:w="1573" w:h="1469" w:wrap="none" w:vAnchor="text" w:hAnchor="margin" w:x="9609" w:y="80"/>
        <w:widowControl w:val="0"/>
        <w:keepNext w:val="0"/>
        <w:keepLines w:val="0"/>
        <w:shd w:val="clear" w:color="auto" w:fill="auto"/>
        <w:bidi w:val="0"/>
        <w:jc w:val="both"/>
        <w:spacing w:before="0" w:after="0" w:line="490" w:lineRule="exact"/>
        <w:ind w:left="100" w:right="120" w:firstLine="180"/>
      </w:pPr>
      <w:r>
        <w:rPr>
          <w:rStyle w:val="CharStyle36"/>
          <w:spacing w:val="0"/>
        </w:rPr>
        <w:t>С.А. Бочков Д.Л. Дедюрин Е.И. Шмыгина</w:t>
      </w:r>
    </w:p>
    <w:p>
      <w:pPr>
        <w:pStyle w:val="Style3"/>
        <w:framePr w:w="2542" w:h="980" w:wrap="none" w:vAnchor="text" w:hAnchor="margin" w:x="2049" w:y="84"/>
        <w:widowControl w:val="0"/>
        <w:keepNext w:val="0"/>
        <w:keepLines w:val="0"/>
        <w:shd w:val="clear" w:color="auto" w:fill="auto"/>
        <w:bidi w:val="0"/>
        <w:jc w:val="both"/>
        <w:spacing w:before="0" w:after="0" w:line="490" w:lineRule="exact"/>
        <w:ind w:left="100" w:right="100" w:firstLine="0"/>
      </w:pPr>
      <w:r>
        <w:rPr>
          <w:rStyle w:val="CharStyle36"/>
          <w:spacing w:val="0"/>
        </w:rPr>
        <w:t>Председатель Комиссии: 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0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823" w:left="2762" w:right="2762" w:bottom="382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Шмыгина Е. И. </w:t>
      </w:r>
      <w:r>
        <w:rPr>
          <w:rStyle w:val="CharStyle39"/>
          <w:i/>
          <w:iCs/>
        </w:rPr>
        <w:t>8</w:t>
      </w:r>
      <w:r>
        <w:rPr>
          <w:rStyle w:val="CharStyle40"/>
          <w:i/>
          <w:iCs/>
        </w:rPr>
        <w:t>(</w:t>
      </w:r>
      <w:r>
        <w:rPr>
          <w:rStyle w:val="CharStyle39"/>
          <w:i/>
          <w:iCs/>
        </w:rPr>
        <w:t>4862</w:t>
      </w:r>
      <w:r>
        <w:rPr>
          <w:rStyle w:val="CharStyle40"/>
          <w:i/>
          <w:iCs/>
        </w:rPr>
        <w:t>)</w:t>
      </w:r>
      <w:r>
        <w:rPr>
          <w:rStyle w:val="CharStyle39"/>
          <w:i/>
          <w:iCs/>
        </w:rPr>
        <w:t>73</w:t>
      </w:r>
      <w:r>
        <w:rPr>
          <w:rStyle w:val="CharStyle40"/>
          <w:i/>
          <w:iCs/>
        </w:rPr>
        <w:t>-</w:t>
      </w:r>
      <w:r>
        <w:rPr>
          <w:rStyle w:val="CharStyle39"/>
          <w:i/>
          <w:iCs/>
        </w:rPr>
        <w:t>16-32</w:t>
      </w:r>
    </w:p>
    <w:sectPr>
      <w:type w:val="continuous"/>
      <w:pgSz w:w="16838" w:h="23810"/>
      <w:pgMar w:top="4116" w:left="4296" w:right="11078" w:bottom="435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9">
    <w:name w:val="Основной текст (2)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2) + Интервал 0 pt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/>
      <w:iCs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-50"/>
    </w:rPr>
  </w:style>
  <w:style w:type="character" w:customStyle="1" w:styleId="CharStyle16">
    <w:name w:val="Заголовок №1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Заголовок №1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Заголовок №1 + Не курсив,Интервал 0 pt"/>
    <w:basedOn w:val="CharStyle1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1">
    <w:name w:val="Основной текст (4)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8) Exact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1"/>
    </w:rPr>
  </w:style>
  <w:style w:type="character" w:customStyle="1" w:styleId="CharStyle24">
    <w:name w:val="Основной текст (8) + 15 pt,Интервал 0 pt Exact"/>
    <w:basedOn w:val="CharStyle23"/>
    <w:rPr>
      <w:lang w:val="ru-RU" w:eastAsia="ru-RU" w:bidi="ru-RU"/>
      <w:sz w:val="30"/>
      <w:szCs w:val="30"/>
      <w:w w:val="100"/>
      <w:spacing w:val="0"/>
      <w:color w:val="000000"/>
      <w:position w:val="0"/>
    </w:rPr>
  </w:style>
  <w:style w:type="character" w:customStyle="1" w:styleId="CharStyle26">
    <w:name w:val="Основной текст (5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7">
    <w:name w:val="Основной текст (5) + Интервал 3 pt"/>
    <w:basedOn w:val="CharStyle26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29">
    <w:name w:val="Основной текст (6)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  <w:spacing w:val="50"/>
    </w:rPr>
  </w:style>
  <w:style w:type="character" w:customStyle="1" w:styleId="CharStyle31">
    <w:name w:val="Основной текст (7)_"/>
    <w:basedOn w:val="DefaultParagraphFont"/>
    <w:link w:val="Style30"/>
    <w:rPr>
      <w:b/>
      <w:bCs/>
      <w:i w:val="0"/>
      <w:iCs w:val="0"/>
      <w:u w:val="none"/>
      <w:strike w:val="0"/>
      <w:smallCaps w:val="0"/>
      <w:sz w:val="9"/>
      <w:szCs w:val="9"/>
      <w:rFonts w:ascii="Lucida Sans Unicode" w:eastAsia="Lucida Sans Unicode" w:hAnsi="Lucida Sans Unicode" w:cs="Lucida Sans Unicode"/>
    </w:rPr>
  </w:style>
  <w:style w:type="character" w:customStyle="1" w:styleId="CharStyle32">
    <w:name w:val="Основной текст (7) + Не полужирный"/>
    <w:basedOn w:val="CharStyle3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3">
    <w:name w:val="Основной текст (7)"/>
    <w:basedOn w:val="CharStyle3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4">
    <w:name w:val="Основной текст (7) + Не полужирный"/>
    <w:basedOn w:val="CharStyle3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5">
    <w:name w:val="Основной текст (7) + Palatino Linotype,Не полужирный,Курсив"/>
    <w:basedOn w:val="CharStyle31"/>
    <w:rPr>
      <w:lang w:val="ru-RU" w:eastAsia="ru-RU" w:bidi="ru-RU"/>
      <w:b/>
      <w:bCs/>
      <w:i/>
      <w:iCs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3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7"/>
    </w:rPr>
  </w:style>
  <w:style w:type="character" w:customStyle="1" w:styleId="CharStyle38">
    <w:name w:val="Основной текст (9)_"/>
    <w:basedOn w:val="DefaultParagraphFont"/>
    <w:link w:val="Style37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9">
    <w:name w:val="Основной текст (9) + 8,5 pt"/>
    <w:basedOn w:val="CharStyle38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40">
    <w:name w:val="Основной текст (9) + Arial,7,5 pt"/>
    <w:basedOn w:val="CharStyle38"/>
    <w:rPr>
      <w:lang w:val="ru-RU" w:eastAsia="ru-RU" w:bidi="ru-RU"/>
      <w:sz w:val="15"/>
      <w:szCs w:val="15"/>
      <w:rFonts w:ascii="Arial" w:eastAsia="Arial" w:hAnsi="Arial" w:cs="Arial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right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60" w:after="60" w:line="293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60" w:after="120" w:line="23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before="120" w:line="0" w:lineRule="exact"/>
    </w:pPr>
    <w:rPr>
      <w:b w:val="0"/>
      <w:bCs w:val="0"/>
      <w:i/>
      <w:iCs/>
      <w:u w:val="none"/>
      <w:strike w:val="0"/>
      <w:smallCaps w:val="0"/>
      <w:sz w:val="46"/>
      <w:szCs w:val="46"/>
      <w:rFonts w:ascii="Times New Roman" w:eastAsia="Times New Roman" w:hAnsi="Times New Roman" w:cs="Times New Roman"/>
      <w:spacing w:val="-50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22">
    <w:name w:val="Основной текст (8)"/>
    <w:basedOn w:val="Normal"/>
    <w:link w:val="CharStyle23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1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jc w:val="center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8">
    <w:name w:val="Основной текст (6)"/>
    <w:basedOn w:val="Normal"/>
    <w:link w:val="CharStyle29"/>
    <w:pPr>
      <w:widowControl w:val="0"/>
      <w:shd w:val="clear" w:color="auto" w:fill="FFFFFF"/>
      <w:jc w:val="center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  <w:spacing w:val="50"/>
    </w:rPr>
  </w:style>
  <w:style w:type="paragraph" w:customStyle="1" w:styleId="Style30">
    <w:name w:val="Основной текст (7)"/>
    <w:basedOn w:val="Normal"/>
    <w:link w:val="CharStyle31"/>
    <w:pPr>
      <w:widowControl w:val="0"/>
      <w:shd w:val="clear" w:color="auto" w:fill="FFFFFF"/>
      <w:spacing w:before="120" w:line="0" w:lineRule="exact"/>
    </w:pPr>
    <w:rPr>
      <w:b/>
      <w:bCs/>
      <w:i w:val="0"/>
      <w:iCs w:val="0"/>
      <w:u w:val="none"/>
      <w:strike w:val="0"/>
      <w:smallCaps w:val="0"/>
      <w:sz w:val="9"/>
      <w:szCs w:val="9"/>
      <w:rFonts w:ascii="Lucida Sans Unicode" w:eastAsia="Lucida Sans Unicode" w:hAnsi="Lucida Sans Unicode" w:cs="Lucida Sans Unicode"/>
    </w:rPr>
  </w:style>
  <w:style w:type="paragraph" w:customStyle="1" w:styleId="Style37">
    <w:name w:val="Основной текст (9)"/>
    <w:basedOn w:val="Normal"/>
    <w:link w:val="CharStyle38"/>
    <w:pPr>
      <w:widowControl w:val="0"/>
      <w:shd w:val="clear" w:color="auto" w:fill="FFFFFF"/>
      <w:spacing w:line="202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