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6"/>
        <w:framePr w:h="180" w:wrap="around" w:vAnchor="text" w:hAnchor="margin" w:x="2044" w:y="3203"/>
        <w:widowControl w:val="0"/>
        <w:keepNext w:val="0"/>
        <w:keepLines w:val="0"/>
        <w:shd w:val="clear" w:color="auto" w:fill="auto"/>
        <w:bidi w:val="0"/>
        <w:jc w:val="left"/>
        <w:spacing w:before="0" w:after="0" w:line="180" w:lineRule="exact"/>
        <w:ind w:left="100" w:right="0" w:firstLine="0"/>
      </w:pPr>
      <w:r>
        <w:rPr>
          <w:rStyle w:val="CharStyle8"/>
          <w:spacing w:val="0"/>
        </w:rPr>
        <w:t>от</w:t>
      </w:r>
    </w:p>
    <w:p>
      <w:pPr>
        <w:pStyle w:val="Style3"/>
        <w:framePr w:h="380" w:wrap="around" w:vAnchor="text" w:hAnchor="margin" w:x="9628"/>
        <w:widowControl w:val="0"/>
        <w:keepNext w:val="0"/>
        <w:keepLines w:val="0"/>
        <w:shd w:val="clear" w:color="auto" w:fill="auto"/>
        <w:bidi w:val="0"/>
        <w:jc w:val="left"/>
        <w:spacing w:before="0" w:after="0" w:line="340" w:lineRule="exact"/>
        <w:ind w:left="100" w:right="0" w:firstLine="0"/>
      </w:pPr>
      <w:r>
        <w:rPr>
          <w:rStyle w:val="CharStyle5"/>
          <w:b/>
          <w:bCs/>
        </w:rPr>
        <w:t>Л</w:t>
      </w:r>
    </w:p>
    <w:p>
      <w:pPr>
        <w:widowControl w:val="0"/>
        <w:rPr>
          <w:sz w:val="2"/>
          <w:szCs w:val="2"/>
        </w:rPr>
      </w:pPr>
    </w:p>
    <w:p>
      <w:pPr>
        <w:pStyle w:val="Style9"/>
        <w:widowControl w:val="0"/>
        <w:keepNext/>
        <w:keepLines/>
        <w:shd w:val="clear" w:color="auto" w:fill="auto"/>
        <w:bidi w:val="0"/>
        <w:spacing w:before="0" w:after="129"/>
        <w:ind w:left="0" w:right="0" w:firstLine="0"/>
      </w:pPr>
      <w:bookmarkStart w:id="0" w:name="bookmark0"/>
      <w:r>
        <w:rPr>
          <w:rStyle w:val="CharStyle11"/>
        </w:rPr>
        <w:t>ФЕДЕРАЛЬНАЯ АНТИМОНОПОЛЬНАЯ СЛУЖБА УПРАВЛЕНИЕ Федеральной антимонопольной службы по Нижегородской области</w:t>
      </w:r>
      <w:bookmarkEnd w:id="0"/>
    </w:p>
    <w:p>
      <w:pPr>
        <w:pStyle w:val="Style12"/>
        <w:widowControl w:val="0"/>
        <w:keepNext w:val="0"/>
        <w:keepLines w:val="0"/>
        <w:shd w:val="clear" w:color="auto" w:fill="auto"/>
        <w:bidi w:val="0"/>
        <w:spacing w:before="0" w:after="609"/>
        <w:ind w:left="0" w:right="0" w:firstLine="0"/>
      </w:pPr>
      <w:r>
        <w:rPr>
          <w:rStyle w:val="CharStyle14"/>
        </w:rPr>
        <w:t>пл. Горького, 6, г. Н. Новгород. 603000 тел. (831) 430-03-55, факс (83</w:t>
      </w:r>
      <w:r>
        <w:rPr>
          <w:rStyle w:val="CharStyle14"/>
          <w:lang w:val="en-US" w:eastAsia="en-US" w:bidi="en-US"/>
        </w:rPr>
        <w:t>1</w:t>
      </w:r>
      <w:r>
        <w:rPr>
          <w:rStyle w:val="CharStyle14"/>
        </w:rPr>
        <w:t xml:space="preserve">) 434-14-70 </w:t>
      </w:r>
      <w:r>
        <w:rPr>
          <w:rStyle w:val="CharStyle14"/>
          <w:lang w:val="en-US" w:eastAsia="en-US" w:bidi="en-US"/>
        </w:rPr>
        <w:t>e-mail: to52(2 fas.gov.ru</w:t>
      </w:r>
    </w:p>
    <w:p>
      <w:pPr>
        <w:pStyle w:val="Style6"/>
        <w:widowControl w:val="0"/>
        <w:keepNext w:val="0"/>
        <w:keepLines w:val="0"/>
        <w:shd w:val="clear" w:color="auto" w:fill="auto"/>
        <w:bidi w:val="0"/>
        <w:jc w:val="left"/>
        <w:spacing w:before="0" w:after="198" w:line="200" w:lineRule="exact"/>
        <w:ind w:left="0" w:right="0" w:firstLine="0"/>
      </w:pPr>
      <w:r>
        <w:rPr>
          <w:rStyle w:val="CharStyle16"/>
        </w:rPr>
        <w:t>На №</w:t>
      </w:r>
    </w:p>
    <w:p>
      <w:pPr>
        <w:pStyle w:val="Style17"/>
        <w:widowControl w:val="0"/>
        <w:keepNext w:val="0"/>
        <w:keepLines w:val="0"/>
        <w:shd w:val="clear" w:color="auto" w:fill="auto"/>
        <w:bidi w:val="0"/>
        <w:jc w:val="left"/>
        <w:spacing w:before="0" w:after="0" w:line="480" w:lineRule="exact"/>
        <w:ind w:left="0" w:right="0" w:firstLine="0"/>
      </w:pPr>
      <w:r>
        <w:rPr>
          <w:rStyle w:val="CharStyle19"/>
        </w:rPr>
        <w:t xml:space="preserve">Г </w:t>
      </w:r>
      <w:r>
        <w:rPr>
          <w:rStyle w:val="CharStyle20"/>
        </w:rPr>
        <w:t>11II Винокуров А.А.</w:t>
      </w:r>
    </w:p>
    <w:p>
      <w:pPr>
        <w:pStyle w:val="Style6"/>
        <w:widowControl w:val="0"/>
        <w:keepNext w:val="0"/>
        <w:keepLines w:val="0"/>
        <w:shd w:val="clear" w:color="auto" w:fill="auto"/>
        <w:bidi w:val="0"/>
        <w:jc w:val="left"/>
        <w:spacing w:before="0" w:after="0" w:line="264" w:lineRule="exact"/>
        <w:ind w:left="20" w:right="0" w:firstLine="0"/>
      </w:pPr>
      <w:r>
        <w:rPr>
          <w:lang w:val="ru-RU" w:eastAsia="ru-RU" w:bidi="ru-RU"/>
          <w:w w:val="100"/>
          <w:spacing w:val="0"/>
          <w:color w:val="000000"/>
          <w:position w:val="0"/>
        </w:rPr>
        <w:t>ул. Центральная, д. 61, д. Сидорове»,</w:t>
      </w:r>
    </w:p>
    <w:p>
      <w:pPr>
        <w:pStyle w:val="Style6"/>
        <w:widowControl w:val="0"/>
        <w:keepNext w:val="0"/>
        <w:keepLines w:val="0"/>
        <w:shd w:val="clear" w:color="auto" w:fill="auto"/>
        <w:bidi w:val="0"/>
        <w:jc w:val="left"/>
        <w:spacing w:before="0" w:after="188" w:line="264" w:lineRule="exact"/>
        <w:ind w:left="20" w:right="40" w:firstLine="0"/>
      </w:pPr>
      <w:r>
        <w:rPr>
          <w:lang w:val="ru-RU" w:eastAsia="ru-RU" w:bidi="ru-RU"/>
          <w:w w:val="100"/>
          <w:spacing w:val="0"/>
          <w:color w:val="000000"/>
          <w:position w:val="0"/>
        </w:rPr>
        <w:t xml:space="preserve">Медведевский р-н, Республика Марий Эл, 424913 </w:t>
      </w:r>
      <w:r>
        <w:rPr>
          <w:lang w:val="en-US" w:eastAsia="en-US" w:bidi="en-US"/>
          <w:w w:val="100"/>
          <w:spacing w:val="0"/>
          <w:color w:val="000000"/>
          <w:position w:val="0"/>
        </w:rPr>
        <w:t xml:space="preserve">e-mail: </w:t>
      </w:r>
      <w:r>
        <w:fldChar w:fldCharType="begin"/>
      </w:r>
      <w:r>
        <w:rPr>
          <w:color w:val="000000"/>
        </w:rPr>
        <w:instrText> HYPERLINK "mailto:goszakupkialeksei@mail.ru" </w:instrText>
      </w:r>
      <w:r>
        <w:fldChar w:fldCharType="separate"/>
      </w:r>
      <w:r>
        <w:rPr>
          <w:rStyle w:val="Hyperlink"/>
          <w:lang w:val="en-US" w:eastAsia="en-US" w:bidi="en-US"/>
          <w:w w:val="100"/>
          <w:spacing w:val="0"/>
          <w:position w:val="0"/>
        </w:rPr>
        <w:t>goszakupkialeksei@mail.ru</w:t>
      </w:r>
      <w:r>
        <w:fldChar w:fldCharType="end"/>
      </w:r>
    </w:p>
    <w:p>
      <w:pPr>
        <w:pStyle w:val="Style21"/>
        <w:tabs>
          <w:tab w:leader="underscore" w:pos="4748" w:val="left"/>
        </w:tabs>
        <w:widowControl w:val="0"/>
        <w:keepNext w:val="0"/>
        <w:keepLines w:val="0"/>
        <w:shd w:val="clear" w:color="auto" w:fill="auto"/>
        <w:bidi w:val="0"/>
        <w:jc w:val="left"/>
        <w:spacing w:before="0" w:after="0" w:line="254" w:lineRule="exact"/>
        <w:ind w:left="20" w:right="40" w:firstLine="0"/>
      </w:pPr>
      <w:r>
        <w:rPr>
          <w:lang w:val="ru-RU" w:eastAsia="ru-RU" w:bidi="ru-RU"/>
          <w:w w:val="100"/>
          <w:spacing w:val="0"/>
          <w:color w:val="000000"/>
          <w:position w:val="0"/>
        </w:rPr>
        <w:t xml:space="preserve">Отдел экономики, труда и муниципальных закупок администрации Большемурашкинского муниципального </w:t>
      </w:r>
      <w:r>
        <w:rPr>
          <w:rStyle w:val="CharStyle22"/>
          <w:b/>
          <w:bCs/>
        </w:rPr>
        <w:t>района Нижегородской области</w:t>
      </w:r>
      <w:r>
        <w:rPr>
          <w:lang w:val="ru-RU" w:eastAsia="ru-RU" w:bidi="ru-RU"/>
          <w:w w:val="100"/>
          <w:spacing w:val="0"/>
          <w:color w:val="000000"/>
          <w:position w:val="0"/>
        </w:rPr>
        <w:tab/>
      </w:r>
    </w:p>
    <w:p>
      <w:pPr>
        <w:pStyle w:val="Style6"/>
        <w:widowControl w:val="0"/>
        <w:keepNext w:val="0"/>
        <w:keepLines w:val="0"/>
        <w:shd w:val="clear" w:color="auto" w:fill="auto"/>
        <w:bidi w:val="0"/>
        <w:jc w:val="left"/>
        <w:spacing w:before="0" w:after="188" w:line="254" w:lineRule="exact"/>
        <w:ind w:left="20" w:right="40" w:firstLine="0"/>
      </w:pPr>
      <w:r>
        <w:rPr>
          <w:lang w:val="ru-RU" w:eastAsia="ru-RU" w:bidi="ru-RU"/>
          <w:w w:val="100"/>
          <w:spacing w:val="0"/>
          <w:color w:val="000000"/>
          <w:position w:val="0"/>
        </w:rPr>
        <w:t xml:space="preserve">ул. Свободы, д.86, р.п. Большое Мурашкино, Нижегородская обл., 606360 тел.: 8(83167) 5-11-15 </w:t>
      </w:r>
      <w:r>
        <w:rPr>
          <w:lang w:val="en-US" w:eastAsia="en-US" w:bidi="en-US"/>
          <w:w w:val="100"/>
          <w:spacing w:val="0"/>
          <w:color w:val="000000"/>
          <w:position w:val="0"/>
        </w:rPr>
        <w:t xml:space="preserve">e-mail: </w:t>
      </w:r>
      <w:r>
        <w:fldChar w:fldCharType="begin"/>
      </w:r>
      <w:r>
        <w:rPr>
          <w:rStyle w:val="CharStyle23"/>
        </w:rPr>
        <w:instrText> HYPERLINK "mailto:bmurzakaz@mts-nn.ru" </w:instrText>
      </w:r>
      <w:r>
        <w:fldChar w:fldCharType="separate"/>
      </w:r>
      <w:r>
        <w:rPr>
          <w:rStyle w:val="Hyperlink"/>
        </w:rPr>
        <w:t>bmurzakaz@mts-nn.ru</w:t>
      </w:r>
      <w:r>
        <w:fldChar w:fldCharType="end"/>
      </w:r>
    </w:p>
    <w:p>
      <w:pPr>
        <w:pStyle w:val="Style21"/>
        <w:widowControl w:val="0"/>
        <w:keepNext w:val="0"/>
        <w:keepLines w:val="0"/>
        <w:shd w:val="clear" w:color="auto" w:fill="auto"/>
        <w:bidi w:val="0"/>
        <w:jc w:val="both"/>
        <w:spacing w:before="0" w:after="0" w:line="245" w:lineRule="exact"/>
        <w:ind w:left="20" w:right="660" w:firstLine="0"/>
      </w:pPr>
      <w:r>
        <w:rPr>
          <w:lang w:val="ru-RU" w:eastAsia="ru-RU" w:bidi="ru-RU"/>
          <w:w w:val="100"/>
          <w:spacing w:val="0"/>
          <w:color w:val="000000"/>
          <w:position w:val="0"/>
        </w:rPr>
        <w:t>Администрация Большемурашкинского муниципального района Нижегородской области</w:t>
      </w:r>
    </w:p>
    <w:p>
      <w:pPr>
        <w:pStyle w:val="Style6"/>
        <w:widowControl w:val="0"/>
        <w:keepNext w:val="0"/>
        <w:keepLines w:val="0"/>
        <w:shd w:val="clear" w:color="auto" w:fill="auto"/>
        <w:bidi w:val="0"/>
        <w:jc w:val="left"/>
        <w:spacing w:before="0" w:after="140" w:line="250" w:lineRule="exact"/>
        <w:ind w:left="20" w:right="40" w:firstLine="0"/>
      </w:pPr>
      <w:r>
        <w:rPr>
          <w:lang w:val="ru-RU" w:eastAsia="ru-RU" w:bidi="ru-RU"/>
          <w:w w:val="100"/>
          <w:spacing w:val="0"/>
          <w:color w:val="000000"/>
          <w:position w:val="0"/>
        </w:rPr>
        <w:t xml:space="preserve">ул. Свободы, д.86, р.п. Большое Мурашкино, Нижегородская обл., 606360 тел.: 8-(83167)- 5-12-43 </w:t>
      </w:r>
      <w:r>
        <w:rPr>
          <w:lang w:val="en-US" w:eastAsia="en-US" w:bidi="en-US"/>
          <w:w w:val="100"/>
          <w:spacing w:val="0"/>
          <w:color w:val="000000"/>
          <w:position w:val="0"/>
        </w:rPr>
        <w:t xml:space="preserve">e-mail: </w:t>
      </w:r>
      <w:r>
        <w:fldChar w:fldCharType="begin"/>
      </w:r>
      <w:r>
        <w:rPr>
          <w:color w:val="000000"/>
        </w:rPr>
        <w:instrText> HYPERLINK "mailto:en-mironova@mail.ru" </w:instrText>
      </w:r>
      <w:r>
        <w:fldChar w:fldCharType="separate"/>
      </w:r>
      <w:r>
        <w:rPr>
          <w:rStyle w:val="Hyperlink"/>
          <w:lang w:val="en-US" w:eastAsia="en-US" w:bidi="en-US"/>
          <w:w w:val="100"/>
          <w:spacing w:val="0"/>
          <w:position w:val="0"/>
        </w:rPr>
        <w:t>en-mironova@mail.ru</w:t>
      </w:r>
      <w:r>
        <w:fldChar w:fldCharType="end"/>
      </w:r>
    </w:p>
    <w:p>
      <w:pPr>
        <w:pStyle w:val="Style24"/>
        <w:tabs>
          <w:tab w:leader="underscore" w:pos="4748" w:val="left"/>
        </w:tabs>
        <w:widowControl w:val="0"/>
        <w:keepNext/>
        <w:keepLines/>
        <w:shd w:val="clear" w:color="auto" w:fill="auto"/>
        <w:bidi w:val="0"/>
        <w:spacing w:before="0" w:after="8" w:line="300" w:lineRule="exact"/>
        <w:ind w:left="20" w:right="0" w:firstLine="0"/>
      </w:pPr>
      <w:bookmarkStart w:id="1" w:name="bookmark1"/>
      <w:r>
        <w:rPr>
          <w:rStyle w:val="CharStyle26"/>
        </w:rPr>
        <w:t>этп нэп</w:t>
      </w:r>
      <w:r>
        <w:rPr>
          <w:lang w:val="ru-RU" w:eastAsia="ru-RU" w:bidi="ru-RU"/>
          <w:w w:val="100"/>
          <w:spacing w:val="0"/>
          <w:color w:val="000000"/>
          <w:position w:val="0"/>
        </w:rPr>
        <w:tab/>
      </w:r>
      <w:bookmarkEnd w:id="1"/>
    </w:p>
    <w:p>
      <w:pPr>
        <w:pStyle w:val="Style6"/>
        <w:widowControl w:val="0"/>
        <w:keepNext w:val="0"/>
        <w:keepLines w:val="0"/>
        <w:shd w:val="clear" w:color="auto" w:fill="auto"/>
        <w:bidi w:val="0"/>
        <w:jc w:val="both"/>
        <w:spacing w:before="0" w:after="0" w:line="200" w:lineRule="exact"/>
        <w:ind w:left="20" w:right="0" w:firstLine="0"/>
        <w:sectPr>
          <w:footnotePr>
            <w:pos w:val="pageBottom"/>
            <w:numFmt w:val="decimal"/>
            <w:numRestart w:val="continuous"/>
          </w:footnotePr>
          <w:type w:val="continuous"/>
          <w:pgSz w:w="11906" w:h="16838"/>
          <w:pgMar w:top="944" w:left="812" w:right="1124" w:bottom="853" w:header="0" w:footer="3" w:gutter="0"/>
          <w:rtlGutter w:val="0"/>
          <w:cols w:num="2" w:space="456"/>
          <w:noEndnote/>
          <w:docGrid w:linePitch="360"/>
        </w:sectPr>
      </w:pP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widowControl w:val="0"/>
        <w:spacing w:line="240" w:lineRule="exact"/>
        <w:rPr>
          <w:sz w:val="19"/>
          <w:szCs w:val="19"/>
        </w:rPr>
      </w:pPr>
    </w:p>
    <w:p>
      <w:pPr>
        <w:widowControl w:val="0"/>
        <w:spacing w:before="46" w:after="4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jc w:val="left"/>
        <w:spacing w:before="0" w:after="0" w:line="250" w:lineRule="exact"/>
        <w:ind w:left="0" w:right="300" w:firstLine="1620"/>
        <w:sectPr>
          <w:type w:val="continuous"/>
          <w:pgSz w:w="11906" w:h="16838"/>
          <w:pgMar w:top="959" w:left="3764" w:right="4465" w:bottom="868" w:header="0" w:footer="3" w:gutter="0"/>
          <w:rtlGutter w:val="0"/>
          <w:cols w:space="720"/>
          <w:noEndnote/>
          <w:docGrid w:linePitch="360"/>
        </w:sectPr>
      </w:pPr>
      <w:r>
        <w:rPr>
          <w:lang w:val="ru-RU" w:eastAsia="ru-RU" w:bidi="ru-RU"/>
          <w:w w:val="100"/>
          <w:spacing w:val="0"/>
          <w:color w:val="000000"/>
          <w:position w:val="0"/>
        </w:rPr>
        <w:t>РЕШЕНИЕ № 052/06/33-1420/2019 (09/380-АК)</w:t>
      </w:r>
    </w:p>
    <w:p>
      <w:pPr>
        <w:widowControl w:val="0"/>
        <w:spacing w:line="45"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190" w:wrap="around" w:hAnchor="margin" w:x="-858" w:y="7831"/>
        <w:widowControl w:val="0"/>
        <w:keepNext w:val="0"/>
        <w:keepLines w:val="0"/>
        <w:shd w:val="clear" w:color="auto" w:fill="auto"/>
        <w:bidi w:val="0"/>
        <w:jc w:val="left"/>
        <w:spacing w:before="0" w:after="0" w:line="180" w:lineRule="exact"/>
        <w:ind w:left="0" w:right="0" w:firstLine="0"/>
      </w:pPr>
      <w:r>
        <w:rPr>
          <w:rStyle w:val="CharStyle7"/>
          <w:spacing w:val="0"/>
        </w:rPr>
        <w:t>19 июня 2019 года</w:t>
      </w:r>
    </w:p>
    <w:p>
      <w:pPr>
        <w:pStyle w:val="Style6"/>
        <w:widowControl w:val="0"/>
        <w:keepNext w:val="0"/>
        <w:keepLines w:val="0"/>
        <w:shd w:val="clear" w:color="auto" w:fill="auto"/>
        <w:bidi w:val="0"/>
        <w:jc w:val="right"/>
        <w:spacing w:before="0" w:after="161" w:line="200" w:lineRule="exact"/>
        <w:ind w:left="0" w:right="0" w:firstLine="0"/>
      </w:pPr>
      <w:r>
        <w:rPr>
          <w:lang w:val="ru-RU" w:eastAsia="ru-RU" w:bidi="ru-RU"/>
          <w:w w:val="100"/>
          <w:spacing w:val="0"/>
          <w:color w:val="000000"/>
          <w:position w:val="0"/>
        </w:rPr>
        <w:t>город Нижний Новгород</w:t>
      </w:r>
    </w:p>
    <w:p>
      <w:pPr>
        <w:pStyle w:val="Style6"/>
        <w:numPr>
          <w:ilvl w:val="0"/>
          <w:numId w:val="1"/>
        </w:numPr>
        <w:framePr w:w="1603" w:h="542" w:vSpace="125" w:wrap="around" w:vAnchor="text" w:hAnchor="margin" w:x="-780" w:y="644"/>
        <w:widowControl w:val="0"/>
        <w:keepNext w:val="0"/>
        <w:keepLines w:val="0"/>
        <w:shd w:val="clear" w:color="auto" w:fill="auto"/>
        <w:bidi w:val="0"/>
        <w:jc w:val="left"/>
        <w:spacing w:before="0" w:after="94" w:line="180" w:lineRule="exact"/>
        <w:ind w:left="0" w:right="0" w:firstLine="0"/>
      </w:pPr>
      <w:r>
        <w:rPr>
          <w:rStyle w:val="CharStyle7"/>
          <w:spacing w:val="0"/>
        </w:rPr>
        <w:t xml:space="preserve"> Шумилов А.А.</w:t>
      </w:r>
    </w:p>
    <w:p>
      <w:pPr>
        <w:pStyle w:val="Style6"/>
        <w:numPr>
          <w:ilvl w:val="0"/>
          <w:numId w:val="1"/>
        </w:numPr>
        <w:framePr w:w="1603" w:h="542" w:vSpace="125" w:wrap="around" w:vAnchor="text" w:hAnchor="margin" w:x="-780" w:y="644"/>
        <w:widowControl w:val="0"/>
        <w:keepNext w:val="0"/>
        <w:keepLines w:val="0"/>
        <w:shd w:val="clear" w:color="auto" w:fill="auto"/>
        <w:bidi w:val="0"/>
        <w:jc w:val="left"/>
        <w:spacing w:before="0" w:after="0" w:line="180" w:lineRule="exact"/>
        <w:ind w:left="0" w:right="0" w:firstLine="0"/>
      </w:pPr>
      <w:r>
        <w:rPr>
          <w:rStyle w:val="CharStyle7"/>
          <w:spacing w:val="0"/>
        </w:rPr>
        <w:t xml:space="preserve"> Кокутина А.Г.</w:t>
      </w:r>
    </w:p>
    <w:p>
      <w:pPr>
        <w:pStyle w:val="Style6"/>
        <w:widowControl w:val="0"/>
        <w:keepNext w:val="0"/>
        <w:keepLines w:val="0"/>
        <w:shd w:val="clear" w:color="auto" w:fill="auto"/>
        <w:bidi w:val="0"/>
        <w:jc w:val="left"/>
        <w:spacing w:before="0" w:after="0" w:line="317" w:lineRule="exact"/>
        <w:ind w:left="20" w:right="26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6"/>
        <w:framePr w:w="1802" w:h="643" w:wrap="around" w:vAnchor="text" w:hAnchor="margin" w:x="-877" w:y="848"/>
        <w:widowControl w:val="0"/>
        <w:keepNext w:val="0"/>
        <w:keepLines w:val="0"/>
        <w:shd w:val="clear" w:color="auto" w:fill="auto"/>
        <w:bidi w:val="0"/>
        <w:jc w:val="left"/>
        <w:spacing w:before="0" w:after="0" w:line="322" w:lineRule="exact"/>
        <w:ind w:left="0" w:right="100" w:firstLine="100"/>
      </w:pPr>
      <w:r>
        <w:rPr>
          <w:rStyle w:val="CharStyle7"/>
          <w:spacing w:val="0"/>
        </w:rPr>
        <w:t>- Беленкова А.В., с участием:</w:t>
      </w:r>
    </w:p>
    <w:p>
      <w:pPr>
        <w:pStyle w:val="Style6"/>
        <w:widowControl w:val="0"/>
        <w:keepNext w:val="0"/>
        <w:keepLines w:val="0"/>
        <w:shd w:val="clear" w:color="auto" w:fill="auto"/>
        <w:bidi w:val="0"/>
        <w:jc w:val="both"/>
        <w:spacing w:before="0" w:after="413" w:line="341" w:lineRule="exact"/>
        <w:ind w:left="1100" w:right="0" w:firstLine="0"/>
      </w:pPr>
      <w:r>
        <w:rPr>
          <w:lang w:val="ru-RU" w:eastAsia="ru-RU" w:bidi="ru-RU"/>
          <w:w w:val="100"/>
          <w:spacing w:val="0"/>
          <w:color w:val="000000"/>
          <w:position w:val="0"/>
        </w:rPr>
        <w:t>председатель комиссии, заместитель руководителя управления, член комиссии, ведущий специалист-эксперт отдела контроля закупок,</w:t>
      </w:r>
    </w:p>
    <w:p>
      <w:pPr>
        <w:pStyle w:val="Style6"/>
        <w:framePr w:w="1778" w:h="1305" w:wrap="around" w:vAnchor="text" w:hAnchor="margin" w:x="-844" w:y="559"/>
        <w:widowControl w:val="0"/>
        <w:keepNext w:val="0"/>
        <w:keepLines w:val="0"/>
        <w:shd w:val="clear" w:color="auto" w:fill="auto"/>
        <w:bidi w:val="0"/>
        <w:jc w:val="both"/>
        <w:spacing w:before="0" w:after="0" w:line="653" w:lineRule="exact"/>
        <w:ind w:left="40" w:right="100" w:firstLine="0"/>
      </w:pPr>
      <w:r>
        <w:rPr>
          <w:rStyle w:val="CharStyle7"/>
          <w:spacing w:val="0"/>
        </w:rPr>
        <w:t>• Винокурова А.А. - Даранова Р.Е.</w:t>
      </w:r>
    </w:p>
    <w:p>
      <w:pPr>
        <w:pStyle w:val="Style6"/>
        <w:widowControl w:val="0"/>
        <w:keepNext w:val="0"/>
        <w:keepLines w:val="0"/>
        <w:shd w:val="clear" w:color="auto" w:fill="auto"/>
        <w:bidi w:val="0"/>
        <w:jc w:val="both"/>
        <w:spacing w:before="0" w:after="750" w:line="200" w:lineRule="exact"/>
        <w:ind w:left="1100" w:right="0" w:firstLine="0"/>
      </w:pPr>
      <w:r>
        <w:rPr>
          <w:lang w:val="ru-RU" w:eastAsia="ru-RU" w:bidi="ru-RU"/>
          <w:w w:val="100"/>
          <w:spacing w:val="0"/>
          <w:color w:val="000000"/>
          <w:position w:val="0"/>
        </w:rPr>
        <w:t>член комиссии, ведущий специалист-эксперт отдела контроля закупок,</w:t>
      </w:r>
    </w:p>
    <w:p>
      <w:pPr>
        <w:pStyle w:val="Style6"/>
        <w:widowControl w:val="0"/>
        <w:keepNext w:val="0"/>
        <w:keepLines w:val="0"/>
        <w:shd w:val="clear" w:color="auto" w:fill="auto"/>
        <w:bidi w:val="0"/>
        <w:jc w:val="both"/>
        <w:spacing w:before="0" w:after="333" w:line="200" w:lineRule="exact"/>
        <w:ind w:left="1100" w:right="0" w:firstLine="0"/>
      </w:pPr>
      <w:r>
        <w:rPr>
          <w:lang w:val="ru-RU" w:eastAsia="ru-RU" w:bidi="ru-RU"/>
          <w:w w:val="100"/>
          <w:spacing w:val="0"/>
          <w:color w:val="000000"/>
          <w:position w:val="0"/>
        </w:rPr>
        <w:t>индивидуального предпринимателя,</w:t>
      </w:r>
    </w:p>
    <w:p>
      <w:pPr>
        <w:pStyle w:val="Style6"/>
        <w:tabs>
          <w:tab w:leader="none" w:pos="7446" w:val="right"/>
          <w:tab w:leader="none" w:pos="7899" w:val="right"/>
        </w:tabs>
        <w:widowControl w:val="0"/>
        <w:keepNext w:val="0"/>
        <w:keepLines w:val="0"/>
        <w:shd w:val="clear" w:color="auto" w:fill="auto"/>
        <w:bidi w:val="0"/>
        <w:jc w:val="both"/>
        <w:spacing w:before="0" w:after="0" w:line="331" w:lineRule="exact"/>
        <w:ind w:left="1100" w:right="0" w:firstLine="0"/>
      </w:pPr>
      <w:r>
        <w:rPr>
          <w:lang w:val="ru-RU" w:eastAsia="ru-RU" w:bidi="ru-RU"/>
          <w:w w:val="100"/>
          <w:spacing w:val="0"/>
          <w:color w:val="000000"/>
          <w:position w:val="0"/>
        </w:rPr>
        <w:t>представителя администрации Большемурашкинского муниципального района Нижегородской области (доверенность №</w:t>
        <w:tab/>
        <w:t>12-2019</w:t>
        <w:tab/>
        <w:t>от</w:t>
      </w:r>
    </w:p>
    <w:p>
      <w:pPr>
        <w:pStyle w:val="Style6"/>
        <w:framePr w:h="197" w:wrap="around" w:vAnchor="text" w:hAnchor="margin" w:x="-780" w:y="654"/>
        <w:widowControl w:val="0"/>
        <w:keepNext w:val="0"/>
        <w:keepLines w:val="0"/>
        <w:shd w:val="clear" w:color="auto" w:fill="auto"/>
        <w:bidi w:val="0"/>
        <w:jc w:val="left"/>
        <w:spacing w:before="0" w:after="0" w:line="180" w:lineRule="exact"/>
        <w:ind w:left="20" w:right="0" w:firstLine="0"/>
      </w:pPr>
      <w:r>
        <w:rPr>
          <w:rStyle w:val="CharStyle7"/>
          <w:spacing w:val="0"/>
        </w:rPr>
        <w:t>- Лазаревой Г.М.</w:t>
      </w:r>
    </w:p>
    <w:p>
      <w:pPr>
        <w:pStyle w:val="Style6"/>
        <w:widowControl w:val="0"/>
        <w:keepNext w:val="0"/>
        <w:keepLines w:val="0"/>
        <w:shd w:val="clear" w:color="auto" w:fill="auto"/>
        <w:bidi w:val="0"/>
        <w:jc w:val="left"/>
        <w:spacing w:before="0" w:after="315" w:line="331" w:lineRule="exact"/>
        <w:ind w:left="2900" w:right="0" w:firstLine="0"/>
      </w:pPr>
      <w:r>
        <w:rPr>
          <w:lang w:val="ru-RU" w:eastAsia="ru-RU" w:bidi="ru-RU"/>
          <w:w w:val="100"/>
          <w:spacing w:val="0"/>
          <w:color w:val="000000"/>
          <w:position w:val="0"/>
        </w:rPr>
        <w:t>19.06.2019),</w:t>
      </w:r>
    </w:p>
    <w:p>
      <w:pPr>
        <w:pStyle w:val="Style6"/>
        <w:tabs>
          <w:tab w:leader="none" w:pos="7446" w:val="right"/>
          <w:tab w:leader="none" w:pos="7899" w:val="right"/>
        </w:tabs>
        <w:widowControl w:val="0"/>
        <w:keepNext w:val="0"/>
        <w:keepLines w:val="0"/>
        <w:shd w:val="clear" w:color="auto" w:fill="auto"/>
        <w:bidi w:val="0"/>
        <w:jc w:val="both"/>
        <w:spacing w:before="0" w:after="0" w:line="312" w:lineRule="exact"/>
        <w:ind w:left="1100" w:right="0" w:firstLine="0"/>
      </w:pPr>
      <w:r>
        <w:rPr>
          <w:lang w:val="ru-RU" w:eastAsia="ru-RU" w:bidi="ru-RU"/>
          <w:w w:val="100"/>
          <w:spacing w:val="0"/>
          <w:color w:val="000000"/>
          <w:position w:val="0"/>
        </w:rPr>
        <w:t>представителя администрации Большемурашкинского муниципального района Нижегородской области (доверенность №</w:t>
        <w:tab/>
        <w:t>15-2019</w:t>
        <w:tab/>
        <w:t>от</w:t>
      </w:r>
    </w:p>
    <w:p>
      <w:pPr>
        <w:pStyle w:val="Style6"/>
        <w:widowControl w:val="0"/>
        <w:keepNext w:val="0"/>
        <w:keepLines w:val="0"/>
        <w:shd w:val="clear" w:color="auto" w:fill="auto"/>
        <w:bidi w:val="0"/>
        <w:jc w:val="left"/>
        <w:spacing w:before="0" w:after="296" w:line="312" w:lineRule="exact"/>
        <w:ind w:left="2900" w:right="0" w:firstLine="0"/>
      </w:pPr>
      <w:r>
        <w:rPr>
          <w:lang w:val="ru-RU" w:eastAsia="ru-RU" w:bidi="ru-RU"/>
          <w:w w:val="100"/>
          <w:spacing w:val="0"/>
          <w:color w:val="000000"/>
          <w:position w:val="0"/>
        </w:rPr>
        <w:t>19.06.2019),</w:t>
      </w:r>
    </w:p>
    <w:p>
      <w:pPr>
        <w:pStyle w:val="Style6"/>
        <w:widowControl w:val="0"/>
        <w:keepNext w:val="0"/>
        <w:keepLines w:val="0"/>
        <w:shd w:val="clear" w:color="auto" w:fill="auto"/>
        <w:bidi w:val="0"/>
        <w:jc w:val="left"/>
        <w:spacing w:before="0" w:after="0" w:line="317" w:lineRule="exact"/>
        <w:ind w:left="20" w:right="260" w:firstLine="0"/>
      </w:pPr>
      <w:r>
        <w:rPr>
          <w:lang w:val="ru-RU" w:eastAsia="ru-RU" w:bidi="ru-RU"/>
          <w:w w:val="100"/>
          <w:spacing w:val="0"/>
          <w:color w:val="000000"/>
          <w:position w:val="0"/>
        </w:rPr>
        <w:t>рассмотрев жалобу индивидуального предпринимателя Винокурова Алексея Александрсшп.чдДщц</w:t>
      </w:r>
      <w:r>
        <w:rPr>
          <w:rStyle w:val="CharStyle27"/>
        </w:rPr>
        <w:t>1</w:t>
      </w:r>
      <w:r>
        <w:rPr>
          <w:lang w:val="ru-RU" w:eastAsia="ru-RU" w:bidi="ru-RU"/>
          <w:w w:val="100"/>
          <w:spacing w:val="0"/>
          <w:color w:val="000000"/>
          <w:position w:val="0"/>
        </w:rPr>
        <w:t>е^. также - ИП Винокуров А.А., заявитель) о нарушении отделом экономики, труда и муншшгтальны.Ф</w:t>
      </w:r>
      <w:r>
        <w:br w:type="page"/>
      </w:r>
    </w:p>
    <w:p>
      <w:pPr>
        <w:pStyle w:val="Style6"/>
        <w:widowControl w:val="0"/>
        <w:keepNext w:val="0"/>
        <w:keepLines w:val="0"/>
        <w:shd w:val="clear" w:color="auto" w:fill="auto"/>
        <w:bidi w:val="0"/>
        <w:jc w:val="both"/>
        <w:spacing w:before="0" w:after="405" w:line="331" w:lineRule="exact"/>
        <w:ind w:left="40" w:right="40" w:firstLine="0"/>
      </w:pPr>
      <w:r>
        <w:rPr>
          <w:lang w:val="ru-RU" w:eastAsia="ru-RU" w:bidi="ru-RU"/>
          <w:w w:val="100"/>
          <w:spacing w:val="0"/>
          <w:color w:val="000000"/>
          <w:position w:val="0"/>
        </w:rPr>
        <w:t>закупок администрации Большемурашкинского муниципального района Нижегородской области (далее также - уполномоченный орган), администрацией Большемурашкинского муниципального района Нижегородской области (далее также - заказчик) требований законодательства Российской Федерации о контрактной системе при определении исполнителя путём проведения электронного аукциона на право заключить контракт на приобретение в муниципальную собственность на вторичном рынке благоустроенного жилого помещения (квартиры), расположенного в р.п. Большое Мурашкино Нижегородской области, для переселения граждан из аварийного жилищного фонда, номер извещения 0332300272919000033,</w:t>
      </w:r>
    </w:p>
    <w:p>
      <w:pPr>
        <w:pStyle w:val="Style21"/>
        <w:widowControl w:val="0"/>
        <w:keepNext w:val="0"/>
        <w:keepLines w:val="0"/>
        <w:shd w:val="clear" w:color="auto" w:fill="auto"/>
        <w:bidi w:val="0"/>
        <w:jc w:val="left"/>
        <w:spacing w:before="0" w:after="277" w:line="200" w:lineRule="exact"/>
        <w:ind w:left="4660" w:right="0" w:firstLine="0"/>
      </w:pPr>
      <w:r>
        <w:rPr>
          <w:lang w:val="ru-RU" w:eastAsia="ru-RU" w:bidi="ru-RU"/>
          <w:w w:val="100"/>
          <w:spacing w:val="0"/>
          <w:color w:val="000000"/>
          <w:position w:val="0"/>
        </w:rPr>
        <w:t>установила:</w:t>
      </w:r>
    </w:p>
    <w:p>
      <w:pPr>
        <w:pStyle w:val="Style6"/>
        <w:widowControl w:val="0"/>
        <w:keepNext w:val="0"/>
        <w:keepLines w:val="0"/>
        <w:shd w:val="clear" w:color="auto" w:fill="auto"/>
        <w:bidi w:val="0"/>
        <w:jc w:val="both"/>
        <w:spacing w:before="0" w:after="0" w:line="326" w:lineRule="exact"/>
        <w:ind w:left="40" w:right="40" w:firstLine="54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и уполномоченным органом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приобретение в муниципальную собственность на вторичном рынке благоустроенного жилого помещения (квартиры), расположенного в р.п. Большое Мурашкино Нижегородской области, для переселения граждан из аварийного жилищного фонда, номер извещения 0332300272919000033 (далее также - электронный аукцион).</w:t>
      </w:r>
    </w:p>
    <w:p>
      <w:pPr>
        <w:pStyle w:val="Style6"/>
        <w:widowControl w:val="0"/>
        <w:keepNext w:val="0"/>
        <w:keepLines w:val="0"/>
        <w:shd w:val="clear" w:color="auto" w:fill="auto"/>
        <w:bidi w:val="0"/>
        <w:jc w:val="both"/>
        <w:spacing w:before="0" w:after="0" w:line="326" w:lineRule="exact"/>
        <w:ind w:left="40" w:right="40" w:firstLine="540"/>
      </w:pPr>
      <w:r>
        <w:rPr>
          <w:lang w:val="ru-RU" w:eastAsia="ru-RU" w:bidi="ru-RU"/>
          <w:w w:val="100"/>
          <w:spacing w:val="0"/>
          <w:color w:val="000000"/>
          <w:position w:val="0"/>
        </w:rPr>
        <w:t xml:space="preserve">По мнению заявителя, положения документации названного электронного аукциона не соответствуют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6"/>
        <w:tabs>
          <w:tab w:leader="none" w:pos="9767" w:val="right"/>
        </w:tabs>
        <w:widowControl w:val="0"/>
        <w:keepNext w:val="0"/>
        <w:keepLines w:val="0"/>
        <w:shd w:val="clear" w:color="auto" w:fill="auto"/>
        <w:bidi w:val="0"/>
        <w:jc w:val="both"/>
        <w:spacing w:before="0" w:after="0" w:line="326" w:lineRule="exact"/>
        <w:ind w:left="40" w:right="0" w:firstLine="540"/>
      </w:pPr>
      <w:r>
        <w:rPr>
          <w:lang w:val="ru-RU" w:eastAsia="ru-RU" w:bidi="ru-RU"/>
          <w:w w:val="100"/>
          <w:spacing w:val="0"/>
          <w:color w:val="000000"/>
          <w:position w:val="0"/>
        </w:rPr>
        <w:t>ИП Винокуров А.А.</w:t>
        <w:tab/>
        <w:t>на заседании комиссии Нижегородского УФАС России поддержал</w:t>
      </w:r>
    </w:p>
    <w:p>
      <w:pPr>
        <w:pStyle w:val="Style6"/>
        <w:widowControl w:val="0"/>
        <w:keepNext w:val="0"/>
        <w:keepLines w:val="0"/>
        <w:shd w:val="clear" w:color="auto" w:fill="auto"/>
        <w:bidi w:val="0"/>
        <w:jc w:val="both"/>
        <w:spacing w:before="0" w:after="0" w:line="326" w:lineRule="exact"/>
        <w:ind w:left="40" w:right="0" w:firstLine="0"/>
      </w:pPr>
      <w:r>
        <w:rPr>
          <w:lang w:val="ru-RU" w:eastAsia="ru-RU" w:bidi="ru-RU"/>
          <w:w w:val="100"/>
          <w:spacing w:val="0"/>
          <w:color w:val="000000"/>
          <w:position w:val="0"/>
        </w:rPr>
        <w:t>позицию и доводы, изложенные в жалобе, в полном объёме.</w:t>
      </w:r>
    </w:p>
    <w:p>
      <w:pPr>
        <w:pStyle w:val="Style6"/>
        <w:widowControl w:val="0"/>
        <w:keepNext w:val="0"/>
        <w:keepLines w:val="0"/>
        <w:shd w:val="clear" w:color="auto" w:fill="auto"/>
        <w:bidi w:val="0"/>
        <w:jc w:val="both"/>
        <w:spacing w:before="0" w:after="0" w:line="326" w:lineRule="exact"/>
        <w:ind w:left="40" w:right="40" w:firstLine="540"/>
      </w:pPr>
      <w:r>
        <w:rPr>
          <w:lang w:val="ru-RU" w:eastAsia="ru-RU" w:bidi="ru-RU"/>
          <w:w w:val="100"/>
          <w:spacing w:val="0"/>
          <w:color w:val="000000"/>
          <w:position w:val="0"/>
        </w:rPr>
        <w:t>Представители администрации Большемурашкинского муниципального района Нижегородской области с доводами, изложенными в жалобе заявителя, не согласились, факт нарушений требований Закона о контрактной системе не признали, считают жалобу необоснованной, а требования, изложенные в ней, - не подлежащими удовлетворению.</w:t>
      </w:r>
    </w:p>
    <w:p>
      <w:pPr>
        <w:pStyle w:val="Style6"/>
        <w:widowControl w:val="0"/>
        <w:keepNext w:val="0"/>
        <w:keepLines w:val="0"/>
        <w:shd w:val="clear" w:color="auto" w:fill="auto"/>
        <w:bidi w:val="0"/>
        <w:jc w:val="both"/>
        <w:spacing w:before="0" w:after="0" w:line="326" w:lineRule="exact"/>
        <w:ind w:left="40" w:right="40" w:firstLine="540"/>
      </w:pPr>
      <w:r>
        <w:rPr>
          <w:lang w:val="ru-RU" w:eastAsia="ru-RU" w:bidi="ru-RU"/>
          <w:w w:val="100"/>
          <w:spacing w:val="0"/>
          <w:color w:val="000000"/>
          <w:position w:val="0"/>
        </w:rPr>
        <w:t xml:space="preserve">Комиссия Управления Федеральной антимонопольной службы по Нижегородской области по контролю в сфере закупок, заслушав доводы лиц, участвующих при рассмотрении дела,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(далее также - Административный регламент), пришла к следующим выводам.</w:t>
      </w:r>
    </w:p>
    <w:p>
      <w:pPr>
        <w:pStyle w:val="Style6"/>
        <w:numPr>
          <w:ilvl w:val="0"/>
          <w:numId w:val="3"/>
        </w:numPr>
        <w:tabs>
          <w:tab w:leader="none" w:pos="838" w:val="left"/>
        </w:tabs>
        <w:widowControl w:val="0"/>
        <w:keepNext w:val="0"/>
        <w:keepLines w:val="0"/>
        <w:shd w:val="clear" w:color="auto" w:fill="auto"/>
        <w:bidi w:val="0"/>
        <w:jc w:val="both"/>
        <w:spacing w:before="0" w:after="0" w:line="326" w:lineRule="exact"/>
        <w:ind w:left="40" w:right="40" w:firstLine="540"/>
      </w:pPr>
      <w:r>
        <w:rPr>
          <w:lang w:val="ru-RU" w:eastAsia="ru-RU" w:bidi="ru-RU"/>
          <w:w w:val="100"/>
          <w:spacing w:val="0"/>
          <w:color w:val="000000"/>
          <w:position w:val="0"/>
        </w:rPr>
        <w:t xml:space="preserve">20.05.2019 в единой информационной системе и на сайте электронной площадки </w:t>
      </w:r>
      <w:r>
        <w:rPr>
          <w:rStyle w:val="CharStyle23"/>
        </w:rPr>
        <w:t>www.etp-</w:t>
      </w:r>
      <w:r>
        <w:rPr>
          <w:lang w:val="en-US" w:eastAsia="en-US" w:bidi="en-US"/>
          <w:w w:val="100"/>
          <w:spacing w:val="0"/>
          <w:color w:val="000000"/>
          <w:position w:val="0"/>
        </w:rPr>
        <w:t xml:space="preserve"> </w:t>
      </w:r>
      <w:r>
        <w:rPr>
          <w:rStyle w:val="CharStyle23"/>
        </w:rPr>
        <w:t>ets.ru</w:t>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об осуществлении закупки путём проведения электронного аукциона на право заключить контракт на приобретение в муниципальную собственность на вторичном рынке благоустроенного жилого помещения (квартиры), расположенного в р.п. Большое Мурашкино</w:t>
      </w:r>
    </w:p>
    <w:p>
      <w:pPr>
        <w:pStyle w:val="Style6"/>
        <w:widowControl w:val="0"/>
        <w:keepNext w:val="0"/>
        <w:keepLines w:val="0"/>
        <w:shd w:val="clear" w:color="auto" w:fill="auto"/>
        <w:bidi w:val="0"/>
        <w:jc w:val="left"/>
        <w:spacing w:before="0" w:after="0" w:line="326" w:lineRule="exact"/>
        <w:ind w:left="40" w:right="320" w:firstLine="0"/>
      </w:pPr>
      <w:r>
        <w:rPr>
          <w:lang w:val="ru-RU" w:eastAsia="ru-RU" w:bidi="ru-RU"/>
          <w:w w:val="100"/>
          <w:spacing w:val="0"/>
          <w:color w:val="000000"/>
          <w:position w:val="0"/>
        </w:rPr>
        <w:t>Нижегородской области, для переселения граждан из аварийного жилищного фонда, номер извещения (0332300272919000033) и документация об электронном аукционе.</w:t>
      </w:r>
    </w:p>
    <w:p>
      <w:pPr>
        <w:pStyle w:val="Style6"/>
        <w:widowControl w:val="0"/>
        <w:keepNext w:val="0"/>
        <w:keepLines w:val="0"/>
        <w:shd w:val="clear" w:color="auto" w:fill="auto"/>
        <w:bidi w:val="0"/>
        <w:jc w:val="both"/>
        <w:spacing w:before="0" w:after="0" w:line="326" w:lineRule="exact"/>
        <w:ind w:left="40" w:right="320" w:firstLine="460"/>
      </w:pPr>
      <w:r>
        <w:rPr>
          <w:lang w:val="ru-RU" w:eastAsia="ru-RU" w:bidi="ru-RU"/>
          <w:w w:val="100"/>
          <w:spacing w:val="0"/>
          <w:color w:val="000000"/>
          <w:position w:val="0"/>
        </w:rPr>
        <w:t>Заказчиком выступает администрация Большемурашкинского муниципального района Нижегородской области</w:t>
      </w:r>
    </w:p>
    <w:p>
      <w:pPr>
        <w:pStyle w:val="Style6"/>
        <w:widowControl w:val="0"/>
        <w:keepNext w:val="0"/>
        <w:keepLines w:val="0"/>
        <w:shd w:val="clear" w:color="auto" w:fill="auto"/>
        <w:bidi w:val="0"/>
        <w:jc w:val="both"/>
        <w:spacing w:before="0" w:after="0" w:line="326" w:lineRule="exact"/>
        <w:ind w:left="40" w:right="320" w:firstLine="460"/>
      </w:pPr>
      <w:r>
        <w:rPr>
          <w:lang w:val="ru-RU" w:eastAsia="ru-RU" w:bidi="ru-RU"/>
          <w:w w:val="100"/>
          <w:spacing w:val="0"/>
          <w:color w:val="000000"/>
          <w:position w:val="0"/>
        </w:rPr>
        <w:t>Уполномоченным органом данной закупки выступает Отдел экономики, труда и муниципальных закупок администрации Большемурашкинского муниципального района Нижегородской области.</w:t>
      </w:r>
    </w:p>
    <w:p>
      <w:pPr>
        <w:pStyle w:val="Style6"/>
        <w:widowControl w:val="0"/>
        <w:keepNext w:val="0"/>
        <w:keepLines w:val="0"/>
        <w:shd w:val="clear" w:color="auto" w:fill="auto"/>
        <w:bidi w:val="0"/>
        <w:jc w:val="both"/>
        <w:spacing w:before="0" w:after="0" w:line="326" w:lineRule="exact"/>
        <w:ind w:left="40" w:right="0" w:firstLine="560"/>
      </w:pPr>
      <w:r>
        <w:rPr>
          <w:lang w:val="ru-RU" w:eastAsia="ru-RU" w:bidi="ru-RU"/>
          <w:w w:val="100"/>
          <w:spacing w:val="0"/>
          <w:color w:val="000000"/>
          <w:position w:val="0"/>
        </w:rPr>
        <w:t>Оператором электронной площадки является Национальная электронная площадка.</w:t>
      </w:r>
    </w:p>
    <w:p>
      <w:pPr>
        <w:pStyle w:val="Style6"/>
        <w:widowControl w:val="0"/>
        <w:keepNext w:val="0"/>
        <w:keepLines w:val="0"/>
        <w:shd w:val="clear" w:color="auto" w:fill="auto"/>
        <w:bidi w:val="0"/>
        <w:jc w:val="both"/>
        <w:spacing w:before="0" w:after="0" w:line="326" w:lineRule="exact"/>
        <w:ind w:left="40" w:right="0" w:firstLine="560"/>
      </w:pPr>
      <w:r>
        <w:rPr>
          <w:lang w:val="ru-RU" w:eastAsia="ru-RU" w:bidi="ru-RU"/>
          <w:w w:val="100"/>
          <w:spacing w:val="0"/>
          <w:color w:val="000000"/>
          <w:position w:val="0"/>
        </w:rPr>
        <w:t>Начальная (максимальная) цена контракта - 904 800,00 рублей.</w:t>
      </w:r>
    </w:p>
    <w:p>
      <w:pPr>
        <w:pStyle w:val="Style6"/>
        <w:widowControl w:val="0"/>
        <w:keepNext w:val="0"/>
        <w:keepLines w:val="0"/>
        <w:shd w:val="clear" w:color="auto" w:fill="auto"/>
        <w:bidi w:val="0"/>
        <w:jc w:val="both"/>
        <w:spacing w:before="0" w:after="0" w:line="326" w:lineRule="exact"/>
        <w:ind w:left="40" w:right="320" w:firstLine="460"/>
      </w:pPr>
      <w:r>
        <w:rPr>
          <w:lang w:val="ru-RU" w:eastAsia="ru-RU" w:bidi="ru-RU"/>
          <w:w w:val="100"/>
          <w:spacing w:val="0"/>
          <w:color w:val="000000"/>
          <w:position w:val="0"/>
        </w:rPr>
        <w:t>2) 30.05.2019 единой комиссией рассмотрены первые 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от 30.05.2019 №№0332300272919000033-1-1.</w:t>
      </w:r>
    </w:p>
    <w:p>
      <w:pPr>
        <w:pStyle w:val="Style6"/>
        <w:widowControl w:val="0"/>
        <w:keepNext w:val="0"/>
        <w:keepLines w:val="0"/>
        <w:shd w:val="clear" w:color="auto" w:fill="auto"/>
        <w:bidi w:val="0"/>
        <w:jc w:val="both"/>
        <w:spacing w:before="0" w:after="0" w:line="326" w:lineRule="exact"/>
        <w:ind w:left="40" w:right="320" w:firstLine="460"/>
      </w:pPr>
      <w:r>
        <w:rPr>
          <w:lang w:val="ru-RU" w:eastAsia="ru-RU" w:bidi="ru-RU"/>
          <w:w w:val="100"/>
          <w:spacing w:val="0"/>
          <w:color w:val="000000"/>
          <w:position w:val="0"/>
        </w:rPr>
        <w:t>В соответствии с названным протоколом до окончания указанного в извещении срока подачи заявок (29.05.2019 10:00) на участие в электронном аукционе поступило 2 заявки, которым оператором электронной площадки присвоены соответствующие порядковые номера.</w:t>
      </w:r>
    </w:p>
    <w:p>
      <w:pPr>
        <w:pStyle w:val="Style6"/>
        <w:widowControl w:val="0"/>
        <w:keepNext w:val="0"/>
        <w:keepLines w:val="0"/>
        <w:shd w:val="clear" w:color="auto" w:fill="auto"/>
        <w:bidi w:val="0"/>
        <w:jc w:val="both"/>
        <w:spacing w:before="0" w:after="0" w:line="326" w:lineRule="exact"/>
        <w:ind w:left="40" w:right="320" w:firstLine="460"/>
      </w:pPr>
      <w:r>
        <w:rPr>
          <w:lang w:val="ru-RU" w:eastAsia="ru-RU" w:bidi="ru-RU"/>
          <w:w w:val="100"/>
          <w:spacing w:val="0"/>
          <w:color w:val="000000"/>
          <w:position w:val="0"/>
        </w:rPr>
        <w:t>Согласно данному протоколу все участники закупки допущены аукционной комиссией к участию в электронном аукционе.</w:t>
      </w:r>
    </w:p>
    <w:p>
      <w:pPr>
        <w:pStyle w:val="Style6"/>
        <w:numPr>
          <w:ilvl w:val="0"/>
          <w:numId w:val="5"/>
        </w:numPr>
        <w:widowControl w:val="0"/>
        <w:keepNext w:val="0"/>
        <w:keepLines w:val="0"/>
        <w:shd w:val="clear" w:color="auto" w:fill="auto"/>
        <w:bidi w:val="0"/>
        <w:jc w:val="both"/>
        <w:spacing w:before="0" w:after="0" w:line="326" w:lineRule="exact"/>
        <w:ind w:left="40" w:right="320" w:firstLine="560"/>
      </w:pPr>
      <w:r>
        <w:rPr>
          <w:lang w:val="ru-RU" w:eastAsia="ru-RU" w:bidi="ru-RU"/>
          <w:w w:val="100"/>
          <w:spacing w:val="0"/>
          <w:color w:val="000000"/>
          <w:position w:val="0"/>
        </w:rPr>
        <w:t xml:space="preserve"> состоялась процедура проведения электронного аукциона. По итогам названной процедуры составлен соответствующий протокол № 0332300272919000033-2-1 от 03.06.2019.</w:t>
      </w:r>
    </w:p>
    <w:p>
      <w:pPr>
        <w:pStyle w:val="Style6"/>
        <w:numPr>
          <w:ilvl w:val="0"/>
          <w:numId w:val="7"/>
        </w:numPr>
        <w:tabs>
          <w:tab w:leader="none" w:pos="9798" w:val="right"/>
        </w:tabs>
        <w:widowControl w:val="0"/>
        <w:keepNext w:val="0"/>
        <w:keepLines w:val="0"/>
        <w:shd w:val="clear" w:color="auto" w:fill="auto"/>
        <w:bidi w:val="0"/>
        <w:jc w:val="both"/>
        <w:spacing w:before="0" w:after="55" w:line="326" w:lineRule="exact"/>
        <w:ind w:left="40" w:right="320" w:firstLine="460"/>
      </w:pPr>
      <w:r>
        <w:rPr>
          <w:lang w:val="ru-RU" w:eastAsia="ru-RU" w:bidi="ru-RU"/>
          <w:w w:val="100"/>
          <w:spacing w:val="0"/>
          <w:color w:val="000000"/>
          <w:position w:val="0"/>
        </w:rPr>
        <w:t xml:space="preserve"> аукционной комиссией рассмотрены вторые 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от 04.06.2019</w:t>
        <w:tab/>
        <w:t>№ 0332300272919000033-3-1 .Победителем электронного аукциона является участник с порядковым номером 2, физическое лицо Алюшин Александр Васильевич.</w:t>
      </w:r>
    </w:p>
    <w:p>
      <w:pPr>
        <w:pStyle w:val="Style28"/>
        <w:framePr w:w="10080"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Между тем, анализ заявки, участника с порядковым номером 2 показал, что участником предложены характеристики, не соответствующие требованиям технического задания:</w:t>
      </w:r>
    </w:p>
    <w:tbl>
      <w:tblPr>
        <w:tblOverlap w:val="never"/>
        <w:tblLayout w:type="fixed"/>
        <w:jc w:val="center"/>
      </w:tblPr>
      <w:tblGrid>
        <w:gridCol w:w="581"/>
        <w:gridCol w:w="3451"/>
        <w:gridCol w:w="6048"/>
      </w:tblGrid>
      <w:tr>
        <w:trPr>
          <w:trHeight w:val="730" w:hRule="exact"/>
        </w:trPr>
        <w:tc>
          <w:tcPr>
            <w:shd w:val="clear" w:color="auto" w:fill="FFFFFF"/>
            <w:tcBorders>
              <w:left w:val="single" w:sz="4"/>
              <w:top w:val="single" w:sz="4"/>
            </w:tcBorders>
            <w:vAlign w:val="top"/>
          </w:tcPr>
          <w:p>
            <w:pPr>
              <w:pStyle w:val="Style6"/>
              <w:framePr w:w="10080" w:wrap="notBeside" w:vAnchor="text" w:hAnchor="text" w:xAlign="center" w:y="1"/>
              <w:widowControl w:val="0"/>
              <w:keepNext w:val="0"/>
              <w:keepLines w:val="0"/>
              <w:shd w:val="clear" w:color="auto" w:fill="auto"/>
              <w:bidi w:val="0"/>
              <w:jc w:val="left"/>
              <w:spacing w:before="0" w:after="120" w:line="200" w:lineRule="exact"/>
              <w:ind w:left="220" w:right="0" w:firstLine="0"/>
            </w:pPr>
            <w:r>
              <w:rPr>
                <w:rStyle w:val="CharStyle30"/>
              </w:rPr>
              <w:t>№</w:t>
            </w:r>
          </w:p>
          <w:p>
            <w:pPr>
              <w:pStyle w:val="Style6"/>
              <w:framePr w:w="10080" w:wrap="notBeside" w:vAnchor="text" w:hAnchor="text" w:xAlign="center" w:y="1"/>
              <w:widowControl w:val="0"/>
              <w:keepNext w:val="0"/>
              <w:keepLines w:val="0"/>
              <w:shd w:val="clear" w:color="auto" w:fill="auto"/>
              <w:bidi w:val="0"/>
              <w:jc w:val="left"/>
              <w:spacing w:before="120" w:after="0" w:line="200" w:lineRule="exact"/>
              <w:ind w:left="220" w:right="0" w:firstLine="0"/>
            </w:pPr>
            <w:r>
              <w:rPr>
                <w:rStyle w:val="CharStyle30"/>
              </w:rPr>
              <w:t>п/п</w:t>
            </w:r>
          </w:p>
        </w:tc>
        <w:tc>
          <w:tcPr>
            <w:shd w:val="clear" w:color="auto" w:fill="FFFFFF"/>
            <w:tcBorders>
              <w:left w:val="single" w:sz="4"/>
              <w:top w:val="single" w:sz="4"/>
            </w:tcBorders>
            <w:vAlign w:val="center"/>
          </w:tcPr>
          <w:p>
            <w:pPr>
              <w:pStyle w:val="Style6"/>
              <w:framePr w:w="1008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0"/>
              </w:rPr>
              <w:t>Наименование</w:t>
            </w:r>
          </w:p>
        </w:tc>
        <w:tc>
          <w:tcPr>
            <w:shd w:val="clear" w:color="auto" w:fill="FFFFFF"/>
            <w:tcBorders>
              <w:left w:val="single" w:sz="4"/>
              <w:right w:val="single" w:sz="4"/>
              <w:top w:val="single" w:sz="4"/>
            </w:tcBorders>
            <w:vAlign w:val="bottom"/>
          </w:tcPr>
          <w:p>
            <w:pPr>
              <w:pStyle w:val="Style6"/>
              <w:framePr w:w="1008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0"/>
              </w:rPr>
              <w:t>Значение</w:t>
            </w:r>
          </w:p>
        </w:tc>
      </w:tr>
      <w:tr>
        <w:trPr>
          <w:trHeight w:val="1627" w:hRule="exact"/>
        </w:trPr>
        <w:tc>
          <w:tcPr>
            <w:shd w:val="clear" w:color="auto" w:fill="FFFFFF"/>
            <w:tcBorders>
              <w:left w:val="single" w:sz="4"/>
              <w:top w:val="single" w:sz="4"/>
            </w:tcBorders>
            <w:vAlign w:val="top"/>
          </w:tcPr>
          <w:p>
            <w:pPr>
              <w:pStyle w:val="Style6"/>
              <w:framePr w:w="10080" w:wrap="notBeside" w:vAnchor="text" w:hAnchor="text" w:xAlign="center" w:y="1"/>
              <w:widowControl w:val="0"/>
              <w:keepNext w:val="0"/>
              <w:keepLines w:val="0"/>
              <w:shd w:val="clear" w:color="auto" w:fill="auto"/>
              <w:bidi w:val="0"/>
              <w:jc w:val="left"/>
              <w:spacing w:before="0" w:after="0" w:line="200" w:lineRule="exact"/>
              <w:ind w:left="220" w:right="0" w:firstLine="0"/>
            </w:pPr>
            <w:r>
              <w:rPr>
                <w:rStyle w:val="CharStyle31"/>
              </w:rPr>
              <w:t>10</w:t>
            </w:r>
          </w:p>
        </w:tc>
        <w:tc>
          <w:tcPr>
            <w:shd w:val="clear" w:color="auto" w:fill="FFFFFF"/>
            <w:tcBorders>
              <w:left w:val="single" w:sz="4"/>
              <w:top w:val="single" w:sz="4"/>
            </w:tcBorders>
            <w:vAlign w:val="top"/>
          </w:tcPr>
          <w:p>
            <w:pPr>
              <w:pStyle w:val="Style6"/>
              <w:framePr w:w="10080" w:wrap="notBeside" w:vAnchor="text" w:hAnchor="text" w:xAlign="center" w:y="1"/>
              <w:widowControl w:val="0"/>
              <w:keepNext w:val="0"/>
              <w:keepLines w:val="0"/>
              <w:shd w:val="clear" w:color="auto" w:fill="auto"/>
              <w:bidi w:val="0"/>
              <w:jc w:val="both"/>
              <w:spacing w:before="0" w:after="0" w:line="322" w:lineRule="exact"/>
              <w:ind w:left="0" w:right="0" w:firstLine="0"/>
            </w:pPr>
            <w:r>
              <w:rPr>
                <w:rStyle w:val="CharStyle31"/>
              </w:rPr>
              <w:t>Тип заполнения оконных проёмов</w:t>
            </w:r>
          </w:p>
        </w:tc>
        <w:tc>
          <w:tcPr>
            <w:shd w:val="clear" w:color="auto" w:fill="FFFFFF"/>
            <w:tcBorders>
              <w:left w:val="single" w:sz="4"/>
              <w:right w:val="single" w:sz="4"/>
              <w:top w:val="single" w:sz="4"/>
            </w:tcBorders>
            <w:vAlign w:val="top"/>
          </w:tcPr>
          <w:p>
            <w:pPr>
              <w:pStyle w:val="Style6"/>
              <w:framePr w:w="10080" w:wrap="notBeside" w:vAnchor="text" w:hAnchor="text" w:xAlign="center" w:y="1"/>
              <w:widowControl w:val="0"/>
              <w:keepNext w:val="0"/>
              <w:keepLines w:val="0"/>
              <w:shd w:val="clear" w:color="auto" w:fill="auto"/>
              <w:bidi w:val="0"/>
              <w:jc w:val="both"/>
              <w:spacing w:before="0" w:after="0" w:line="326" w:lineRule="exact"/>
              <w:ind w:left="0" w:right="0" w:firstLine="0"/>
            </w:pPr>
            <w:r>
              <w:rPr>
                <w:rStyle w:val="CharStyle30"/>
              </w:rPr>
              <w:t>Окна должны быть пластиковыми или деревянными и заполнены не менее чем двухкамерными стеклопакетами или с двойным остеклением, с фурнитурой, должны соответствовать требованиям действующим ГОСТ Р.</w:t>
            </w:r>
          </w:p>
          <w:p>
            <w:pPr>
              <w:pStyle w:val="Style6"/>
              <w:framePr w:w="10080" w:wrap="notBeside" w:vAnchor="text" w:hAnchor="text" w:xAlign="center" w:y="1"/>
              <w:widowControl w:val="0"/>
              <w:keepNext w:val="0"/>
              <w:keepLines w:val="0"/>
              <w:shd w:val="clear" w:color="auto" w:fill="auto"/>
              <w:bidi w:val="0"/>
              <w:jc w:val="both"/>
              <w:spacing w:before="0" w:after="0" w:line="200" w:lineRule="exact"/>
              <w:ind w:left="0" w:right="0" w:firstLine="0"/>
            </w:pPr>
            <w:r>
              <w:rPr>
                <w:rStyle w:val="CharStyle30"/>
              </w:rPr>
              <w:t>Без дефектов.</w:t>
            </w:r>
          </w:p>
        </w:tc>
      </w:tr>
      <w:tr>
        <w:trPr>
          <w:trHeight w:val="1013" w:hRule="exact"/>
        </w:trPr>
        <w:tc>
          <w:tcPr>
            <w:shd w:val="clear" w:color="auto" w:fill="FFFFFF"/>
            <w:tcBorders>
              <w:left w:val="single" w:sz="4"/>
              <w:top w:val="single" w:sz="4"/>
              <w:bottom w:val="single" w:sz="4"/>
            </w:tcBorders>
            <w:vAlign w:val="top"/>
          </w:tcPr>
          <w:p>
            <w:pPr>
              <w:pStyle w:val="Style6"/>
              <w:framePr w:w="10080" w:wrap="notBeside" w:vAnchor="text" w:hAnchor="text" w:xAlign="center" w:y="1"/>
              <w:widowControl w:val="0"/>
              <w:keepNext w:val="0"/>
              <w:keepLines w:val="0"/>
              <w:shd w:val="clear" w:color="auto" w:fill="auto"/>
              <w:bidi w:val="0"/>
              <w:jc w:val="left"/>
              <w:spacing w:before="0" w:after="0" w:line="200" w:lineRule="exact"/>
              <w:ind w:left="220" w:right="0" w:firstLine="0"/>
            </w:pPr>
            <w:r>
              <w:rPr>
                <w:rStyle w:val="CharStyle31"/>
              </w:rPr>
              <w:t>11</w:t>
            </w:r>
          </w:p>
        </w:tc>
        <w:tc>
          <w:tcPr>
            <w:shd w:val="clear" w:color="auto" w:fill="FFFFFF"/>
            <w:tcBorders>
              <w:left w:val="single" w:sz="4"/>
              <w:top w:val="single" w:sz="4"/>
              <w:bottom w:val="single" w:sz="4"/>
            </w:tcBorders>
            <w:vAlign w:val="top"/>
          </w:tcPr>
          <w:p>
            <w:pPr>
              <w:pStyle w:val="Style6"/>
              <w:framePr w:w="10080" w:wrap="notBeside" w:vAnchor="text" w:hAnchor="text" w:xAlign="center" w:y="1"/>
              <w:widowControl w:val="0"/>
              <w:keepNext w:val="0"/>
              <w:keepLines w:val="0"/>
              <w:shd w:val="clear" w:color="auto" w:fill="auto"/>
              <w:bidi w:val="0"/>
              <w:jc w:val="left"/>
              <w:spacing w:before="0" w:after="0" w:line="326" w:lineRule="exact"/>
              <w:ind w:left="120" w:right="0" w:firstLine="0"/>
            </w:pPr>
            <w:r>
              <w:rPr>
                <w:rStyle w:val="CharStyle31"/>
              </w:rPr>
              <w:t>Тип заполнения дверных проемов:</w:t>
            </w:r>
          </w:p>
        </w:tc>
        <w:tc>
          <w:tcPr>
            <w:shd w:val="clear" w:color="auto" w:fill="FFFFFF"/>
            <w:tcBorders>
              <w:left w:val="single" w:sz="4"/>
              <w:right w:val="single" w:sz="4"/>
              <w:top w:val="single" w:sz="4"/>
              <w:bottom w:val="single" w:sz="4"/>
            </w:tcBorders>
            <w:vAlign w:val="top"/>
          </w:tcPr>
          <w:p>
            <w:pPr>
              <w:pStyle w:val="Style6"/>
              <w:framePr w:w="10080" w:wrap="notBeside" w:vAnchor="text" w:hAnchor="text" w:xAlign="center" w:y="1"/>
              <w:widowControl w:val="0"/>
              <w:keepNext w:val="0"/>
              <w:keepLines w:val="0"/>
              <w:shd w:val="clear" w:color="auto" w:fill="auto"/>
              <w:bidi w:val="0"/>
              <w:jc w:val="left"/>
              <w:spacing w:before="0" w:after="0" w:line="326" w:lineRule="exact"/>
              <w:ind w:left="120" w:right="0" w:firstLine="0"/>
            </w:pPr>
            <w:r>
              <w:rPr>
                <w:rStyle w:val="CharStyle30"/>
              </w:rPr>
              <w:t>В дверных проемах должны быть установлены арочные проемы или межкомнатные двери с фурнитурой. Входная дверь металлическая или деревянная с ручками и замком.</w:t>
            </w:r>
          </w:p>
        </w:tc>
      </w:tr>
    </w:tbl>
    <w:p>
      <w:pPr>
        <w:widowControl w:val="0"/>
        <w:rPr>
          <w:sz w:val="2"/>
          <w:szCs w:val="2"/>
        </w:rPr>
      </w:pPr>
    </w:p>
    <w:p>
      <w:pPr>
        <w:pStyle w:val="Style6"/>
        <w:widowControl w:val="0"/>
        <w:keepNext w:val="0"/>
        <w:keepLines w:val="0"/>
        <w:shd w:val="clear" w:color="auto" w:fill="auto"/>
        <w:bidi w:val="0"/>
        <w:jc w:val="both"/>
        <w:spacing w:before="221" w:after="0" w:line="322" w:lineRule="exact"/>
        <w:ind w:left="40" w:right="320" w:firstLine="560"/>
      </w:pPr>
      <w:r>
        <w:rPr>
          <w:lang w:val="ru-RU" w:eastAsia="ru-RU" w:bidi="ru-RU"/>
          <w:w w:val="100"/>
          <w:spacing w:val="0"/>
          <w:color w:val="000000"/>
          <w:position w:val="0"/>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названного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6"/>
        <w:widowControl w:val="0"/>
        <w:keepNext w:val="0"/>
        <w:keepLines w:val="0"/>
        <w:shd w:val="clear" w:color="auto" w:fill="auto"/>
        <w:bidi w:val="0"/>
        <w:jc w:val="both"/>
        <w:spacing w:before="0" w:after="0" w:line="322" w:lineRule="exact"/>
        <w:ind w:left="40" w:right="320" w:firstLine="460"/>
      </w:pPr>
      <w:r>
        <w:rPr>
          <w:lang w:val="ru-RU" w:eastAsia="ru-RU" w:bidi="ru-RU"/>
          <w:w w:val="100"/>
          <w:spacing w:val="0"/>
          <w:color w:val="000000"/>
          <w:position w:val="0"/>
        </w:rPr>
        <w:t>Согласно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названного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названной статьи.</w:t>
      </w:r>
    </w:p>
    <w:p>
      <w:pPr>
        <w:pStyle w:val="Style6"/>
        <w:widowControl w:val="0"/>
        <w:keepNext w:val="0"/>
        <w:keepLines w:val="0"/>
        <w:shd w:val="clear" w:color="auto" w:fill="auto"/>
        <w:bidi w:val="0"/>
        <w:jc w:val="both"/>
        <w:spacing w:before="0" w:after="0" w:line="326" w:lineRule="exact"/>
        <w:ind w:left="180" w:right="340" w:firstLine="400"/>
      </w:pPr>
      <w:r>
        <w:rPr>
          <w:lang w:val="ru-RU" w:eastAsia="ru-RU" w:bidi="ru-RU"/>
          <w:w w:val="100"/>
          <w:spacing w:val="0"/>
          <w:color w:val="000000"/>
          <w:position w:val="0"/>
        </w:rPr>
        <w:t>В силу части 4 статьи 67 Закона о контрактной системе участник электронного аукциона не допускается к участию в нём в случае:</w:t>
      </w:r>
    </w:p>
    <w:p>
      <w:pPr>
        <w:pStyle w:val="Style6"/>
        <w:widowControl w:val="0"/>
        <w:keepNext w:val="0"/>
        <w:keepLines w:val="0"/>
        <w:shd w:val="clear" w:color="auto" w:fill="auto"/>
        <w:bidi w:val="0"/>
        <w:jc w:val="left"/>
        <w:spacing w:before="0" w:after="0" w:line="326" w:lineRule="exact"/>
        <w:ind w:left="180" w:right="340" w:firstLine="100"/>
      </w:pPr>
      <w:r>
        <w:rPr>
          <w:lang w:val="ru-RU" w:eastAsia="ru-RU" w:bidi="ru-RU"/>
          <w:w w:val="100"/>
          <w:spacing w:val="0"/>
          <w:color w:val="000000"/>
          <w:position w:val="0"/>
        </w:rPr>
        <w:t>- непредоставления информации, предусмотренной частью 3 статьи 66 названного Федерального закона, или предоставления недостоверной информации;</w:t>
      </w:r>
    </w:p>
    <w:p>
      <w:pPr>
        <w:pStyle w:val="Style6"/>
        <w:widowControl w:val="0"/>
        <w:keepNext w:val="0"/>
        <w:keepLines w:val="0"/>
        <w:shd w:val="clear" w:color="auto" w:fill="auto"/>
        <w:bidi w:val="0"/>
        <w:jc w:val="left"/>
        <w:spacing w:before="0" w:after="0" w:line="326" w:lineRule="exact"/>
        <w:ind w:left="0" w:right="340" w:firstLine="180"/>
      </w:pPr>
      <w:r>
        <w:rPr>
          <w:lang w:val="ru-RU" w:eastAsia="ru-RU" w:bidi="ru-RU"/>
          <w:w w:val="100"/>
          <w:spacing w:val="0"/>
          <w:color w:val="000000"/>
          <w:position w:val="0"/>
        </w:rPr>
        <w:t>- несоответствия информации, предусмотренной частью 3 статьи 66 названного Федерального закона, требованиям документации о таком аукционе.</w:t>
      </w:r>
    </w:p>
    <w:p>
      <w:pPr>
        <w:pStyle w:val="Style6"/>
        <w:widowControl w:val="0"/>
        <w:keepNext w:val="0"/>
        <w:keepLines w:val="0"/>
        <w:shd w:val="clear" w:color="auto" w:fill="auto"/>
        <w:bidi w:val="0"/>
        <w:jc w:val="left"/>
        <w:spacing w:before="0" w:after="0" w:line="346" w:lineRule="exact"/>
        <w:ind w:left="0" w:right="340" w:firstLine="580"/>
      </w:pPr>
      <w:r>
        <w:rPr>
          <w:lang w:val="ru-RU" w:eastAsia="ru-RU" w:bidi="ru-RU"/>
          <w:w w:val="100"/>
          <w:spacing w:val="0"/>
          <w:color w:val="000000"/>
          <w:position w:val="0"/>
        </w:rPr>
        <w:t>По смыслу части 3 статьи 66 Закона о контрактной системе в сфере закупок первая часть заявки на участие в электронном аукционе должна содержать:</w:t>
      </w:r>
    </w:p>
    <w:p>
      <w:pPr>
        <w:pStyle w:val="Style6"/>
        <w:widowControl w:val="0"/>
        <w:keepNext w:val="0"/>
        <w:keepLines w:val="0"/>
        <w:shd w:val="clear" w:color="auto" w:fill="auto"/>
        <w:bidi w:val="0"/>
        <w:jc w:val="both"/>
        <w:spacing w:before="0" w:after="173" w:line="322" w:lineRule="exact"/>
        <w:ind w:left="180" w:right="340" w:firstLine="400"/>
      </w:pPr>
      <w:r>
        <w:rPr>
          <w:lang w:val="ru-RU" w:eastAsia="ru-RU" w:bidi="ru-RU"/>
          <w:w w:val="100"/>
          <w:spacing w:val="0"/>
          <w:color w:val="000000"/>
          <w:position w:val="0"/>
        </w:rPr>
        <w:t>I)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6"/>
        <w:numPr>
          <w:ilvl w:val="0"/>
          <w:numId w:val="3"/>
        </w:numPr>
        <w:tabs>
          <w:tab w:leader="none" w:pos="814" w:val="left"/>
        </w:tabs>
        <w:widowControl w:val="0"/>
        <w:keepNext w:val="0"/>
        <w:keepLines w:val="0"/>
        <w:shd w:val="clear" w:color="auto" w:fill="auto"/>
        <w:bidi w:val="0"/>
        <w:jc w:val="both"/>
        <w:spacing w:before="0" w:after="184" w:line="331" w:lineRule="exact"/>
        <w:ind w:left="180" w:right="340" w:firstLine="300"/>
      </w:pPr>
      <w:r>
        <w:rPr>
          <w:lang w:val="ru-RU" w:eastAsia="ru-RU" w:bidi="ru-RU"/>
          <w:w w:val="100"/>
          <w:spacing w:val="0"/>
          <w:color w:val="000000"/>
          <w:position w:val="0"/>
        </w:rPr>
        <w:t>при осуществлении закупки товара или закупки работы, услуги, для выполнения, оказания которых используется товар:</w:t>
      </w:r>
    </w:p>
    <w:p>
      <w:pPr>
        <w:pStyle w:val="Style6"/>
        <w:widowControl w:val="0"/>
        <w:keepNext w:val="0"/>
        <w:keepLines w:val="0"/>
        <w:shd w:val="clear" w:color="auto" w:fill="auto"/>
        <w:bidi w:val="0"/>
        <w:jc w:val="both"/>
        <w:spacing w:before="0" w:after="180" w:line="326" w:lineRule="exact"/>
        <w:ind w:left="180" w:right="340" w:firstLine="300"/>
      </w:pPr>
      <w:r>
        <w:rPr>
          <w:lang w:val="ru-RU" w:eastAsia="ru-RU" w:bidi="ru-RU"/>
          <w:w w:val="100"/>
          <w:spacing w:val="0"/>
          <w:color w:val="000000"/>
          <w:position w:val="0"/>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pPr>
        <w:pStyle w:val="Style6"/>
        <w:widowControl w:val="0"/>
        <w:keepNext w:val="0"/>
        <w:keepLines w:val="0"/>
        <w:shd w:val="clear" w:color="auto" w:fill="auto"/>
        <w:bidi w:val="0"/>
        <w:jc w:val="both"/>
        <w:spacing w:before="0" w:after="0" w:line="326" w:lineRule="exact"/>
        <w:ind w:left="180" w:right="340" w:firstLine="30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6"/>
        <w:widowControl w:val="0"/>
        <w:keepNext w:val="0"/>
        <w:keepLines w:val="0"/>
        <w:shd w:val="clear" w:color="auto" w:fill="auto"/>
        <w:bidi w:val="0"/>
        <w:jc w:val="both"/>
        <w:spacing w:before="0" w:after="0" w:line="322" w:lineRule="exact"/>
        <w:ind w:left="180" w:right="340" w:firstLine="400"/>
      </w:pPr>
      <w:r>
        <w:rPr>
          <w:lang w:val="ru-RU" w:eastAsia="ru-RU" w:bidi="ru-RU"/>
          <w:w w:val="100"/>
          <w:spacing w:val="0"/>
          <w:color w:val="000000"/>
          <w:position w:val="0"/>
        </w:rPr>
        <w:t>В силу части 5 статьи 67 Закона о контрактной системе в сфере закупок отказ в допуске к участию в электронном аукционе по основаниям, не предусмотренным частью 4 настоящей статьи, не допускается.</w:t>
      </w:r>
    </w:p>
    <w:p>
      <w:pPr>
        <w:pStyle w:val="Style6"/>
        <w:widowControl w:val="0"/>
        <w:keepNext w:val="0"/>
        <w:keepLines w:val="0"/>
        <w:shd w:val="clear" w:color="auto" w:fill="auto"/>
        <w:bidi w:val="0"/>
        <w:jc w:val="both"/>
        <w:spacing w:before="0" w:after="0" w:line="322" w:lineRule="exact"/>
        <w:ind w:left="180" w:right="340" w:firstLine="400"/>
      </w:pPr>
      <w:r>
        <w:rPr>
          <w:lang w:val="ru-RU" w:eastAsia="ru-RU" w:bidi="ru-RU"/>
          <w:w w:val="100"/>
          <w:spacing w:val="0"/>
          <w:color w:val="000000"/>
          <w:position w:val="0"/>
        </w:rPr>
        <w:t>Затребования к характеристикам товаров установлены в Разделе II НАИМЕНОВАНИЕ И ОПИСАНИЕ ОБЪЕКТА ЗАКУПКИ И УСЛОВИЯ КОНТРАКТА. ПРОЕКТ КОНТРАКТА в</w:t>
      </w:r>
    </w:p>
    <w:p>
      <w:pPr>
        <w:pStyle w:val="Style6"/>
        <w:widowControl w:val="0"/>
        <w:keepNext w:val="0"/>
        <w:keepLines w:val="0"/>
        <w:shd w:val="clear" w:color="auto" w:fill="auto"/>
        <w:bidi w:val="0"/>
        <w:jc w:val="both"/>
        <w:spacing w:before="0" w:after="116" w:line="322" w:lineRule="exact"/>
        <w:ind w:left="180" w:right="340" w:firstLine="0"/>
      </w:pPr>
      <w:r>
        <w:rPr>
          <w:lang w:val="ru-RU" w:eastAsia="ru-RU" w:bidi="ru-RU"/>
          <w:w w:val="100"/>
          <w:spacing w:val="0"/>
          <w:color w:val="000000"/>
          <w:position w:val="0"/>
        </w:rPr>
        <w:t>соответствии с требованиями статьей 33 Федер&amp;чьного закона № 44-ФЗ, где в пункте 2.1 установлены функциональные, технические и качественные характеристики, эксплуатационные характеристики объекта закупки (при необходимости) с указанием показателей, позволяющих определить соответствие закупаемого товара, работы, услуги потребностям заказчика (максимальных и (или) минимальных значений таких показателей, а также значений показателей, которые не могут изменяться):</w:t>
      </w:r>
    </w:p>
    <w:tbl>
      <w:tblPr>
        <w:tblOverlap w:val="never"/>
        <w:tblLayout w:type="fixed"/>
        <w:jc w:val="center"/>
      </w:tblPr>
      <w:tblGrid>
        <w:gridCol w:w="586"/>
        <w:gridCol w:w="3437"/>
        <w:gridCol w:w="6058"/>
      </w:tblGrid>
      <w:tr>
        <w:trPr>
          <w:trHeight w:val="730" w:hRule="exact"/>
        </w:trPr>
        <w:tc>
          <w:tcPr>
            <w:shd w:val="clear" w:color="auto" w:fill="FFFFFF"/>
            <w:tcBorders>
              <w:left w:val="single" w:sz="4"/>
              <w:top w:val="single" w:sz="4"/>
            </w:tcBorders>
            <w:vAlign w:val="top"/>
          </w:tcPr>
          <w:p>
            <w:pPr>
              <w:pStyle w:val="Style6"/>
              <w:framePr w:w="10080" w:wrap="notBeside" w:vAnchor="text" w:hAnchor="text" w:xAlign="center" w:y="1"/>
              <w:widowControl w:val="0"/>
              <w:keepNext w:val="0"/>
              <w:keepLines w:val="0"/>
              <w:shd w:val="clear" w:color="auto" w:fill="auto"/>
              <w:bidi w:val="0"/>
              <w:jc w:val="left"/>
              <w:spacing w:before="0" w:after="120" w:line="200" w:lineRule="exact"/>
              <w:ind w:left="220" w:right="0" w:firstLine="0"/>
            </w:pPr>
            <w:r>
              <w:rPr>
                <w:rStyle w:val="CharStyle30"/>
              </w:rPr>
              <w:t>№</w:t>
            </w:r>
          </w:p>
          <w:p>
            <w:pPr>
              <w:pStyle w:val="Style6"/>
              <w:framePr w:w="10080" w:wrap="notBeside" w:vAnchor="text" w:hAnchor="text" w:xAlign="center" w:y="1"/>
              <w:widowControl w:val="0"/>
              <w:keepNext w:val="0"/>
              <w:keepLines w:val="0"/>
              <w:shd w:val="clear" w:color="auto" w:fill="auto"/>
              <w:bidi w:val="0"/>
              <w:jc w:val="left"/>
              <w:spacing w:before="120" w:after="0" w:line="200" w:lineRule="exact"/>
              <w:ind w:left="220" w:right="0" w:firstLine="0"/>
            </w:pPr>
            <w:r>
              <w:rPr>
                <w:rStyle w:val="CharStyle30"/>
              </w:rPr>
              <w:t>п/п</w:t>
            </w:r>
          </w:p>
        </w:tc>
        <w:tc>
          <w:tcPr>
            <w:shd w:val="clear" w:color="auto" w:fill="FFFFFF"/>
            <w:tcBorders>
              <w:left w:val="single" w:sz="4"/>
              <w:top w:val="single" w:sz="4"/>
            </w:tcBorders>
            <w:vAlign w:val="center"/>
          </w:tcPr>
          <w:p>
            <w:pPr>
              <w:pStyle w:val="Style6"/>
              <w:framePr w:w="1008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0"/>
              </w:rPr>
              <w:t>Наименование</w:t>
            </w:r>
          </w:p>
        </w:tc>
        <w:tc>
          <w:tcPr>
            <w:shd w:val="clear" w:color="auto" w:fill="FFFFFF"/>
            <w:tcBorders>
              <w:left w:val="single" w:sz="4"/>
              <w:right w:val="single" w:sz="4"/>
              <w:top w:val="single" w:sz="4"/>
            </w:tcBorders>
            <w:vAlign w:val="bottom"/>
          </w:tcPr>
          <w:p>
            <w:pPr>
              <w:pStyle w:val="Style6"/>
              <w:framePr w:w="10080"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0"/>
              </w:rPr>
              <w:t>Значение</w:t>
            </w:r>
          </w:p>
        </w:tc>
      </w:tr>
      <w:tr>
        <w:trPr>
          <w:trHeight w:val="2314" w:hRule="exact"/>
        </w:trPr>
        <w:tc>
          <w:tcPr>
            <w:shd w:val="clear" w:color="auto" w:fill="FFFFFF"/>
            <w:tcBorders>
              <w:left w:val="single" w:sz="4"/>
              <w:top w:val="single" w:sz="4"/>
              <w:bottom w:val="single" w:sz="4"/>
            </w:tcBorders>
            <w:vAlign w:val="top"/>
          </w:tcPr>
          <w:p>
            <w:pPr>
              <w:pStyle w:val="Style6"/>
              <w:framePr w:w="10080" w:wrap="notBeside" w:vAnchor="text" w:hAnchor="text" w:xAlign="center" w:y="1"/>
              <w:widowControl w:val="0"/>
              <w:keepNext w:val="0"/>
              <w:keepLines w:val="0"/>
              <w:shd w:val="clear" w:color="auto" w:fill="auto"/>
              <w:bidi w:val="0"/>
              <w:jc w:val="left"/>
              <w:spacing w:before="0" w:after="0" w:line="200" w:lineRule="exact"/>
              <w:ind w:left="220" w:right="0" w:firstLine="0"/>
            </w:pPr>
            <w:r>
              <w:rPr>
                <w:rStyle w:val="CharStyle31"/>
              </w:rPr>
              <w:t>10</w:t>
            </w:r>
          </w:p>
        </w:tc>
        <w:tc>
          <w:tcPr>
            <w:shd w:val="clear" w:color="auto" w:fill="FFFFFF"/>
            <w:tcBorders>
              <w:left w:val="single" w:sz="4"/>
              <w:top w:val="single" w:sz="4"/>
              <w:bottom w:val="single" w:sz="4"/>
            </w:tcBorders>
            <w:vAlign w:val="top"/>
          </w:tcPr>
          <w:p>
            <w:pPr>
              <w:pStyle w:val="Style6"/>
              <w:framePr w:w="10080" w:wrap="notBeside" w:vAnchor="text" w:hAnchor="text" w:xAlign="center" w:y="1"/>
              <w:widowControl w:val="0"/>
              <w:keepNext w:val="0"/>
              <w:keepLines w:val="0"/>
              <w:shd w:val="clear" w:color="auto" w:fill="auto"/>
              <w:bidi w:val="0"/>
              <w:jc w:val="both"/>
              <w:spacing w:before="0" w:after="0" w:line="326" w:lineRule="exact"/>
              <w:ind w:left="0" w:right="0" w:firstLine="0"/>
            </w:pPr>
            <w:r>
              <w:rPr>
                <w:rStyle w:val="CharStyle31"/>
              </w:rPr>
              <w:t>Тип заполнении оконных проёмов</w:t>
            </w:r>
          </w:p>
        </w:tc>
        <w:tc>
          <w:tcPr>
            <w:shd w:val="clear" w:color="auto" w:fill="FFFFFF"/>
            <w:tcBorders>
              <w:left w:val="single" w:sz="4"/>
              <w:right w:val="single" w:sz="4"/>
              <w:top w:val="single" w:sz="4"/>
              <w:bottom w:val="single" w:sz="4"/>
            </w:tcBorders>
            <w:vAlign w:val="top"/>
          </w:tcPr>
          <w:p>
            <w:pPr>
              <w:pStyle w:val="Style6"/>
              <w:framePr w:w="10080" w:wrap="notBeside" w:vAnchor="text" w:hAnchor="text" w:xAlign="center" w:y="1"/>
              <w:widowControl w:val="0"/>
              <w:keepNext w:val="0"/>
              <w:keepLines w:val="0"/>
              <w:shd w:val="clear" w:color="auto" w:fill="auto"/>
              <w:bidi w:val="0"/>
              <w:jc w:val="left"/>
              <w:spacing w:before="0" w:after="0" w:line="326" w:lineRule="exact"/>
              <w:ind w:left="140" w:right="0" w:firstLine="0"/>
            </w:pPr>
            <w:r>
              <w:rPr>
                <w:rStyle w:val="CharStyle30"/>
              </w:rPr>
              <w:t xml:space="preserve">Окна должны быть пластиковыми или деревянными и заполнены не менее чем двухкамерными стеклопакетами или с двойным остеклением, с фурнитурой, должны соответствовать требованиям действующим ГОСТ Р. </w:t>
            </w:r>
            <w:r>
              <w:rPr>
                <w:rStyle w:val="CharStyle31"/>
              </w:rPr>
              <w:t>Окрасочный слой окон без отслоения и сколов. Стекла (стеклопакеты) целые без трещин и сколов, наличие в рамах исправных (работающих) запорных механизмов,</w:t>
            </w:r>
          </w:p>
        </w:tc>
      </w:tr>
    </w:tbl>
    <w:p>
      <w:pPr>
        <w:widowControl w:val="0"/>
        <w:rPr>
          <w:sz w:val="2"/>
          <w:szCs w:val="2"/>
        </w:rPr>
      </w:pPr>
    </w:p>
    <w:tbl>
      <w:tblPr>
        <w:tblOverlap w:val="never"/>
        <w:tblLayout w:type="fixed"/>
        <w:jc w:val="center"/>
      </w:tblPr>
      <w:tblGrid>
        <w:gridCol w:w="590"/>
        <w:gridCol w:w="3446"/>
        <w:gridCol w:w="5986"/>
      </w:tblGrid>
      <w:tr>
        <w:trPr>
          <w:trHeight w:val="1056" w:hRule="exact"/>
        </w:trPr>
        <w:tc>
          <w:tcPr>
            <w:shd w:val="clear" w:color="auto" w:fill="FFFFFF"/>
            <w:tcBorders>
              <w:left w:val="single" w:sz="4"/>
              <w:top w:val="single" w:sz="4"/>
            </w:tcBorders>
            <w:vAlign w:val="top"/>
          </w:tcPr>
          <w:p>
            <w:pPr>
              <w:framePr w:w="1002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02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6"/>
              <w:framePr w:w="10022" w:wrap="notBeside" w:vAnchor="text" w:hAnchor="text" w:xAlign="center" w:y="1"/>
              <w:widowControl w:val="0"/>
              <w:keepNext w:val="0"/>
              <w:keepLines w:val="0"/>
              <w:shd w:val="clear" w:color="auto" w:fill="auto"/>
              <w:bidi w:val="0"/>
              <w:jc w:val="both"/>
              <w:spacing w:before="0" w:after="0" w:line="341" w:lineRule="exact"/>
              <w:ind w:left="0" w:right="0" w:firstLine="0"/>
            </w:pPr>
            <w:r>
              <w:rPr>
                <w:rStyle w:val="CharStyle31"/>
              </w:rPr>
              <w:t>ручек, без повреждений, свободно открываются и закрываются.</w:t>
            </w:r>
          </w:p>
          <w:p>
            <w:pPr>
              <w:pStyle w:val="Style6"/>
              <w:framePr w:w="10022" w:wrap="notBeside" w:vAnchor="text" w:hAnchor="text" w:xAlign="center" w:y="1"/>
              <w:widowControl w:val="0"/>
              <w:keepNext w:val="0"/>
              <w:keepLines w:val="0"/>
              <w:shd w:val="clear" w:color="auto" w:fill="auto"/>
              <w:bidi w:val="0"/>
              <w:jc w:val="left"/>
              <w:spacing w:before="0" w:after="0" w:line="341" w:lineRule="exact"/>
              <w:ind w:left="120" w:right="0" w:firstLine="0"/>
            </w:pPr>
            <w:r>
              <w:rPr>
                <w:rStyle w:val="CharStyle30"/>
              </w:rPr>
              <w:t>Без дефектов.</w:t>
            </w:r>
          </w:p>
        </w:tc>
      </w:tr>
      <w:tr>
        <w:trPr>
          <w:trHeight w:val="1699" w:hRule="exact"/>
        </w:trPr>
        <w:tc>
          <w:tcPr>
            <w:shd w:val="clear" w:color="auto" w:fill="FFFFFF"/>
            <w:tcBorders>
              <w:left w:val="single" w:sz="4"/>
              <w:top w:val="single" w:sz="4"/>
              <w:bottom w:val="single" w:sz="4"/>
            </w:tcBorders>
            <w:vAlign w:val="top"/>
          </w:tcPr>
          <w:p>
            <w:pPr>
              <w:pStyle w:val="Style6"/>
              <w:framePr w:w="10022" w:wrap="notBeside" w:vAnchor="text" w:hAnchor="text" w:xAlign="center" w:y="1"/>
              <w:widowControl w:val="0"/>
              <w:keepNext w:val="0"/>
              <w:keepLines w:val="0"/>
              <w:shd w:val="clear" w:color="auto" w:fill="auto"/>
              <w:bidi w:val="0"/>
              <w:jc w:val="left"/>
              <w:spacing w:before="0" w:after="0" w:line="200" w:lineRule="exact"/>
              <w:ind w:left="220" w:right="0" w:firstLine="0"/>
            </w:pPr>
            <w:r>
              <w:rPr>
                <w:rStyle w:val="CharStyle31"/>
              </w:rPr>
              <w:t>11</w:t>
            </w:r>
          </w:p>
        </w:tc>
        <w:tc>
          <w:tcPr>
            <w:shd w:val="clear" w:color="auto" w:fill="FFFFFF"/>
            <w:tcBorders>
              <w:left w:val="single" w:sz="4"/>
              <w:top w:val="single" w:sz="4"/>
              <w:bottom w:val="single" w:sz="4"/>
            </w:tcBorders>
            <w:vAlign w:val="top"/>
          </w:tcPr>
          <w:p>
            <w:pPr>
              <w:pStyle w:val="Style6"/>
              <w:framePr w:w="10022" w:wrap="notBeside" w:vAnchor="text" w:hAnchor="text" w:xAlign="center" w:y="1"/>
              <w:widowControl w:val="0"/>
              <w:keepNext w:val="0"/>
              <w:keepLines w:val="0"/>
              <w:shd w:val="clear" w:color="auto" w:fill="auto"/>
              <w:bidi w:val="0"/>
              <w:jc w:val="left"/>
              <w:spacing w:before="0" w:after="0" w:line="355" w:lineRule="exact"/>
              <w:ind w:left="120" w:right="0" w:firstLine="0"/>
            </w:pPr>
            <w:r>
              <w:rPr>
                <w:rStyle w:val="CharStyle31"/>
              </w:rPr>
              <w:t>Тип заполнении дверных проемов:</w:t>
            </w:r>
          </w:p>
        </w:tc>
        <w:tc>
          <w:tcPr>
            <w:shd w:val="clear" w:color="auto" w:fill="FFFFFF"/>
            <w:tcBorders>
              <w:left w:val="single" w:sz="4"/>
              <w:right w:val="single" w:sz="4"/>
              <w:top w:val="single" w:sz="4"/>
              <w:bottom w:val="single" w:sz="4"/>
            </w:tcBorders>
            <w:vAlign w:val="top"/>
          </w:tcPr>
          <w:p>
            <w:pPr>
              <w:pStyle w:val="Style6"/>
              <w:framePr w:w="10022" w:wrap="notBeside" w:vAnchor="text" w:hAnchor="text" w:xAlign="center" w:y="1"/>
              <w:widowControl w:val="0"/>
              <w:keepNext w:val="0"/>
              <w:keepLines w:val="0"/>
              <w:shd w:val="clear" w:color="auto" w:fill="auto"/>
              <w:bidi w:val="0"/>
              <w:jc w:val="left"/>
              <w:spacing w:before="0" w:after="0" w:line="331" w:lineRule="exact"/>
              <w:ind w:left="120" w:right="0" w:firstLine="0"/>
            </w:pPr>
            <w:r>
              <w:rPr>
                <w:rStyle w:val="CharStyle30"/>
              </w:rPr>
              <w:t xml:space="preserve">В дверных проемах должны быть установлены арочные проемы или межкомнатные двери с фурнитурой. Входная дверь металлическая или деревянная с ручками и замком. </w:t>
            </w:r>
            <w:r>
              <w:rPr>
                <w:rStyle w:val="CharStyle31"/>
              </w:rPr>
              <w:t>Все должно находится в исправном состоянии без дефектов.</w:t>
            </w:r>
          </w:p>
        </w:tc>
      </w:tr>
    </w:tbl>
    <w:p>
      <w:pPr>
        <w:widowControl w:val="0"/>
        <w:rPr>
          <w:sz w:val="2"/>
          <w:szCs w:val="2"/>
        </w:rPr>
      </w:pPr>
    </w:p>
    <w:p>
      <w:pPr>
        <w:pStyle w:val="Style6"/>
        <w:widowControl w:val="0"/>
        <w:keepNext w:val="0"/>
        <w:keepLines w:val="0"/>
        <w:shd w:val="clear" w:color="auto" w:fill="auto"/>
        <w:bidi w:val="0"/>
        <w:jc w:val="both"/>
        <w:spacing w:before="193" w:after="0" w:line="326" w:lineRule="exact"/>
        <w:ind w:left="60" w:right="220" w:firstLine="420"/>
      </w:pPr>
      <w:r>
        <w:rPr>
          <w:lang w:val="ru-RU" w:eastAsia="ru-RU" w:bidi="ru-RU"/>
          <w:w w:val="100"/>
          <w:spacing w:val="0"/>
          <w:color w:val="000000"/>
          <w:position w:val="0"/>
        </w:rPr>
        <w:t>При этом заявка заявителя не соответствует требованиям документации об электронном аукционе, поскольку участником указаны показатели, которые не соответствуют значениям, установленным в документации.</w:t>
      </w:r>
    </w:p>
    <w:p>
      <w:pPr>
        <w:pStyle w:val="Style6"/>
        <w:widowControl w:val="0"/>
        <w:keepNext w:val="0"/>
        <w:keepLines w:val="0"/>
        <w:shd w:val="clear" w:color="auto" w:fill="auto"/>
        <w:bidi w:val="0"/>
        <w:jc w:val="both"/>
        <w:spacing w:before="0" w:after="0" w:line="326" w:lineRule="exact"/>
        <w:ind w:left="60" w:right="220" w:firstLine="420"/>
      </w:pPr>
      <w:r>
        <w:rPr>
          <w:lang w:val="ru-RU" w:eastAsia="ru-RU" w:bidi="ru-RU"/>
          <w:w w:val="100"/>
          <w:spacing w:val="0"/>
          <w:color w:val="000000"/>
          <w:position w:val="0"/>
        </w:rPr>
        <w:t>Учитывая изложенное, аукционная комиссия неправомерно допустила участника с порядковым номером 2 заявителю к участию в электронном аукционе, что является нарушением аукционной комиссией частей 3, 4, статьи 67 Закона о контрактной системе в сфере закупок.</w:t>
      </w:r>
    </w:p>
    <w:p>
      <w:pPr>
        <w:pStyle w:val="Style6"/>
        <w:widowControl w:val="0"/>
        <w:keepNext w:val="0"/>
        <w:keepLines w:val="0"/>
        <w:shd w:val="clear" w:color="auto" w:fill="auto"/>
        <w:bidi w:val="0"/>
        <w:jc w:val="both"/>
        <w:spacing w:before="0" w:after="0" w:line="326" w:lineRule="exact"/>
        <w:ind w:left="60" w:right="0" w:firstLine="420"/>
      </w:pPr>
      <w:r>
        <w:rPr>
          <w:lang w:val="ru-RU" w:eastAsia="ru-RU" w:bidi="ru-RU"/>
          <w:w w:val="100"/>
          <w:spacing w:val="0"/>
          <w:color w:val="000000"/>
          <w:position w:val="0"/>
        </w:rPr>
        <w:t>Таким образом, жалоба ИП Винокуров А.А. признается обоснованной.</w:t>
      </w:r>
    </w:p>
    <w:p>
      <w:pPr>
        <w:pStyle w:val="Style6"/>
        <w:widowControl w:val="0"/>
        <w:keepNext w:val="0"/>
        <w:keepLines w:val="0"/>
        <w:shd w:val="clear" w:color="auto" w:fill="auto"/>
        <w:bidi w:val="0"/>
        <w:jc w:val="both"/>
        <w:spacing w:before="0" w:after="0" w:line="326" w:lineRule="exact"/>
        <w:ind w:left="60" w:right="220" w:firstLine="420"/>
      </w:pPr>
      <w:r>
        <w:rPr>
          <w:rStyle w:val="CharStyle32"/>
        </w:rPr>
        <w:t xml:space="preserve">4). </w:t>
      </w:r>
      <w:r>
        <w:rPr>
          <w:lang w:val="ru-RU" w:eastAsia="ru-RU" w:bidi="ru-RU"/>
          <w:w w:val="100"/>
          <w:spacing w:val="0"/>
          <w:color w:val="000000"/>
          <w:position w:val="0"/>
        </w:rPr>
        <w:t>По смыслу части 22 статьи 99 Закона о контрактной системе в сфере закупок при выявлении нарушений требований законодательства Российской Федерации о размещении заказов уполномоченный на осуществление контроля в сфере закупок федеральный орган исполнительной власти вправе выдать заказчику, уполномоченному органу,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6"/>
        <w:widowControl w:val="0"/>
        <w:keepNext w:val="0"/>
        <w:keepLines w:val="0"/>
        <w:shd w:val="clear" w:color="auto" w:fill="auto"/>
        <w:bidi w:val="0"/>
        <w:jc w:val="both"/>
        <w:spacing w:before="0" w:after="0" w:line="326" w:lineRule="exact"/>
        <w:ind w:left="60" w:right="220" w:firstLine="560"/>
      </w:pPr>
      <w:r>
        <w:rPr>
          <w:lang w:val="ru-RU" w:eastAsia="ru-RU" w:bidi="ru-RU"/>
          <w:w w:val="100"/>
          <w:spacing w:val="0"/>
          <w:color w:val="000000"/>
          <w:position w:val="0"/>
        </w:rPr>
        <w:t>По мнению Комиссии Нижегородского УФАС России, нарушения частей 3 и 4 статьи 67 Закона о контрактной системе в сфере закупок, допущенные аукционной комиссией, являются существенными, устранение которых возможно только путем отмены составленных протоколов и повторного рассмотрения первых частей заявок.</w:t>
      </w:r>
    </w:p>
    <w:p>
      <w:pPr>
        <w:pStyle w:val="Style6"/>
        <w:widowControl w:val="0"/>
        <w:keepNext w:val="0"/>
        <w:keepLines w:val="0"/>
        <w:shd w:val="clear" w:color="auto" w:fill="auto"/>
        <w:bidi w:val="0"/>
        <w:jc w:val="both"/>
        <w:spacing w:before="0" w:after="0" w:line="326" w:lineRule="exact"/>
        <w:ind w:left="60" w:right="220" w:firstLine="560"/>
      </w:pPr>
      <w:r>
        <w:rPr>
          <w:lang w:val="ru-RU" w:eastAsia="ru-RU" w:bidi="ru-RU"/>
          <w:w w:val="100"/>
          <w:spacing w:val="0"/>
          <w:color w:val="000000"/>
          <w:position w:val="0"/>
        </w:rPr>
        <w:t>В связи с этим существует необходимость выдачи соответствующего предписания заказчику, его аукционной комиссии и оператору электронной площадки, на которой проведен рассматриваемый электронный аукцион (Национальная электронная площадка).</w:t>
      </w:r>
    </w:p>
    <w:p>
      <w:pPr>
        <w:pStyle w:val="Style6"/>
        <w:widowControl w:val="0"/>
        <w:keepNext w:val="0"/>
        <w:keepLines w:val="0"/>
        <w:shd w:val="clear" w:color="auto" w:fill="auto"/>
        <w:bidi w:val="0"/>
        <w:jc w:val="both"/>
        <w:spacing w:before="0" w:after="701" w:line="326" w:lineRule="exact"/>
        <w:ind w:left="60" w:right="220" w:firstLine="560"/>
      </w:pPr>
      <w:r>
        <w:rPr>
          <w:lang w:val="ru-RU" w:eastAsia="ru-RU" w:bidi="ru-RU"/>
          <w:w w:val="100"/>
          <w:spacing w:val="0"/>
          <w:color w:val="000000"/>
          <w:position w:val="0"/>
        </w:rPr>
        <w:t>С учетом изложенного, руководствуясь частью 22 статьи 99 и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1"/>
        <w:widowControl w:val="0"/>
        <w:keepNext w:val="0"/>
        <w:keepLines w:val="0"/>
        <w:shd w:val="clear" w:color="auto" w:fill="auto"/>
        <w:bidi w:val="0"/>
        <w:jc w:val="left"/>
        <w:spacing w:before="0" w:after="287" w:line="200" w:lineRule="exact"/>
        <w:ind w:left="4760" w:right="0" w:firstLine="0"/>
      </w:pPr>
      <w:r>
        <w:rPr>
          <w:lang w:val="ru-RU" w:eastAsia="ru-RU" w:bidi="ru-RU"/>
          <w:w w:val="100"/>
          <w:spacing w:val="0"/>
          <w:color w:val="000000"/>
          <w:position w:val="0"/>
        </w:rPr>
        <w:t>решила:</w:t>
      </w:r>
    </w:p>
    <w:p>
      <w:pPr>
        <w:pStyle w:val="Style6"/>
        <w:numPr>
          <w:ilvl w:val="0"/>
          <w:numId w:val="9"/>
        </w:numPr>
        <w:tabs>
          <w:tab w:leader="none" w:pos="1730" w:val="left"/>
        </w:tabs>
        <w:widowControl w:val="0"/>
        <w:keepNext w:val="0"/>
        <w:keepLines w:val="0"/>
        <w:shd w:val="clear" w:color="auto" w:fill="auto"/>
        <w:bidi w:val="0"/>
        <w:jc w:val="both"/>
        <w:spacing w:before="0" w:after="0" w:line="326" w:lineRule="exact"/>
        <w:ind w:left="60" w:right="220" w:firstLine="420"/>
      </w:pPr>
      <w:r>
        <w:rPr>
          <w:lang w:val="ru-RU" w:eastAsia="ru-RU" w:bidi="ru-RU"/>
          <w:w w:val="100"/>
          <w:spacing w:val="0"/>
          <w:color w:val="000000"/>
          <w:position w:val="0"/>
        </w:rPr>
        <w:t>Признать жалобу ИП Винокурова А.А. о нарушении отделом экономики, труда и муниципальных закупок администрации Большемурашкинского муниципального района Нижегородской области и администрацией Большемурашкинского муниципального района Нижегородской области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приобретение в муниципальную собственность на вторичном рынке благоустроенного жилого помещения ( квартиры) , расположенного в р.п. Большое Мурашкино Нижегородской области, для переселения граждан из аварийного жилищного фонда, номер извещения 0332300272919000033, обоснованной.</w:t>
      </w:r>
    </w:p>
    <w:p>
      <w:pPr>
        <w:pStyle w:val="Style6"/>
        <w:numPr>
          <w:ilvl w:val="0"/>
          <w:numId w:val="9"/>
        </w:numPr>
        <w:widowControl w:val="0"/>
        <w:keepNext w:val="0"/>
        <w:keepLines w:val="0"/>
        <w:shd w:val="clear" w:color="auto" w:fill="auto"/>
        <w:bidi w:val="0"/>
        <w:jc w:val="both"/>
        <w:spacing w:before="0" w:after="0" w:line="331" w:lineRule="exact"/>
        <w:ind w:left="20" w:right="20" w:firstLine="400"/>
      </w:pPr>
      <w:r>
        <w:rPr>
          <w:lang w:val="ru-RU" w:eastAsia="ru-RU" w:bidi="ru-RU"/>
          <w:w w:val="100"/>
          <w:spacing w:val="0"/>
          <w:color w:val="000000"/>
          <w:position w:val="0"/>
        </w:rPr>
        <w:t xml:space="preserve"> Признать аукционную комиссию нарушившей требования частей 3 и 4 статьи 67 Закона о контрактной системе.</w:t>
      </w:r>
    </w:p>
    <w:p>
      <w:pPr>
        <w:pStyle w:val="Style6"/>
        <w:numPr>
          <w:ilvl w:val="0"/>
          <w:numId w:val="9"/>
        </w:numPr>
        <w:widowControl w:val="0"/>
        <w:keepNext w:val="0"/>
        <w:keepLines w:val="0"/>
        <w:shd w:val="clear" w:color="auto" w:fill="auto"/>
        <w:bidi w:val="0"/>
        <w:jc w:val="both"/>
        <w:spacing w:before="0" w:after="0" w:line="331" w:lineRule="exact"/>
        <w:ind w:left="20" w:right="20" w:firstLine="400"/>
      </w:pPr>
      <w:r>
        <w:rPr>
          <w:lang w:val="ru-RU" w:eastAsia="ru-RU" w:bidi="ru-RU"/>
          <w:w w:val="100"/>
          <w:spacing w:val="0"/>
          <w:color w:val="000000"/>
          <w:position w:val="0"/>
        </w:rPr>
        <w:t xml:space="preserve"> Выдать заказчику, аукционной комиссии и оператору электронной площадки АО «ЕЭТП» предписание об устранении нарушений.</w:t>
      </w:r>
    </w:p>
    <w:p>
      <w:pPr>
        <w:pStyle w:val="Style6"/>
        <w:numPr>
          <w:ilvl w:val="0"/>
          <w:numId w:val="9"/>
        </w:numPr>
        <w:widowControl w:val="0"/>
        <w:keepNext w:val="0"/>
        <w:keepLines w:val="0"/>
        <w:shd w:val="clear" w:color="auto" w:fill="auto"/>
        <w:bidi w:val="0"/>
        <w:jc w:val="both"/>
        <w:spacing w:before="0" w:after="672" w:line="331" w:lineRule="exact"/>
        <w:ind w:left="20" w:right="20" w:firstLine="400"/>
      </w:pPr>
      <w:r>
        <w:rPr>
          <w:lang w:val="ru-RU" w:eastAsia="ru-RU" w:bidi="ru-RU"/>
          <w:w w:val="100"/>
          <w:spacing w:val="0"/>
          <w:color w:val="000000"/>
          <w:position w:val="0"/>
        </w:rPr>
        <w:t xml:space="preserve"> Направить материалы дела уполномоченному должностному лицу для рассмотрения вопроса о возможности возбуждения административного производства по признакам </w:t>
      </w:r>
      <w:r>
        <w:rPr>
          <w:rStyle w:val="CharStyle33"/>
        </w:rPr>
        <w:t xml:space="preserve">совершения </w:t>
      </w:r>
      <w:r>
        <w:rPr>
          <w:lang w:val="ru-RU" w:eastAsia="ru-RU" w:bidi="ru-RU"/>
          <w:w w:val="100"/>
          <w:spacing w:val="0"/>
          <w:color w:val="000000"/>
          <w:position w:val="0"/>
        </w:rPr>
        <w:t xml:space="preserve">административного правонарушения, предусмотренного частью 2 статьи 7.30 </w:t>
      </w:r>
      <w:r>
        <w:rPr>
          <w:rStyle w:val="CharStyle33"/>
        </w:rPr>
        <w:t xml:space="preserve">КоАП </w:t>
      </w:r>
      <w:r>
        <w:rPr>
          <w:lang w:val="ru-RU" w:eastAsia="ru-RU" w:bidi="ru-RU"/>
          <w:w w:val="100"/>
          <w:spacing w:val="0"/>
          <w:color w:val="000000"/>
          <w:position w:val="0"/>
        </w:rPr>
        <w:t>РФ.</w:t>
      </w:r>
    </w:p>
    <w:p>
      <w:pPr>
        <w:pStyle w:val="Style34"/>
        <w:widowControl w:val="0"/>
        <w:keepNext w:val="0"/>
        <w:keepLines w:val="0"/>
        <w:shd w:val="clear" w:color="auto" w:fill="auto"/>
        <w:bidi w:val="0"/>
        <w:spacing w:before="0" w:after="680"/>
        <w:ind w:left="20" w:right="2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трёх месяцев со дня его принятия.</w:t>
      </w:r>
    </w:p>
    <w:p>
      <w:pPr>
        <w:pStyle w:val="Style6"/>
        <w:widowControl w:val="0"/>
        <w:keepNext w:val="0"/>
        <w:keepLines w:val="0"/>
        <w:shd w:val="clear" w:color="auto" w:fill="auto"/>
        <w:bidi w:val="0"/>
        <w:jc w:val="both"/>
        <w:spacing w:before="0" w:after="0" w:line="667" w:lineRule="exact"/>
        <w:ind w:left="20" w:right="20" w:firstLine="0"/>
        <w:sectPr>
          <w:type w:val="continuous"/>
          <w:pgSz w:w="11906" w:h="16838"/>
          <w:pgMar w:top="646" w:left="1407" w:right="217" w:bottom="983" w:header="0" w:footer="3" w:gutter="0"/>
          <w:rtlGutter w:val="0"/>
          <w:cols w:space="720"/>
          <w:noEndnote/>
          <w:docGrid w:linePitch="360"/>
        </w:sectPr>
      </w:pPr>
      <w:r>
        <w:rPr>
          <w:lang w:val="ru-RU" w:eastAsia="ru-RU" w:bidi="ru-RU"/>
          <w:w w:val="100"/>
          <w:spacing w:val="0"/>
          <w:color w:val="000000"/>
          <w:position w:val="0"/>
        </w:rPr>
        <w:t>Председатель комиссии Члены комиссии</w:t>
      </w:r>
    </w:p>
    <w:p>
      <w:pPr>
        <w:pStyle w:val="Style36"/>
        <w:framePr w:h="116" w:wrap="around" w:vAnchor="text" w:hAnchor="margin" w:x="1886" w:y="4412"/>
        <w:widowControl w:val="0"/>
        <w:keepNext w:val="0"/>
        <w:keepLines w:val="0"/>
        <w:shd w:val="clear" w:color="auto" w:fill="auto"/>
        <w:bidi w:val="0"/>
        <w:jc w:val="left"/>
        <w:spacing w:before="0" w:after="0" w:line="100" w:lineRule="exact"/>
        <w:ind w:left="100" w:right="0" w:firstLine="0"/>
      </w:pPr>
      <w:r>
        <w:rPr>
          <w:rStyle w:val="CharStyle38"/>
          <w:spacing w:val="0"/>
        </w:rPr>
        <w:t>01</w:t>
      </w:r>
    </w:p>
    <w:p>
      <w:pPr>
        <w:pStyle w:val="Style39"/>
        <w:framePr w:h="660" w:wrap="around" w:vAnchor="text" w:hAnchor="margin" w:x="-153" w:y="4647"/>
        <w:widowControl w:val="0"/>
        <w:keepNext w:val="0"/>
        <w:keepLines w:val="0"/>
        <w:shd w:val="clear" w:color="auto" w:fill="auto"/>
        <w:bidi w:val="0"/>
        <w:jc w:val="left"/>
        <w:spacing w:before="0" w:after="0" w:line="660" w:lineRule="exact"/>
        <w:ind w:left="0" w:right="0" w:firstLine="0"/>
      </w:pPr>
      <w:r>
        <w:rPr>
          <w:rStyle w:val="CharStyle41"/>
        </w:rPr>
        <w:t>г</w:t>
      </w:r>
    </w:p>
    <w:p>
      <w:pPr>
        <w:widowControl w:val="0"/>
        <w:rPr>
          <w:sz w:val="2"/>
          <w:szCs w:val="2"/>
        </w:rPr>
      </w:pPr>
    </w:p>
    <w:p>
      <w:pPr>
        <w:pStyle w:val="Style9"/>
        <w:widowControl w:val="0"/>
        <w:keepNext/>
        <w:keepLines/>
        <w:shd w:val="clear" w:color="auto" w:fill="auto"/>
        <w:bidi w:val="0"/>
        <w:spacing w:before="3" w:after="234" w:line="288" w:lineRule="exact"/>
        <w:ind w:left="0" w:right="0" w:firstLine="0"/>
      </w:pPr>
      <w:bookmarkStart w:id="2" w:name="bookmark2"/>
      <w:r>
        <w:rPr>
          <w:rStyle w:val="CharStyle11"/>
        </w:rPr>
        <w:t>ФЕДЕРАЛЬНАЯ АНТИМОНОПОЛЬНАЯ СЛУЖБА</w:t>
      </w:r>
      <w:bookmarkEnd w:id="2"/>
    </w:p>
    <w:p>
      <w:pPr>
        <w:pStyle w:val="Style42"/>
        <w:widowControl w:val="0"/>
        <w:keepNext w:val="0"/>
        <w:keepLines w:val="0"/>
        <w:shd w:val="clear" w:color="auto" w:fill="auto"/>
        <w:bidi w:val="0"/>
        <w:spacing w:before="0" w:after="0" w:line="220" w:lineRule="exact"/>
        <w:ind w:left="0" w:right="0" w:firstLine="0"/>
      </w:pPr>
      <w:bookmarkStart w:id="3" w:name="bookmark3"/>
      <w:r>
        <w:rPr>
          <w:rStyle w:val="CharStyle44"/>
          <w:b/>
          <w:bCs/>
        </w:rPr>
        <w:t>УПРАВЛЕНИЕ</w:t>
      </w:r>
      <w:bookmarkEnd w:id="3"/>
    </w:p>
    <w:p>
      <w:pPr>
        <w:pStyle w:val="Style9"/>
        <w:widowControl w:val="0"/>
        <w:keepNext/>
        <w:keepLines/>
        <w:shd w:val="clear" w:color="auto" w:fill="auto"/>
        <w:bidi w:val="0"/>
        <w:spacing w:before="0" w:after="118" w:line="288" w:lineRule="exact"/>
        <w:ind w:left="0" w:right="0" w:firstLine="0"/>
      </w:pPr>
      <w:bookmarkStart w:id="4" w:name="bookmark4"/>
      <w:r>
        <w:rPr>
          <w:rStyle w:val="CharStyle11"/>
        </w:rPr>
        <w:t xml:space="preserve">Федеральной антимонопольной службы </w:t>
      </w:r>
      <w:r>
        <w:rPr>
          <w:rStyle w:val="CharStyle45"/>
        </w:rPr>
        <w:t>по Нижегородской области</w:t>
      </w:r>
      <w:bookmarkEnd w:id="4"/>
    </w:p>
    <w:p>
      <w:pPr>
        <w:pStyle w:val="Style12"/>
        <w:widowControl w:val="0"/>
        <w:keepNext w:val="0"/>
        <w:keepLines w:val="0"/>
        <w:shd w:val="clear" w:color="auto" w:fill="auto"/>
        <w:bidi w:val="0"/>
        <w:spacing w:before="0" w:after="145" w:line="216" w:lineRule="exact"/>
        <w:ind w:left="0" w:right="0" w:firstLine="0"/>
      </w:pPr>
      <w:r>
        <w:rPr>
          <w:rStyle w:val="CharStyle14"/>
        </w:rPr>
        <w:t xml:space="preserve">пл. Горького. 6, г. Н. Новгород, 603000 тел. (831) 430-03-55. факс (831) 434-14-70 </w:t>
      </w:r>
      <w:r>
        <w:rPr>
          <w:rStyle w:val="CharStyle14"/>
          <w:lang w:val="en-US" w:eastAsia="en-US" w:bidi="en-US"/>
        </w:rPr>
        <w:t>e-mail: to52(2.fas.gov.ru</w:t>
      </w:r>
    </w:p>
    <w:p>
      <w:pPr>
        <w:pStyle w:val="Style46"/>
        <w:widowControl w:val="0"/>
        <w:keepNext/>
        <w:keepLines/>
        <w:shd w:val="clear" w:color="auto" w:fill="auto"/>
        <w:bidi w:val="0"/>
        <w:spacing w:before="0" w:after="237" w:line="260" w:lineRule="exact"/>
        <w:ind w:left="0" w:right="0" w:firstLine="0"/>
      </w:pPr>
      <w:bookmarkStart w:id="5" w:name="bookmark5"/>
      <w:r>
        <w:rPr>
          <w:rStyle w:val="CharStyle48"/>
          <w:b/>
          <w:bCs/>
          <w:i/>
          <w:iCs/>
        </w:rPr>
        <w:t>Jtf.</w:t>
      </w:r>
      <w:r>
        <w:rPr>
          <w:rStyle w:val="CharStyle49"/>
          <w:b/>
          <w:bCs/>
          <w:i/>
          <w:iCs/>
        </w:rPr>
        <w:t xml:space="preserve"> </w:t>
      </w:r>
      <w:r>
        <w:rPr>
          <w:rStyle w:val="CharStyle49"/>
          <w:lang w:val="ru-RU" w:eastAsia="ru-RU" w:bidi="ru-RU"/>
          <w:b/>
          <w:bCs/>
          <w:i/>
          <w:iCs/>
        </w:rPr>
        <w:t xml:space="preserve">Р6 </w:t>
      </w:r>
      <w:r>
        <w:rPr>
          <w:rStyle w:val="CharStyle49"/>
          <w:b/>
          <w:bCs/>
          <w:i/>
          <w:iCs/>
        </w:rPr>
        <w:t>cteSS</w:t>
      </w:r>
      <w:bookmarkEnd w:id="5"/>
    </w:p>
    <w:p>
      <w:pPr>
        <w:pStyle w:val="Style12"/>
        <w:widowControl w:val="0"/>
        <w:keepNext w:val="0"/>
        <w:keepLines w:val="0"/>
        <w:shd w:val="clear" w:color="auto" w:fill="auto"/>
        <w:bidi w:val="0"/>
        <w:jc w:val="left"/>
        <w:spacing w:before="0" w:after="452" w:line="170" w:lineRule="exact"/>
        <w:ind w:left="0" w:right="0" w:firstLine="0"/>
      </w:pPr>
      <w:r>
        <w:rPr>
          <w:rStyle w:val="CharStyle14"/>
        </w:rPr>
        <w:t xml:space="preserve">На </w:t>
      </w:r>
      <w:r>
        <w:rPr>
          <w:rStyle w:val="CharStyle14"/>
          <w:lang w:val="en-US" w:eastAsia="en-US" w:bidi="en-US"/>
        </w:rPr>
        <w:t>№</w:t>
      </w:r>
    </w:p>
    <w:p>
      <w:pPr>
        <w:pStyle w:val="Style42"/>
        <w:widowControl w:val="0"/>
        <w:keepNext w:val="0"/>
        <w:keepLines w:val="0"/>
        <w:shd w:val="clear" w:color="auto" w:fill="auto"/>
        <w:bidi w:val="0"/>
        <w:jc w:val="right"/>
        <w:spacing w:before="0" w:after="0" w:line="220" w:lineRule="exact"/>
        <w:ind w:left="0" w:right="0" w:firstLine="0"/>
      </w:pPr>
      <w:r>
        <w:rPr>
          <w:rStyle w:val="CharStyle50"/>
          <w:b/>
          <w:bCs/>
        </w:rPr>
        <w:t>п</w:t>
      </w:r>
    </w:p>
    <w:p>
      <w:pPr>
        <w:pStyle w:val="Style51"/>
        <w:widowControl w:val="0"/>
        <w:keepNext w:val="0"/>
        <w:keepLines w:val="0"/>
        <w:shd w:val="clear" w:color="auto" w:fill="auto"/>
        <w:bidi w:val="0"/>
        <w:jc w:val="left"/>
        <w:spacing w:before="0" w:after="0" w:line="210" w:lineRule="exact"/>
        <w:ind w:left="20" w:right="0" w:firstLine="0"/>
      </w:pPr>
      <w:r>
        <w:rPr>
          <w:rStyle w:val="CharStyle53"/>
        </w:rPr>
        <w:t>ИП Винокуров А.А.</w:t>
      </w:r>
    </w:p>
    <w:p>
      <w:pPr>
        <w:pStyle w:val="Style6"/>
        <w:widowControl w:val="0"/>
        <w:keepNext w:val="0"/>
        <w:keepLines w:val="0"/>
        <w:shd w:val="clear" w:color="auto" w:fill="auto"/>
        <w:bidi w:val="0"/>
        <w:jc w:val="left"/>
        <w:spacing w:before="0" w:after="0" w:line="259" w:lineRule="exact"/>
        <w:ind w:left="20" w:right="440" w:firstLine="0"/>
      </w:pPr>
      <w:r>
        <w:rPr>
          <w:lang w:val="ru-RU" w:eastAsia="ru-RU" w:bidi="ru-RU"/>
          <w:w w:val="100"/>
          <w:spacing w:val="0"/>
          <w:color w:val="000000"/>
          <w:position w:val="0"/>
        </w:rPr>
        <w:t>ул. Центральная, д. 61, д. Сидорово, МеДведевский р-н, Республика Марий Эл, 424913</w:t>
      </w:r>
    </w:p>
    <w:p>
      <w:pPr>
        <w:pStyle w:val="Style6"/>
        <w:widowControl w:val="0"/>
        <w:keepNext w:val="0"/>
        <w:keepLines w:val="0"/>
        <w:shd w:val="clear" w:color="auto" w:fill="auto"/>
        <w:bidi w:val="0"/>
        <w:jc w:val="left"/>
        <w:spacing w:before="0" w:after="184" w:line="259"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"mailto:goszakupkialeksei@mail.ru" </w:instrText>
      </w:r>
      <w:r>
        <w:fldChar w:fldCharType="separate"/>
      </w:r>
      <w:r>
        <w:rPr>
          <w:rStyle w:val="Hyperlink"/>
          <w:lang w:val="en-US" w:eastAsia="en-US" w:bidi="en-US"/>
          <w:w w:val="100"/>
          <w:spacing w:val="0"/>
          <w:position w:val="0"/>
        </w:rPr>
        <w:t>goszakupkialeksei@mail.ru</w:t>
      </w:r>
      <w:r>
        <w:fldChar w:fldCharType="end"/>
      </w:r>
    </w:p>
    <w:p>
      <w:pPr>
        <w:pStyle w:val="Style21"/>
        <w:widowControl w:val="0"/>
        <w:keepNext w:val="0"/>
        <w:keepLines w:val="0"/>
        <w:shd w:val="clear" w:color="auto" w:fill="auto"/>
        <w:bidi w:val="0"/>
        <w:jc w:val="left"/>
        <w:spacing w:before="0" w:after="0" w:line="254" w:lineRule="exact"/>
        <w:ind w:left="20" w:right="140" w:firstLine="0"/>
      </w:pPr>
      <w:r>
        <w:rPr>
          <w:lang w:val="ru-RU" w:eastAsia="ru-RU" w:bidi="ru-RU"/>
          <w:w w:val="100"/>
          <w:spacing w:val="0"/>
          <w:color w:val="000000"/>
          <w:position w:val="0"/>
        </w:rPr>
        <w:t>Отдел экономики, труда и муниципальных закупок администрации Большемурашкинского муниципального района Нижегородской области</w:t>
      </w:r>
    </w:p>
    <w:p>
      <w:pPr>
        <w:pStyle w:val="Style6"/>
        <w:widowControl w:val="0"/>
        <w:keepNext w:val="0"/>
        <w:keepLines w:val="0"/>
        <w:shd w:val="clear" w:color="auto" w:fill="auto"/>
        <w:bidi w:val="0"/>
        <w:jc w:val="left"/>
        <w:spacing w:before="0" w:after="184" w:line="254" w:lineRule="exact"/>
        <w:ind w:left="20" w:right="140" w:firstLine="0"/>
      </w:pPr>
      <w:r>
        <w:rPr>
          <w:lang w:val="ru-RU" w:eastAsia="ru-RU" w:bidi="ru-RU"/>
          <w:w w:val="100"/>
          <w:spacing w:val="0"/>
          <w:color w:val="000000"/>
          <w:position w:val="0"/>
        </w:rPr>
        <w:t xml:space="preserve">ул. Свободы, д.86, р.п. Большое Мурашкино, Нижегородская обл., 606360 тел.: 8(83167) 5-11-15 </w:t>
      </w:r>
      <w:r>
        <w:rPr>
          <w:lang w:val="en-US" w:eastAsia="en-US" w:bidi="en-US"/>
          <w:w w:val="100"/>
          <w:spacing w:val="0"/>
          <w:color w:val="000000"/>
          <w:position w:val="0"/>
        </w:rPr>
        <w:t xml:space="preserve">e-mail: </w:t>
      </w:r>
      <w:r>
        <w:fldChar w:fldCharType="begin"/>
      </w:r>
      <w:r>
        <w:rPr>
          <w:rStyle w:val="CharStyle23"/>
        </w:rPr>
        <w:instrText> HYPERLINK "mailto:bmurzakaz@mts-nn.ru" </w:instrText>
      </w:r>
      <w:r>
        <w:fldChar w:fldCharType="separate"/>
      </w:r>
      <w:r>
        <w:rPr>
          <w:rStyle w:val="Hyperlink"/>
        </w:rPr>
        <w:t>bmurzakaz@mts-nn.ru</w:t>
      </w:r>
      <w:r>
        <w:fldChar w:fldCharType="end"/>
      </w:r>
    </w:p>
    <w:p>
      <w:pPr>
        <w:pStyle w:val="Style21"/>
        <w:widowControl w:val="0"/>
        <w:keepNext w:val="0"/>
        <w:keepLines w:val="0"/>
        <w:shd w:val="clear" w:color="auto" w:fill="auto"/>
        <w:bidi w:val="0"/>
        <w:jc w:val="both"/>
        <w:spacing w:before="0" w:after="0" w:line="250" w:lineRule="exact"/>
        <w:ind w:left="20" w:right="320" w:firstLine="0"/>
      </w:pPr>
      <w:r>
        <w:rPr>
          <w:lang w:val="ru-RU" w:eastAsia="ru-RU" w:bidi="ru-RU"/>
          <w:w w:val="100"/>
          <w:spacing w:val="0"/>
          <w:color w:val="000000"/>
          <w:position w:val="0"/>
        </w:rPr>
        <w:t>Администрация Большемурашкинского муниципального района Нижегородской области</w:t>
      </w:r>
    </w:p>
    <w:p>
      <w:pPr>
        <w:pStyle w:val="Style6"/>
        <w:widowControl w:val="0"/>
        <w:keepNext w:val="0"/>
        <w:keepLines w:val="0"/>
        <w:shd w:val="clear" w:color="auto" w:fill="auto"/>
        <w:bidi w:val="0"/>
        <w:jc w:val="left"/>
        <w:spacing w:before="0" w:after="140" w:line="250" w:lineRule="exact"/>
        <w:ind w:left="20" w:right="140" w:firstLine="0"/>
      </w:pPr>
      <w:r>
        <w:rPr>
          <w:lang w:val="ru-RU" w:eastAsia="ru-RU" w:bidi="ru-RU"/>
          <w:w w:val="100"/>
          <w:spacing w:val="0"/>
          <w:color w:val="000000"/>
          <w:position w:val="0"/>
        </w:rPr>
        <w:t xml:space="preserve">ул. Свободы, д.86, р.п. Большое Мурашкино, Нижегородская обл., 606360 тел.: 8-(83167)- 5-12-43 </w:t>
      </w:r>
      <w:r>
        <w:rPr>
          <w:lang w:val="en-US" w:eastAsia="en-US" w:bidi="en-US"/>
          <w:w w:val="100"/>
          <w:spacing w:val="0"/>
          <w:color w:val="000000"/>
          <w:position w:val="0"/>
        </w:rPr>
        <w:t xml:space="preserve">e-mail: </w:t>
      </w:r>
      <w:r>
        <w:fldChar w:fldCharType="begin"/>
      </w:r>
      <w:r>
        <w:rPr>
          <w:color w:val="000000"/>
        </w:rPr>
        <w:instrText> HYPERLINK "mailto:en-mironova@mail.ru" </w:instrText>
      </w:r>
      <w:r>
        <w:fldChar w:fldCharType="separate"/>
      </w:r>
      <w:r>
        <w:rPr>
          <w:rStyle w:val="Hyperlink"/>
          <w:lang w:val="en-US" w:eastAsia="en-US" w:bidi="en-US"/>
          <w:w w:val="100"/>
          <w:spacing w:val="0"/>
          <w:position w:val="0"/>
        </w:rPr>
        <w:t>en-mironova@mail.ru</w:t>
      </w:r>
      <w:r>
        <w:fldChar w:fldCharType="end"/>
      </w:r>
    </w:p>
    <w:p>
      <w:pPr>
        <w:pStyle w:val="Style24"/>
        <w:tabs>
          <w:tab w:leader="underscore" w:pos="3202" w:val="left"/>
          <w:tab w:leader="underscore" w:pos="4393" w:val="left"/>
        </w:tabs>
        <w:widowControl w:val="0"/>
        <w:keepNext/>
        <w:keepLines/>
        <w:shd w:val="clear" w:color="auto" w:fill="auto"/>
        <w:bidi w:val="0"/>
        <w:spacing w:before="0" w:after="3" w:line="300" w:lineRule="exact"/>
        <w:ind w:left="20" w:right="0" w:firstLine="0"/>
      </w:pPr>
      <w:bookmarkStart w:id="6" w:name="bookmark6"/>
      <w:r>
        <w:rPr>
          <w:rStyle w:val="CharStyle26"/>
        </w:rPr>
        <w:t>этп нэп</w:t>
      </w:r>
      <w:r>
        <w:rPr>
          <w:lang w:val="ru-RU" w:eastAsia="ru-RU" w:bidi="ru-RU"/>
          <w:w w:val="100"/>
          <w:spacing w:val="0"/>
          <w:color w:val="000000"/>
          <w:position w:val="0"/>
        </w:rPr>
        <w:tab/>
        <w:tab/>
      </w:r>
      <w:bookmarkEnd w:id="6"/>
    </w:p>
    <w:p>
      <w:pPr>
        <w:pStyle w:val="Style6"/>
        <w:widowControl w:val="0"/>
        <w:keepNext w:val="0"/>
        <w:keepLines w:val="0"/>
        <w:shd w:val="clear" w:color="auto" w:fill="auto"/>
        <w:bidi w:val="0"/>
        <w:jc w:val="both"/>
        <w:spacing w:before="0" w:after="0" w:line="200" w:lineRule="exact"/>
        <w:ind w:left="20" w:right="0" w:firstLine="0"/>
        <w:sectPr>
          <w:pgSz w:w="11906" w:h="16838"/>
          <w:pgMar w:top="649" w:left="1085" w:right="1440" w:bottom="1705" w:header="0" w:footer="3" w:gutter="0"/>
          <w:rtlGutter w:val="0"/>
          <w:cols w:num="2" w:space="557"/>
          <w:noEndnote/>
          <w:docGrid w:linePitch="360"/>
        </w:sectPr>
      </w:pP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widowControl w:val="0"/>
        <w:spacing w:line="240" w:lineRule="exact"/>
        <w:rPr>
          <w:sz w:val="19"/>
          <w:szCs w:val="19"/>
        </w:rPr>
      </w:pP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1"/>
        <w:widowControl w:val="0"/>
        <w:keepNext w:val="0"/>
        <w:keepLines w:val="0"/>
        <w:shd w:val="clear" w:color="auto" w:fill="auto"/>
        <w:bidi w:val="0"/>
        <w:jc w:val="center"/>
        <w:spacing w:before="0" w:after="8" w:line="210" w:lineRule="exact"/>
        <w:ind w:left="20" w:right="0" w:firstLine="0"/>
      </w:pPr>
      <w:r>
        <w:rPr>
          <w:rStyle w:val="CharStyle54"/>
        </w:rPr>
        <w:t>ПРЕДПИСАНИЕ</w:t>
      </w:r>
    </w:p>
    <w:p>
      <w:pPr>
        <w:pStyle w:val="Style34"/>
        <w:widowControl w:val="0"/>
        <w:keepNext w:val="0"/>
        <w:keepLines w:val="0"/>
        <w:shd w:val="clear" w:color="auto" w:fill="auto"/>
        <w:bidi w:val="0"/>
        <w:jc w:val="left"/>
        <w:spacing w:before="0" w:after="0" w:line="210" w:lineRule="exact"/>
        <w:ind w:left="20" w:right="0" w:firstLine="560"/>
      </w:pPr>
      <w:r>
        <w:rPr>
          <w:lang w:val="ru-RU" w:eastAsia="ru-RU" w:bidi="ru-RU"/>
          <w:w w:val="100"/>
          <w:spacing w:val="0"/>
          <w:color w:val="000000"/>
          <w:position w:val="0"/>
        </w:rPr>
        <w:t>об устранении нарушений законодательства о контрактной системе в сфере закупок</w:t>
      </w:r>
    </w:p>
    <w:p>
      <w:pPr>
        <w:pStyle w:val="Style51"/>
        <w:widowControl w:val="0"/>
        <w:keepNext w:val="0"/>
        <w:keepLines w:val="0"/>
        <w:shd w:val="clear" w:color="auto" w:fill="auto"/>
        <w:bidi w:val="0"/>
        <w:jc w:val="center"/>
        <w:spacing w:before="0" w:after="12" w:line="210" w:lineRule="exact"/>
        <w:ind w:left="220" w:right="0" w:firstLine="0"/>
      </w:pPr>
      <w:r>
        <w:rPr>
          <w:lang w:val="ru-RU" w:eastAsia="ru-RU" w:bidi="ru-RU"/>
          <w:w w:val="100"/>
          <w:spacing w:val="0"/>
          <w:color w:val="000000"/>
          <w:position w:val="0"/>
        </w:rPr>
        <w:t>№ 052/06/33-1420/2019 (09/380-АК);</w:t>
      </w:r>
    </w:p>
    <w:p>
      <w:pPr>
        <w:pStyle w:val="Style6"/>
        <w:tabs>
          <w:tab w:leader="none" w:pos="6534" w:val="right"/>
          <w:tab w:leader="none" w:pos="6678" w:val="left"/>
        </w:tabs>
        <w:widowControl w:val="0"/>
        <w:keepNext w:val="0"/>
        <w:keepLines w:val="0"/>
        <w:shd w:val="clear" w:color="auto" w:fill="auto"/>
        <w:bidi w:val="0"/>
        <w:jc w:val="both"/>
        <w:spacing w:before="0" w:after="335" w:line="200" w:lineRule="exact"/>
        <w:ind w:left="20" w:right="0" w:firstLine="0"/>
      </w:pPr>
      <w:r>
        <w:rPr>
          <w:lang w:val="ru-RU" w:eastAsia="ru-RU" w:bidi="ru-RU"/>
          <w:w w:val="100"/>
          <w:spacing w:val="0"/>
          <w:color w:val="000000"/>
          <w:position w:val="0"/>
        </w:rPr>
        <w:t>19 июня 2019 года</w:t>
        <w:tab/>
        <w:t>город</w:t>
        <w:tab/>
        <w:t>Нижний Новгород</w:t>
      </w:r>
    </w:p>
    <w:p>
      <w:pPr>
        <w:pStyle w:val="Style6"/>
        <w:widowControl w:val="0"/>
        <w:keepNext w:val="0"/>
        <w:keepLines w:val="0"/>
        <w:shd w:val="clear" w:color="auto" w:fill="auto"/>
        <w:bidi w:val="0"/>
        <w:jc w:val="left"/>
        <w:spacing w:before="0" w:after="0" w:line="254"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составе:</w:t>
      </w:r>
    </w:p>
    <w:p>
      <w:pPr>
        <w:pStyle w:val="Style6"/>
        <w:numPr>
          <w:ilvl w:val="0"/>
          <w:numId w:val="11"/>
        </w:numPr>
        <w:tabs>
          <w:tab w:leader="none" w:pos="2393" w:val="right"/>
          <w:tab w:leader="none" w:pos="2536" w:val="left"/>
        </w:tabs>
        <w:widowControl w:val="0"/>
        <w:keepNext w:val="0"/>
        <w:keepLines w:val="0"/>
        <w:shd w:val="clear" w:color="auto" w:fill="auto"/>
        <w:bidi w:val="0"/>
        <w:jc w:val="both"/>
        <w:spacing w:before="0" w:after="104" w:line="254" w:lineRule="exact"/>
        <w:ind w:left="20" w:right="0" w:firstLine="0"/>
      </w:pPr>
      <w:r>
        <w:rPr>
          <w:lang w:val="ru-RU" w:eastAsia="ru-RU" w:bidi="ru-RU"/>
          <w:w w:val="100"/>
          <w:spacing w:val="0"/>
          <w:color w:val="000000"/>
          <w:position w:val="0"/>
        </w:rPr>
        <w:t xml:space="preserve"> Шумилов А.А.</w:t>
        <w:tab/>
        <w:t>-</w:t>
        <w:tab/>
        <w:t>председатель комиссии, заместитель руководителя управления,</w:t>
      </w:r>
    </w:p>
    <w:p>
      <w:pPr>
        <w:pStyle w:val="Style6"/>
        <w:numPr>
          <w:ilvl w:val="0"/>
          <w:numId w:val="11"/>
        </w:numPr>
        <w:tabs>
          <w:tab w:leader="none" w:pos="2393" w:val="right"/>
          <w:tab w:leader="none" w:pos="2536" w:val="left"/>
        </w:tabs>
        <w:widowControl w:val="0"/>
        <w:keepNext w:val="0"/>
        <w:keepLines w:val="0"/>
        <w:shd w:val="clear" w:color="auto" w:fill="auto"/>
        <w:bidi w:val="0"/>
        <w:jc w:val="both"/>
        <w:spacing w:before="0" w:after="189" w:line="200" w:lineRule="exact"/>
        <w:ind w:left="20" w:right="0" w:firstLine="0"/>
      </w:pPr>
      <w:r>
        <w:rPr>
          <w:lang w:val="ru-RU" w:eastAsia="ru-RU" w:bidi="ru-RU"/>
          <w:w w:val="100"/>
          <w:spacing w:val="0"/>
          <w:color w:val="000000"/>
          <w:position w:val="0"/>
        </w:rPr>
        <w:t xml:space="preserve"> Беленкова А.В..</w:t>
        <w:tab/>
        <w:t>-</w:t>
        <w:tab/>
        <w:t>член комиссии, ведущий специалист-эксперт отдела контроля закупок,</w:t>
      </w:r>
    </w:p>
    <w:p>
      <w:pPr>
        <w:pStyle w:val="Style6"/>
        <w:numPr>
          <w:ilvl w:val="0"/>
          <w:numId w:val="11"/>
        </w:numPr>
        <w:tabs>
          <w:tab w:leader="none" w:pos="2393" w:val="right"/>
          <w:tab w:leader="none" w:pos="2541" w:val="left"/>
        </w:tabs>
        <w:widowControl w:val="0"/>
        <w:keepNext w:val="0"/>
        <w:keepLines w:val="0"/>
        <w:shd w:val="clear" w:color="auto" w:fill="auto"/>
        <w:bidi w:val="0"/>
        <w:jc w:val="both"/>
        <w:spacing w:before="0" w:after="269" w:line="200" w:lineRule="exact"/>
        <w:ind w:left="20" w:right="0" w:firstLine="0"/>
      </w:pPr>
      <w:r>
        <w:rPr>
          <w:lang w:val="ru-RU" w:eastAsia="ru-RU" w:bidi="ru-RU"/>
          <w:w w:val="100"/>
          <w:spacing w:val="0"/>
          <w:color w:val="000000"/>
          <w:position w:val="0"/>
        </w:rPr>
        <w:t xml:space="preserve"> Кокутина А.Г.</w:t>
        <w:tab/>
        <w:t>-</w:t>
        <w:tab/>
        <w:t>член комиссии, ведущий специалист - эксперт отдела контроля закупок,</w:t>
      </w:r>
    </w:p>
    <w:p>
      <w:pPr>
        <w:pStyle w:val="Style3"/>
        <w:framePr w:h="342" w:wrap="notBeside" w:vAnchor="text" w:hAnchor="margin" w:x="8167" w:y="3951"/>
        <w:widowControl w:val="0"/>
        <w:keepNext w:val="0"/>
        <w:keepLines w:val="0"/>
        <w:shd w:val="clear" w:color="auto" w:fill="auto"/>
        <w:bidi w:val="0"/>
        <w:jc w:val="left"/>
        <w:spacing w:before="0" w:after="0" w:line="340" w:lineRule="exact"/>
        <w:ind w:left="100" w:right="0" w:firstLine="0"/>
      </w:pPr>
      <w:r>
        <w:rPr>
          <w:lang w:val="ru-RU" w:eastAsia="ru-RU" w:bidi="ru-RU"/>
          <w:spacing w:val="90"/>
          <w:color w:val="000000"/>
          <w:position w:val="0"/>
        </w:rPr>
        <w:t>097374</w:t>
      </w:r>
    </w:p>
    <w:p>
      <w:pPr>
        <w:pStyle w:val="Style6"/>
        <w:widowControl w:val="0"/>
        <w:keepNext w:val="0"/>
        <w:keepLines w:val="0"/>
        <w:shd w:val="clear" w:color="auto" w:fill="auto"/>
        <w:bidi w:val="0"/>
        <w:jc w:val="both"/>
        <w:spacing w:before="0" w:after="0" w:line="250" w:lineRule="exact"/>
        <w:ind w:left="20" w:right="20" w:firstLine="0"/>
      </w:pPr>
      <w:r>
        <w:rPr>
          <w:lang w:val="ru-RU" w:eastAsia="ru-RU" w:bidi="ru-RU"/>
          <w:w w:val="100"/>
          <w:spacing w:val="0"/>
          <w:color w:val="000000"/>
          <w:position w:val="0"/>
        </w:rPr>
        <w:t>на основании своего решения от 19.06.2019, принятого по жалобе индивидуального предпринимателя Винокурова Алексея Александровича о нарушении отделом экономики, труда и муниципальных закупок администрации Большемурашкинского муниципального района Нижегородской области (далее также - уполномоченный орган), администрацией Большемурашкинского муниципального района Нижегородской области (далее также - заказчик) требований законодательства Российской Федерации о контрактной системе при определении исполнителя путём проведения электронного аукциона на право заключить контракт на приобретение в муниципальную собственность на вторичном рынке благоустроенного жилого помещения (квартиры), расположенного в р.п. Большое Мурашкино Нижегородской области, для переселения граждан из аварийного жилищного фонда, номер извещения 0332300272919000033, руководствуясь частью 22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w:t>
      </w:r>
      <w:r>
        <w:br w:type="page"/>
      </w:r>
    </w:p>
    <w:p>
      <w:pPr>
        <w:pStyle w:val="Style55"/>
        <w:widowControl w:val="0"/>
        <w:keepNext w:val="0"/>
        <w:keepLines w:val="0"/>
        <w:shd w:val="clear" w:color="auto" w:fill="auto"/>
        <w:bidi w:val="0"/>
        <w:jc w:val="left"/>
        <w:spacing w:before="0" w:after="205" w:line="220" w:lineRule="exact"/>
        <w:ind w:left="3780" w:right="0" w:firstLine="0"/>
      </w:pPr>
      <w:r>
        <w:rPr>
          <w:lang w:val="ru-RU" w:eastAsia="ru-RU" w:bidi="ru-RU"/>
          <w:w w:val="100"/>
          <w:color w:val="000000"/>
          <w:position w:val="0"/>
        </w:rPr>
        <w:t>предписывает</w:t>
      </w:r>
    </w:p>
    <w:p>
      <w:pPr>
        <w:pStyle w:val="Style6"/>
        <w:numPr>
          <w:ilvl w:val="0"/>
          <w:numId w:val="13"/>
        </w:numPr>
        <w:widowControl w:val="0"/>
        <w:keepNext w:val="0"/>
        <w:keepLines w:val="0"/>
        <w:shd w:val="clear" w:color="auto" w:fill="auto"/>
        <w:bidi w:val="0"/>
        <w:jc w:val="both"/>
        <w:spacing w:before="0" w:after="0" w:line="250" w:lineRule="exact"/>
        <w:ind w:left="20" w:right="20" w:firstLine="560"/>
      </w:pPr>
      <w:r>
        <w:rPr>
          <w:lang w:val="ru-RU" w:eastAsia="ru-RU" w:bidi="ru-RU"/>
          <w:w w:val="100"/>
          <w:spacing w:val="0"/>
          <w:color w:val="000000"/>
          <w:position w:val="0"/>
        </w:rPr>
        <w:t xml:space="preserve"> Заказчику, аукционной комиссии </w:t>
      </w:r>
      <w:r>
        <w:rPr>
          <w:rStyle w:val="CharStyle32"/>
        </w:rPr>
        <w:t xml:space="preserve">в срок до 03 июля 2019 года </w:t>
      </w:r>
      <w:r>
        <w:rPr>
          <w:lang w:val="ru-RU" w:eastAsia="ru-RU" w:bidi="ru-RU"/>
          <w:w w:val="100"/>
          <w:spacing w:val="0"/>
          <w:color w:val="000000"/>
          <w:position w:val="0"/>
        </w:rPr>
        <w:t>отменить протокол подведения итогов, протокол рассмотрения заявок на участие в электронном аукционе и назначить новую дату рассмотрения первых частей заявок на участие в электронном аукционе, дату проведения электронного аукциона, а также разместить в единой информационной системе информацию об отмене протоколов. При этом дата рассмотрения первых частей заявок на участие в электронном аукционе должна быть назначена не ранее чем через 6 рабочих дней со дня отмены протоколов.</w:t>
      </w:r>
    </w:p>
    <w:p>
      <w:pPr>
        <w:pStyle w:val="Style6"/>
        <w:numPr>
          <w:ilvl w:val="0"/>
          <w:numId w:val="13"/>
        </w:numPr>
        <w:widowControl w:val="0"/>
        <w:keepNext w:val="0"/>
        <w:keepLines w:val="0"/>
        <w:shd w:val="clear" w:color="auto" w:fill="auto"/>
        <w:bidi w:val="0"/>
        <w:jc w:val="both"/>
        <w:spacing w:before="0" w:after="0" w:line="250" w:lineRule="exact"/>
        <w:ind w:left="20" w:right="20" w:firstLine="560"/>
      </w:pPr>
      <w:r>
        <w:rPr>
          <w:lang w:val="ru-RU" w:eastAsia="ru-RU" w:bidi="ru-RU"/>
          <w:w w:val="100"/>
          <w:spacing w:val="0"/>
          <w:color w:val="000000"/>
          <w:position w:val="0"/>
        </w:rPr>
        <w:t xml:space="preserve"> Оператору электронной площадки </w:t>
      </w:r>
      <w:r>
        <w:rPr>
          <w:rStyle w:val="CharStyle32"/>
        </w:rPr>
        <w:t xml:space="preserve">Национальная электронная площадка </w:t>
      </w:r>
      <w:r>
        <w:rPr>
          <w:lang w:val="ru-RU" w:eastAsia="ru-RU" w:bidi="ru-RU"/>
          <w:w w:val="100"/>
          <w:spacing w:val="0"/>
          <w:color w:val="000000"/>
          <w:position w:val="0"/>
        </w:rPr>
        <w:t>- не позднее 1 рабочего дня со дня исполнения пункту 1 настоящего предписания;</w:t>
      </w:r>
    </w:p>
    <w:p>
      <w:pPr>
        <w:pStyle w:val="Style6"/>
        <w:numPr>
          <w:ilvl w:val="1"/>
          <w:numId w:val="13"/>
        </w:numPr>
        <w:widowControl w:val="0"/>
        <w:keepNext w:val="0"/>
        <w:keepLines w:val="0"/>
        <w:shd w:val="clear" w:color="auto" w:fill="auto"/>
        <w:bidi w:val="0"/>
        <w:jc w:val="both"/>
        <w:spacing w:before="0" w:after="0" w:line="250" w:lineRule="exact"/>
        <w:ind w:left="20" w:right="0" w:firstLine="560"/>
      </w:pPr>
      <w:r>
        <w:rPr>
          <w:lang w:val="ru-RU" w:eastAsia="ru-RU" w:bidi="ru-RU"/>
          <w:w w:val="100"/>
          <w:spacing w:val="0"/>
          <w:color w:val="000000"/>
          <w:position w:val="0"/>
        </w:rPr>
        <w:t xml:space="preserve"> отменить протокол проведения электронного аукциона от 03.06.2019;</w:t>
      </w:r>
    </w:p>
    <w:p>
      <w:pPr>
        <w:pStyle w:val="Style6"/>
        <w:numPr>
          <w:ilvl w:val="1"/>
          <w:numId w:val="13"/>
        </w:numPr>
        <w:widowControl w:val="0"/>
        <w:keepNext w:val="0"/>
        <w:keepLines w:val="0"/>
        <w:shd w:val="clear" w:color="auto" w:fill="auto"/>
        <w:bidi w:val="0"/>
        <w:jc w:val="both"/>
        <w:spacing w:before="0" w:after="0" w:line="250" w:lineRule="exact"/>
        <w:ind w:left="20" w:right="20" w:firstLine="560"/>
      </w:pPr>
      <w:r>
        <w:rPr>
          <w:lang w:val="ru-RU" w:eastAsia="ru-RU" w:bidi="ru-RU"/>
          <w:w w:val="100"/>
          <w:spacing w:val="0"/>
          <w:color w:val="000000"/>
          <w:position w:val="0"/>
        </w:rPr>
        <w:t xml:space="preserve"> назначить время проведения электронного аукциона и разместить информацию о времени проведения электронного аукциона;</w:t>
      </w:r>
    </w:p>
    <w:p>
      <w:pPr>
        <w:pStyle w:val="Style6"/>
        <w:numPr>
          <w:ilvl w:val="1"/>
          <w:numId w:val="13"/>
        </w:numPr>
        <w:widowControl w:val="0"/>
        <w:keepNext w:val="0"/>
        <w:keepLines w:val="0"/>
        <w:shd w:val="clear" w:color="auto" w:fill="auto"/>
        <w:bidi w:val="0"/>
        <w:jc w:val="both"/>
        <w:spacing w:before="0" w:after="0" w:line="250" w:lineRule="exact"/>
        <w:ind w:left="20" w:right="20" w:firstLine="560"/>
      </w:pPr>
      <w:r>
        <w:rPr>
          <w:lang w:val="ru-RU" w:eastAsia="ru-RU" w:bidi="ru-RU"/>
          <w:w w:val="100"/>
          <w:spacing w:val="0"/>
          <w:color w:val="000000"/>
          <w:position w:val="0"/>
        </w:rPr>
        <w:t xml:space="preserve"> уведомить участников закупки, подавших заявки на участие в электронном аукционе об отмене протоколов, протокола проведения электронного аукциона, о новой дате рассмотрения первых частей заявок на участие в электронном аукционе, дате и времени проведения электронного аукциона, а также о необходимости наличия на счетах для проведения операций по обеспечению участия в электронных аукционах, открытых участникам закупки, денежных средств в размере обеспечения заявки на участие в электронном аукционе, о блокировании операций в отношении указанных средств, в случае если в их отношении блокирование прекращено.</w:t>
      </w:r>
    </w:p>
    <w:p>
      <w:pPr>
        <w:pStyle w:val="Style6"/>
        <w:numPr>
          <w:ilvl w:val="0"/>
          <w:numId w:val="13"/>
        </w:numPr>
        <w:widowControl w:val="0"/>
        <w:keepNext w:val="0"/>
        <w:keepLines w:val="0"/>
        <w:shd w:val="clear" w:color="auto" w:fill="auto"/>
        <w:bidi w:val="0"/>
        <w:jc w:val="both"/>
        <w:spacing w:before="0" w:after="0" w:line="250" w:lineRule="exact"/>
        <w:ind w:left="20" w:right="20" w:firstLine="560"/>
      </w:pPr>
      <w:r>
        <w:rPr>
          <w:lang w:val="ru-RU" w:eastAsia="ru-RU" w:bidi="ru-RU"/>
          <w:w w:val="100"/>
          <w:spacing w:val="0"/>
          <w:color w:val="000000"/>
          <w:position w:val="0"/>
        </w:rPr>
        <w:t xml:space="preserve"> Оператору электронной площадки </w:t>
      </w:r>
      <w:r>
        <w:rPr>
          <w:rStyle w:val="CharStyle32"/>
        </w:rPr>
        <w:t xml:space="preserve">(Национальная электронная площадка) </w:t>
      </w:r>
      <w:r>
        <w:rPr>
          <w:lang w:val="ru-RU" w:eastAsia="ru-RU" w:bidi="ru-RU"/>
          <w:w w:val="100"/>
          <w:spacing w:val="0"/>
          <w:color w:val="000000"/>
          <w:position w:val="0"/>
        </w:rPr>
        <w:t>осуществить блокирование операций по счетам для проведения операций по обеспечению участия в электронных аукционах, открытым участникам закупки, в отношении денежных средств в размере обеспечения заявки на участие в электронном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6"/>
        <w:numPr>
          <w:ilvl w:val="0"/>
          <w:numId w:val="13"/>
        </w:numPr>
        <w:widowControl w:val="0"/>
        <w:keepNext w:val="0"/>
        <w:keepLines w:val="0"/>
        <w:shd w:val="clear" w:color="auto" w:fill="auto"/>
        <w:bidi w:val="0"/>
        <w:jc w:val="both"/>
        <w:spacing w:before="0" w:after="0" w:line="250" w:lineRule="exact"/>
        <w:ind w:left="20" w:right="20" w:firstLine="560"/>
      </w:pPr>
      <w:r>
        <w:rPr>
          <w:lang w:val="ru-RU" w:eastAsia="ru-RU" w:bidi="ru-RU"/>
          <w:w w:val="100"/>
          <w:spacing w:val="0"/>
          <w:color w:val="000000"/>
          <w:position w:val="0"/>
        </w:rPr>
        <w:t xml:space="preserve"> Единой комиссии рассмотреть первые части заявок, поданные участниками закупки до окончания срока подачи заявок на участие в электронном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с учётом решения от 19.06.2019 по делу №052/06/33-1420/2019 </w:t>
      </w:r>
      <w:r>
        <w:rPr>
          <w:rStyle w:val="CharStyle57"/>
        </w:rPr>
        <w:t>(09/380-АК).</w:t>
      </w:r>
    </w:p>
    <w:p>
      <w:pPr>
        <w:pStyle w:val="Style6"/>
        <w:numPr>
          <w:ilvl w:val="0"/>
          <w:numId w:val="13"/>
        </w:numPr>
        <w:widowControl w:val="0"/>
        <w:keepNext w:val="0"/>
        <w:keepLines w:val="0"/>
        <w:shd w:val="clear" w:color="auto" w:fill="auto"/>
        <w:bidi w:val="0"/>
        <w:jc w:val="both"/>
        <w:spacing w:before="0" w:after="0" w:line="250" w:lineRule="exact"/>
        <w:ind w:left="20" w:right="20" w:firstLine="560"/>
      </w:pPr>
      <w:r>
        <w:rPr>
          <w:lang w:val="ru-RU" w:eastAsia="ru-RU" w:bidi="ru-RU"/>
          <w:w w:val="100"/>
          <w:spacing w:val="0"/>
          <w:color w:val="000000"/>
          <w:position w:val="0"/>
        </w:rPr>
        <w:t xml:space="preserve"> Оператору электронной площадки обеспечить возможность исполнения пункта 4 настоящего предписания и продолжить проведение электронного аукциона с предложения о цене контракта, поданного участником закупки с номером заявки 2, то есть с 740 952,00 рублей. В случае отсутствия при продолжении проведения электронного аукциона предложений о снижении размера последнего (минимального) предложения о цене контракта, предложение участника закупки с номером заявки 2 считать лучшим.</w:t>
      </w:r>
    </w:p>
    <w:p>
      <w:pPr>
        <w:pStyle w:val="Style6"/>
        <w:numPr>
          <w:ilvl w:val="0"/>
          <w:numId w:val="13"/>
        </w:numPr>
        <w:widowControl w:val="0"/>
        <w:keepNext w:val="0"/>
        <w:keepLines w:val="0"/>
        <w:shd w:val="clear" w:color="auto" w:fill="auto"/>
        <w:bidi w:val="0"/>
        <w:jc w:val="both"/>
        <w:spacing w:before="0" w:after="0" w:line="250" w:lineRule="exact"/>
        <w:ind w:left="20" w:right="20" w:firstLine="560"/>
      </w:pPr>
      <w:r>
        <w:rPr>
          <w:lang w:val="ru-RU" w:eastAsia="ru-RU" w:bidi="ru-RU"/>
          <w:w w:val="100"/>
          <w:spacing w:val="0"/>
          <w:color w:val="000000"/>
          <w:position w:val="0"/>
        </w:rPr>
        <w:t xml:space="preserve"> Заказчику, единой комиссии, оператору электронной площадки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 с учётом решения от 19.06.2019 по делу № 052/06/33-1420/2019 </w:t>
      </w:r>
      <w:r>
        <w:rPr>
          <w:rStyle w:val="CharStyle57"/>
        </w:rPr>
        <w:t>(09/3 80-АК).</w:t>
      </w:r>
    </w:p>
    <w:p>
      <w:pPr>
        <w:pStyle w:val="Style6"/>
        <w:numPr>
          <w:ilvl w:val="0"/>
          <w:numId w:val="13"/>
        </w:numPr>
        <w:widowControl w:val="0"/>
        <w:keepNext w:val="0"/>
        <w:keepLines w:val="0"/>
        <w:shd w:val="clear" w:color="auto" w:fill="auto"/>
        <w:bidi w:val="0"/>
        <w:jc w:val="both"/>
        <w:spacing w:before="0" w:after="0" w:line="250" w:lineRule="exact"/>
        <w:ind w:left="20" w:right="20" w:firstLine="560"/>
        <w:sectPr>
          <w:type w:val="continuous"/>
          <w:pgSz w:w="11906" w:h="16838"/>
          <w:pgMar w:top="664" w:left="1059" w:right="1059" w:bottom="1720" w:header="0" w:footer="3" w:gutter="403"/>
          <w:rtlGutter w:val="0"/>
          <w:cols w:space="720"/>
          <w:noEndnote/>
          <w:docGrid w:linePitch="360"/>
        </w:sectPr>
      </w:pPr>
      <w:r>
        <w:rPr>
          <w:lang w:val="ru-RU" w:eastAsia="ru-RU" w:bidi="ru-RU"/>
          <w:w w:val="100"/>
          <w:spacing w:val="0"/>
          <w:color w:val="000000"/>
          <w:position w:val="0"/>
        </w:rPr>
        <w:t xml:space="preserve"> Заказчику, единой комиссии и оператору электронной площадки </w:t>
      </w:r>
      <w:r>
        <w:rPr>
          <w:rStyle w:val="CharStyle32"/>
        </w:rPr>
        <w:t xml:space="preserve">в срок до 04 июля 2019 года </w:t>
      </w:r>
      <w:r>
        <w:rPr>
          <w:lang w:val="ru-RU" w:eastAsia="ru-RU" w:bidi="ru-RU"/>
          <w:w w:val="100"/>
          <w:spacing w:val="0"/>
          <w:color w:val="000000"/>
          <w:position w:val="0"/>
        </w:rPr>
        <w:t>представить в Управление Федеральной антимонопольной службы по Нижегородской области доказательства исполнения настоящего предписания.</w:t>
      </w:r>
    </w:p>
    <w:p>
      <w:pPr>
        <w:pStyle w:val="Style6"/>
        <w:framePr w:w="2418" w:h="197" w:wrap="none" w:vAnchor="text" w:hAnchor="margin" w:x="-101" w:y="827"/>
        <w:widowControl w:val="0"/>
        <w:keepNext w:val="0"/>
        <w:keepLines w:val="0"/>
        <w:shd w:val="clear" w:color="auto" w:fill="auto"/>
        <w:bidi w:val="0"/>
        <w:jc w:val="left"/>
        <w:spacing w:before="0" w:after="0" w:line="180" w:lineRule="exact"/>
        <w:ind w:left="100" w:right="0" w:firstLine="0"/>
      </w:pPr>
      <w:r>
        <w:rPr>
          <w:rStyle w:val="CharStyle7"/>
          <w:spacing w:val="0"/>
        </w:rPr>
        <w:t>Председатель комиссии</w:t>
      </w:r>
    </w:p>
    <w:p>
      <w:pPr>
        <w:pStyle w:val="Style6"/>
        <w:framePr w:w="1573" w:h="197" w:wrap="none" w:vAnchor="text" w:hAnchor="margin" w:x="7511" w:y="841"/>
        <w:widowControl w:val="0"/>
        <w:keepNext w:val="0"/>
        <w:keepLines w:val="0"/>
        <w:shd w:val="clear" w:color="auto" w:fill="auto"/>
        <w:bidi w:val="0"/>
        <w:jc w:val="left"/>
        <w:spacing w:before="0" w:after="0" w:line="180" w:lineRule="exact"/>
        <w:ind w:left="100" w:right="0" w:firstLine="0"/>
      </w:pPr>
      <w:r>
        <w:rPr>
          <w:rStyle w:val="CharStyle7"/>
          <w:spacing w:val="0"/>
        </w:rPr>
        <w:t>А.А. Шумилов</w:t>
      </w:r>
    </w:p>
    <w:p>
      <w:pPr>
        <w:pStyle w:val="Style6"/>
        <w:framePr w:w="1750" w:h="194" w:wrap="none" w:vAnchor="text" w:hAnchor="margin" w:x="297" w:y="1484"/>
        <w:widowControl w:val="0"/>
        <w:keepNext w:val="0"/>
        <w:keepLines w:val="0"/>
        <w:shd w:val="clear" w:color="auto" w:fill="auto"/>
        <w:bidi w:val="0"/>
        <w:jc w:val="left"/>
        <w:spacing w:before="0" w:after="0" w:line="180" w:lineRule="exact"/>
        <w:ind w:left="100" w:right="0" w:firstLine="0"/>
      </w:pPr>
      <w:r>
        <w:rPr>
          <w:rStyle w:val="CharStyle7"/>
          <w:spacing w:val="0"/>
        </w:rPr>
        <w:t>Члены комиссии</w:t>
      </w:r>
    </w:p>
    <w:p>
      <w:pPr>
        <w:pStyle w:val="Style6"/>
        <w:framePr w:w="1568" w:h="189" w:wrap="none" w:vAnchor="text" w:hAnchor="margin" w:x="7454" w:y="1508"/>
        <w:widowControl w:val="0"/>
        <w:keepNext w:val="0"/>
        <w:keepLines w:val="0"/>
        <w:shd w:val="clear" w:color="auto" w:fill="auto"/>
        <w:bidi w:val="0"/>
        <w:jc w:val="left"/>
        <w:spacing w:before="0" w:after="0" w:line="180" w:lineRule="exact"/>
        <w:ind w:left="100" w:right="0" w:firstLine="0"/>
      </w:pPr>
      <w:r>
        <w:rPr>
          <w:rStyle w:val="CharStyle7"/>
          <w:spacing w:val="0"/>
        </w:rPr>
        <w:t>А.В.Беленкова</w:t>
      </w:r>
    </w:p>
    <w:p>
      <w:pPr>
        <w:pStyle w:val="Style6"/>
        <w:framePr w:w="1482" w:h="202" w:wrap="none" w:vAnchor="text" w:hAnchor="margin" w:x="7545" w:y="2156"/>
        <w:widowControl w:val="0"/>
        <w:keepNext w:val="0"/>
        <w:keepLines w:val="0"/>
        <w:shd w:val="clear" w:color="auto" w:fill="auto"/>
        <w:bidi w:val="0"/>
        <w:jc w:val="left"/>
        <w:spacing w:before="0" w:after="0" w:line="180" w:lineRule="exact"/>
        <w:ind w:left="100" w:right="0" w:firstLine="0"/>
      </w:pPr>
      <w:r>
        <w:rPr>
          <w:rStyle w:val="CharStyle7"/>
          <w:spacing w:val="0"/>
        </w:rPr>
        <w:t>А.Г.Кокутина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40" w:lineRule="exact"/>
      </w:pPr>
    </w:p>
    <w:p>
      <w:pPr>
        <w:widowControl w:val="0"/>
        <w:rPr>
          <w:sz w:val="2"/>
          <w:szCs w:val="2"/>
        </w:rPr>
      </w:pPr>
    </w:p>
    <w:sectPr>
      <w:type w:val="continuous"/>
      <w:pgSz w:w="11906" w:h="16838"/>
      <w:pgMar w:top="649" w:left="907" w:right="907" w:bottom="64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8"/>
        <w:szCs w:val="18"/>
        <w:rFonts w:ascii="Times New Roman" w:eastAsia="Times New Roman" w:hAnsi="Times New Roman" w:cs="Times New Roman"/>
        <w:w w:val="100"/>
        <w:spacing w:val="8"/>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4">
    <w:multiLevelType w:val="multilevel"/>
    <w:lvl w:ilvl="0">
      <w:start w:val="2019"/>
      <w:numFmt w:val="decimal"/>
      <w:lvlText w:val="03.06.%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
    <w:multiLevelType w:val="multilevel"/>
    <w:lvl w:ilvl="0">
      <w:start w:val="2019"/>
      <w:numFmt w:val="decimal"/>
      <w:lvlText w:val="04.06.%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val="0"/>
      <w:iCs w:val="0"/>
      <w:u w:val="none"/>
      <w:strike w:val="0"/>
      <w:smallCaps w:val="0"/>
      <w:sz w:val="34"/>
      <w:szCs w:val="34"/>
      <w:rFonts w:ascii="Times New Roman" w:eastAsia="Times New Roman" w:hAnsi="Times New Roman" w:cs="Times New Roman"/>
      <w:w w:val="75"/>
      <w:spacing w:val="87"/>
    </w:rPr>
  </w:style>
  <w:style w:type="character" w:customStyle="1" w:styleId="CharStyle5">
    <w:name w:val="Основной текст (5) + Интервал 0 pt Exact"/>
    <w:basedOn w:val="CharStyle4"/>
    <w:rPr>
      <w:lang w:val="ru-RU" w:eastAsia="ru-RU" w:bidi="ru-RU"/>
      <w:spacing w:val="0"/>
      <w:color w:val="000000"/>
      <w:position w:val="0"/>
    </w:rPr>
  </w:style>
  <w:style w:type="character" w:customStyle="1" w:styleId="CharStyle7">
    <w:name w:val="Основной текст Exact"/>
    <w:basedOn w:val="DefaultParagraphFont"/>
    <w:rPr>
      <w:b w:val="0"/>
      <w:bCs w:val="0"/>
      <w:i w:val="0"/>
      <w:iCs w:val="0"/>
      <w:u w:val="none"/>
      <w:strike w:val="0"/>
      <w:smallCaps w:val="0"/>
      <w:sz w:val="18"/>
      <w:szCs w:val="18"/>
      <w:rFonts w:ascii="Times New Roman" w:eastAsia="Times New Roman" w:hAnsi="Times New Roman" w:cs="Times New Roman"/>
      <w:spacing w:val="8"/>
    </w:rPr>
  </w:style>
  <w:style w:type="character" w:customStyle="1" w:styleId="CharStyle8">
    <w:name w:val="Основной текст Exact"/>
    <w:basedOn w:val="CharStyle15"/>
    <w:rPr>
      <w:sz w:val="18"/>
      <w:szCs w:val="18"/>
      <w:spacing w:val="8"/>
    </w:rPr>
  </w:style>
  <w:style w:type="character" w:customStyle="1" w:styleId="CharStyle10">
    <w:name w:val="Заголовок №3_"/>
    <w:basedOn w:val="DefaultParagraphFont"/>
    <w:link w:val="Style9"/>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1">
    <w:name w:val="Заголовок №3"/>
    <w:basedOn w:val="CharStyle10"/>
    <w:rPr>
      <w:lang w:val="ru-RU" w:eastAsia="ru-RU" w:bidi="ru-RU"/>
      <w:w w:val="100"/>
      <w:color w:val="000000"/>
      <w:position w:val="0"/>
    </w:rPr>
  </w:style>
  <w:style w:type="character" w:customStyle="1" w:styleId="CharStyle13">
    <w:name w:val="Основной текст (2)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2)"/>
    <w:basedOn w:val="CharStyle13"/>
    <w:rPr>
      <w:lang w:val="ru-RU" w:eastAsia="ru-RU" w:bidi="ru-RU"/>
      <w:w w:val="100"/>
      <w:spacing w:val="0"/>
      <w:color w:val="000000"/>
      <w:position w:val="0"/>
    </w:rPr>
  </w:style>
  <w:style w:type="character" w:customStyle="1" w:styleId="CharStyle15">
    <w:name w:val="Основной текст_"/>
    <w:basedOn w:val="DefaultParagraphFont"/>
    <w:link w:val="Style6"/>
    <w:rPr>
      <w:b w:val="0"/>
      <w:bCs w:val="0"/>
      <w:i w:val="0"/>
      <w:iCs w:val="0"/>
      <w:u w:val="none"/>
      <w:strike w:val="0"/>
      <w:smallCaps w:val="0"/>
      <w:sz w:val="20"/>
      <w:szCs w:val="20"/>
      <w:rFonts w:ascii="Times New Roman" w:eastAsia="Times New Roman" w:hAnsi="Times New Roman" w:cs="Times New Roman"/>
    </w:rPr>
  </w:style>
  <w:style w:type="character" w:customStyle="1" w:styleId="CharStyle16">
    <w:name w:val="Основной текст"/>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48"/>
      <w:szCs w:val="48"/>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0">
    <w:name w:val="Основной текст (4)_"/>
    <w:basedOn w:val="DefaultParagraphFont"/>
    <w:link w:val="Style21"/>
    <w:rPr>
      <w:b/>
      <w:bCs/>
      <w:i w:val="0"/>
      <w:iCs w:val="0"/>
      <w:u w:val="none"/>
      <w:strike w:val="0"/>
      <w:smallCaps w:val="0"/>
      <w:sz w:val="20"/>
      <w:szCs w:val="20"/>
      <w:rFonts w:ascii="Times New Roman" w:eastAsia="Times New Roman" w:hAnsi="Times New Roman" w:cs="Times New Roman"/>
    </w:rPr>
  </w:style>
  <w:style w:type="character" w:customStyle="1" w:styleId="CharStyle22">
    <w:name w:val="Основной текст (4)"/>
    <w:basedOn w:val="CharStyle20"/>
    <w:rPr>
      <w:lang w:val="ru-RU" w:eastAsia="ru-RU" w:bidi="ru-RU"/>
      <w:u w:val="single"/>
      <w:w w:val="100"/>
      <w:spacing w:val="0"/>
      <w:color w:val="000000"/>
      <w:position w:val="0"/>
    </w:rPr>
  </w:style>
  <w:style w:type="character" w:customStyle="1" w:styleId="CharStyle23">
    <w:name w:val="Основной текст"/>
    <w:basedOn w:val="CharStyle15"/>
    <w:rPr>
      <w:lang w:val="en-US" w:eastAsia="en-US" w:bidi="en-US"/>
      <w:u w:val="single"/>
      <w:w w:val="100"/>
      <w:spacing w:val="0"/>
      <w:color w:val="000000"/>
      <w:position w:val="0"/>
    </w:rPr>
  </w:style>
  <w:style w:type="character" w:customStyle="1" w:styleId="CharStyle25">
    <w:name w:val="Заголовок №2_"/>
    <w:basedOn w:val="DefaultParagraphFont"/>
    <w:link w:val="Style24"/>
    <w:rPr>
      <w:b w:val="0"/>
      <w:bCs w:val="0"/>
      <w:i w:val="0"/>
      <w:iCs w:val="0"/>
      <w:u w:val="none"/>
      <w:strike w:val="0"/>
      <w:smallCaps w:val="0"/>
      <w:sz w:val="30"/>
      <w:szCs w:val="30"/>
      <w:rFonts w:ascii="Times New Roman" w:eastAsia="Times New Roman" w:hAnsi="Times New Roman" w:cs="Times New Roman"/>
    </w:rPr>
  </w:style>
  <w:style w:type="character" w:customStyle="1" w:styleId="CharStyle26">
    <w:name w:val="Заголовок №2"/>
    <w:basedOn w:val="CharStyle25"/>
    <w:rPr>
      <w:lang w:val="ru-RU" w:eastAsia="ru-RU" w:bidi="ru-RU"/>
      <w:u w:val="single"/>
      <w:w w:val="100"/>
      <w:spacing w:val="0"/>
      <w:color w:val="000000"/>
      <w:position w:val="0"/>
    </w:rPr>
  </w:style>
  <w:style w:type="character" w:customStyle="1" w:styleId="CharStyle27">
    <w:name w:val="Основной текст + Candara,11 pt"/>
    <w:basedOn w:val="CharStyle15"/>
    <w:rPr>
      <w:lang w:val="ru-RU" w:eastAsia="ru-RU" w:bidi="ru-RU"/>
      <w:sz w:val="22"/>
      <w:szCs w:val="22"/>
      <w:rFonts w:ascii="Candara" w:eastAsia="Candara" w:hAnsi="Candara" w:cs="Candara"/>
      <w:w w:val="100"/>
      <w:spacing w:val="0"/>
      <w:color w:val="000000"/>
      <w:position w:val="0"/>
    </w:rPr>
  </w:style>
  <w:style w:type="character" w:customStyle="1" w:styleId="CharStyle29">
    <w:name w:val="Подпись к таблице_"/>
    <w:basedOn w:val="DefaultParagraphFont"/>
    <w:link w:val="Style28"/>
    <w:rPr>
      <w:b w:val="0"/>
      <w:bCs w:val="0"/>
      <w:i w:val="0"/>
      <w:iCs w:val="0"/>
      <w:u w:val="none"/>
      <w:strike w:val="0"/>
      <w:smallCaps w:val="0"/>
      <w:sz w:val="20"/>
      <w:szCs w:val="20"/>
      <w:rFonts w:ascii="Times New Roman" w:eastAsia="Times New Roman" w:hAnsi="Times New Roman" w:cs="Times New Roman"/>
    </w:rPr>
  </w:style>
  <w:style w:type="character" w:customStyle="1" w:styleId="CharStyle30">
    <w:name w:val="Основной текст"/>
    <w:basedOn w:val="CharStyle15"/>
    <w:rPr>
      <w:lang w:val="ru-RU" w:eastAsia="ru-RU" w:bidi="ru-RU"/>
      <w:w w:val="100"/>
      <w:spacing w:val="0"/>
      <w:color w:val="000000"/>
      <w:position w:val="0"/>
    </w:rPr>
  </w:style>
  <w:style w:type="character" w:customStyle="1" w:styleId="CharStyle31">
    <w:name w:val="Основной текст + Полужирный"/>
    <w:basedOn w:val="CharStyle15"/>
    <w:rPr>
      <w:lang w:val="ru-RU" w:eastAsia="ru-RU" w:bidi="ru-RU"/>
      <w:b/>
      <w:bCs/>
      <w:w w:val="100"/>
      <w:spacing w:val="0"/>
      <w:color w:val="000000"/>
      <w:position w:val="0"/>
    </w:rPr>
  </w:style>
  <w:style w:type="character" w:customStyle="1" w:styleId="CharStyle32">
    <w:name w:val="Основной текст + Полужирный"/>
    <w:basedOn w:val="CharStyle15"/>
    <w:rPr>
      <w:lang w:val="ru-RU" w:eastAsia="ru-RU" w:bidi="ru-RU"/>
      <w:b/>
      <w:bCs/>
      <w:w w:val="100"/>
      <w:spacing w:val="0"/>
      <w:color w:val="000000"/>
      <w:position w:val="0"/>
    </w:rPr>
  </w:style>
  <w:style w:type="character" w:customStyle="1" w:styleId="CharStyle33">
    <w:name w:val="Основной текст + Lucida Sans Unicode"/>
    <w:basedOn w:val="CharStyle15"/>
    <w:rPr>
      <w:lang w:val="ru-RU" w:eastAsia="ru-RU" w:bidi="ru-RU"/>
      <w:rFonts w:ascii="Lucida Sans Unicode" w:eastAsia="Lucida Sans Unicode" w:hAnsi="Lucida Sans Unicode" w:cs="Lucida Sans Unicode"/>
      <w:w w:val="100"/>
      <w:spacing w:val="0"/>
      <w:color w:val="000000"/>
      <w:position w:val="0"/>
    </w:rPr>
  </w:style>
  <w:style w:type="character" w:customStyle="1" w:styleId="CharStyle35">
    <w:name w:val="Основной текст (6)_"/>
    <w:basedOn w:val="DefaultParagraphFont"/>
    <w:link w:val="Style34"/>
    <w:rPr>
      <w:b w:val="0"/>
      <w:bCs w:val="0"/>
      <w:i/>
      <w:iCs/>
      <w:u w:val="none"/>
      <w:strike w:val="0"/>
      <w:smallCaps w:val="0"/>
      <w:sz w:val="21"/>
      <w:szCs w:val="21"/>
      <w:rFonts w:ascii="Times New Roman" w:eastAsia="Times New Roman" w:hAnsi="Times New Roman" w:cs="Times New Roman"/>
    </w:rPr>
  </w:style>
  <w:style w:type="character" w:customStyle="1" w:styleId="CharStyle37">
    <w:name w:val="Основной текст (9) Exact"/>
    <w:basedOn w:val="DefaultParagraphFont"/>
    <w:link w:val="Style36"/>
    <w:rPr>
      <w:lang w:val="en-US" w:eastAsia="en-US" w:bidi="en-US"/>
      <w:b w:val="0"/>
      <w:bCs w:val="0"/>
      <w:i w:val="0"/>
      <w:iCs w:val="0"/>
      <w:u w:val="none"/>
      <w:strike w:val="0"/>
      <w:smallCaps w:val="0"/>
      <w:sz w:val="10"/>
      <w:szCs w:val="10"/>
      <w:rFonts w:ascii="Lucida Sans Unicode" w:eastAsia="Lucida Sans Unicode" w:hAnsi="Lucida Sans Unicode" w:cs="Lucida Sans Unicode"/>
      <w:w w:val="150"/>
      <w:spacing w:val="7"/>
    </w:rPr>
  </w:style>
  <w:style w:type="character" w:customStyle="1" w:styleId="CharStyle38">
    <w:name w:val="Основной текст (9) Exact"/>
    <w:basedOn w:val="CharStyle37"/>
    <w:rPr>
      <w:color w:val="000000"/>
      <w:position w:val="0"/>
    </w:rPr>
  </w:style>
  <w:style w:type="character" w:customStyle="1" w:styleId="CharStyle40">
    <w:name w:val="Основной текст (10) Exact"/>
    <w:basedOn w:val="DefaultParagraphFont"/>
    <w:link w:val="Style39"/>
    <w:rPr>
      <w:b w:val="0"/>
      <w:bCs w:val="0"/>
      <w:i w:val="0"/>
      <w:iCs w:val="0"/>
      <w:u w:val="none"/>
      <w:strike w:val="0"/>
      <w:smallCaps w:val="0"/>
      <w:sz w:val="66"/>
      <w:szCs w:val="66"/>
      <w:rFonts w:ascii="Times New Roman" w:eastAsia="Times New Roman" w:hAnsi="Times New Roman" w:cs="Times New Roman"/>
    </w:rPr>
  </w:style>
  <w:style w:type="character" w:customStyle="1" w:styleId="CharStyle41">
    <w:name w:val="Основной текст (10) Exact"/>
    <w:basedOn w:val="CharStyle40"/>
    <w:rPr>
      <w:lang w:val="ru-RU" w:eastAsia="ru-RU" w:bidi="ru-RU"/>
      <w:w w:val="100"/>
      <w:spacing w:val="0"/>
      <w:color w:val="000000"/>
      <w:position w:val="0"/>
    </w:rPr>
  </w:style>
  <w:style w:type="character" w:customStyle="1" w:styleId="CharStyle43">
    <w:name w:val="Основной текст (7)_"/>
    <w:basedOn w:val="DefaultParagraphFont"/>
    <w:link w:val="Style42"/>
    <w:rPr>
      <w:b/>
      <w:bCs/>
      <w:i w:val="0"/>
      <w:iCs w:val="0"/>
      <w:u w:val="none"/>
      <w:strike w:val="0"/>
      <w:smallCaps w:val="0"/>
      <w:sz w:val="22"/>
      <w:szCs w:val="22"/>
      <w:rFonts w:ascii="Times New Roman" w:eastAsia="Times New Roman" w:hAnsi="Times New Roman" w:cs="Times New Roman"/>
    </w:rPr>
  </w:style>
  <w:style w:type="character" w:customStyle="1" w:styleId="CharStyle44">
    <w:name w:val="Основной текст (7)"/>
    <w:basedOn w:val="CharStyle43"/>
    <w:rPr>
      <w:lang w:val="ru-RU" w:eastAsia="ru-RU" w:bidi="ru-RU"/>
      <w:w w:val="100"/>
      <w:spacing w:val="0"/>
      <w:color w:val="000000"/>
      <w:position w:val="0"/>
    </w:rPr>
  </w:style>
  <w:style w:type="character" w:customStyle="1" w:styleId="CharStyle45">
    <w:name w:val="Заголовок №3 + Полужирный,Интервал 0 pt"/>
    <w:basedOn w:val="CharStyle10"/>
    <w:rPr>
      <w:lang w:val="ru-RU" w:eastAsia="ru-RU" w:bidi="ru-RU"/>
      <w:b/>
      <w:bCs/>
      <w:w w:val="100"/>
      <w:spacing w:val="0"/>
      <w:color w:val="000000"/>
      <w:position w:val="0"/>
    </w:rPr>
  </w:style>
  <w:style w:type="character" w:customStyle="1" w:styleId="CharStyle47">
    <w:name w:val="Заголовок №1_"/>
    <w:basedOn w:val="DefaultParagraphFont"/>
    <w:link w:val="Style46"/>
    <w:rPr>
      <w:lang w:val="en-US" w:eastAsia="en-US" w:bidi="en-US"/>
      <w:b/>
      <w:bCs/>
      <w:i/>
      <w:iCs/>
      <w:u w:val="none"/>
      <w:strike w:val="0"/>
      <w:smallCaps w:val="0"/>
      <w:sz w:val="26"/>
      <w:szCs w:val="26"/>
      <w:rFonts w:ascii="Verdana" w:eastAsia="Verdana" w:hAnsi="Verdana" w:cs="Verdana"/>
      <w:spacing w:val="-30"/>
    </w:rPr>
  </w:style>
  <w:style w:type="character" w:customStyle="1" w:styleId="CharStyle48">
    <w:name w:val="Заголовок №1 + Интервал 0 pt"/>
    <w:basedOn w:val="CharStyle47"/>
    <w:rPr>
      <w:u w:val="single"/>
      <w:w w:val="100"/>
      <w:spacing w:val="0"/>
      <w:color w:val="000000"/>
      <w:position w:val="0"/>
    </w:rPr>
  </w:style>
  <w:style w:type="character" w:customStyle="1" w:styleId="CharStyle49">
    <w:name w:val="Заголовок №1"/>
    <w:basedOn w:val="CharStyle47"/>
    <w:rPr>
      <w:u w:val="single"/>
      <w:w w:val="100"/>
      <w:color w:val="000000"/>
      <w:position w:val="0"/>
    </w:rPr>
  </w:style>
  <w:style w:type="character" w:customStyle="1" w:styleId="CharStyle50">
    <w:name w:val="Основной текст (7)"/>
    <w:basedOn w:val="CharStyle43"/>
    <w:rPr>
      <w:lang w:val="ru-RU" w:eastAsia="ru-RU" w:bidi="ru-RU"/>
      <w:w w:val="100"/>
      <w:spacing w:val="0"/>
      <w:color w:val="000000"/>
      <w:position w:val="0"/>
    </w:rPr>
  </w:style>
  <w:style w:type="character" w:customStyle="1" w:styleId="CharStyle52">
    <w:name w:val="Основной текст (8)_"/>
    <w:basedOn w:val="DefaultParagraphFont"/>
    <w:link w:val="Style51"/>
    <w:rPr>
      <w:b w:val="0"/>
      <w:bCs w:val="0"/>
      <w:i w:val="0"/>
      <w:iCs w:val="0"/>
      <w:u w:val="none"/>
      <w:strike w:val="0"/>
      <w:smallCaps w:val="0"/>
      <w:sz w:val="21"/>
      <w:szCs w:val="21"/>
      <w:rFonts w:ascii="Times New Roman" w:eastAsia="Times New Roman" w:hAnsi="Times New Roman" w:cs="Times New Roman"/>
    </w:rPr>
  </w:style>
  <w:style w:type="character" w:customStyle="1" w:styleId="CharStyle53">
    <w:name w:val="Основной текст (8)"/>
    <w:basedOn w:val="CharStyle52"/>
    <w:rPr>
      <w:lang w:val="ru-RU" w:eastAsia="ru-RU" w:bidi="ru-RU"/>
      <w:u w:val="single"/>
      <w:w w:val="100"/>
      <w:spacing w:val="0"/>
      <w:color w:val="000000"/>
      <w:position w:val="0"/>
    </w:rPr>
  </w:style>
  <w:style w:type="character" w:customStyle="1" w:styleId="CharStyle54">
    <w:name w:val="Основной текст (8) + Интервал 2 pt"/>
    <w:basedOn w:val="CharStyle52"/>
    <w:rPr>
      <w:lang w:val="ru-RU" w:eastAsia="ru-RU" w:bidi="ru-RU"/>
      <w:w w:val="100"/>
      <w:spacing w:val="50"/>
      <w:color w:val="000000"/>
      <w:position w:val="0"/>
    </w:rPr>
  </w:style>
  <w:style w:type="character" w:customStyle="1" w:styleId="CharStyle56">
    <w:name w:val="Основной текст (11)_"/>
    <w:basedOn w:val="DefaultParagraphFont"/>
    <w:link w:val="Style55"/>
    <w:rPr>
      <w:b w:val="0"/>
      <w:bCs w:val="0"/>
      <w:i w:val="0"/>
      <w:iCs w:val="0"/>
      <w:u w:val="none"/>
      <w:strike w:val="0"/>
      <w:smallCaps w:val="0"/>
      <w:sz w:val="22"/>
      <w:szCs w:val="22"/>
      <w:rFonts w:ascii="Times New Roman" w:eastAsia="Times New Roman" w:hAnsi="Times New Roman" w:cs="Times New Roman"/>
      <w:spacing w:val="70"/>
    </w:rPr>
  </w:style>
  <w:style w:type="character" w:customStyle="1" w:styleId="CharStyle57">
    <w:name w:val="Основной текст"/>
    <w:basedOn w:val="CharStyle15"/>
    <w:rPr>
      <w:lang w:val="ru-RU" w:eastAsia="ru-RU" w:bidi="ru-RU"/>
      <w:w w:val="100"/>
      <w:spacing w:val="0"/>
      <w:color w:val="000000"/>
      <w:position w:val="0"/>
    </w:rPr>
  </w:style>
  <w:style w:type="paragraph" w:customStyle="1" w:styleId="Style3">
    <w:name w:val="Основной текст (5)"/>
    <w:basedOn w:val="Normal"/>
    <w:link w:val="CharStyle4"/>
    <w:pPr>
      <w:widowControl w:val="0"/>
      <w:shd w:val="clear" w:color="auto" w:fill="FFFFFF"/>
      <w:spacing w:line="0" w:lineRule="exact"/>
    </w:pPr>
    <w:rPr>
      <w:b/>
      <w:bCs/>
      <w:i w:val="0"/>
      <w:iCs w:val="0"/>
      <w:u w:val="none"/>
      <w:strike w:val="0"/>
      <w:smallCaps w:val="0"/>
      <w:sz w:val="34"/>
      <w:szCs w:val="34"/>
      <w:rFonts w:ascii="Times New Roman" w:eastAsia="Times New Roman" w:hAnsi="Times New Roman" w:cs="Times New Roman"/>
      <w:w w:val="75"/>
      <w:spacing w:val="87"/>
    </w:rPr>
  </w:style>
  <w:style w:type="paragraph" w:customStyle="1" w:styleId="Style6">
    <w:name w:val="Основной текст"/>
    <w:basedOn w:val="Normal"/>
    <w:link w:val="CharStyle15"/>
    <w:pPr>
      <w:widowControl w:val="0"/>
      <w:shd w:val="clear" w:color="auto" w:fill="FFFFFF"/>
      <w:spacing w:before="600" w:after="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3"/>
    <w:basedOn w:val="Normal"/>
    <w:link w:val="CharStyle10"/>
    <w:pPr>
      <w:widowControl w:val="0"/>
      <w:shd w:val="clear" w:color="auto" w:fill="FFFFFF"/>
      <w:jc w:val="center"/>
      <w:outlineLvl w:val="2"/>
      <w:spacing w:after="60" w:line="298"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12">
    <w:name w:val="Основной текст (2)"/>
    <w:basedOn w:val="Normal"/>
    <w:link w:val="CharStyle13"/>
    <w:pPr>
      <w:widowControl w:val="0"/>
      <w:shd w:val="clear" w:color="auto" w:fill="FFFFFF"/>
      <w:jc w:val="center"/>
      <w:spacing w:before="60" w:after="600" w:line="21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spacing w:before="300" w:line="0" w:lineRule="exact"/>
    </w:pPr>
    <w:rPr>
      <w:b w:val="0"/>
      <w:bCs w:val="0"/>
      <w:i w:val="0"/>
      <w:iCs w:val="0"/>
      <w:u w:val="none"/>
      <w:strike w:val="0"/>
      <w:smallCaps w:val="0"/>
      <w:sz w:val="48"/>
      <w:szCs w:val="48"/>
      <w:rFonts w:ascii="Times New Roman" w:eastAsia="Times New Roman" w:hAnsi="Times New Roman" w:cs="Times New Roman"/>
    </w:rPr>
  </w:style>
  <w:style w:type="paragraph" w:customStyle="1" w:styleId="Style21">
    <w:name w:val="Основной текст (4)"/>
    <w:basedOn w:val="Normal"/>
    <w:link w:val="CharStyle20"/>
    <w:pPr>
      <w:widowControl w:val="0"/>
      <w:shd w:val="clear" w:color="auto" w:fill="FFFFFF"/>
      <w:spacing w:after="6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24">
    <w:name w:val="Заголовок №2"/>
    <w:basedOn w:val="Normal"/>
    <w:link w:val="CharStyle25"/>
    <w:pPr>
      <w:widowControl w:val="0"/>
      <w:shd w:val="clear" w:color="auto" w:fill="FFFFFF"/>
      <w:jc w:val="both"/>
      <w:outlineLvl w:val="1"/>
      <w:spacing w:before="180" w:after="60" w:line="0" w:lineRule="exact"/>
    </w:pPr>
    <w:rPr>
      <w:b w:val="0"/>
      <w:bCs w:val="0"/>
      <w:i w:val="0"/>
      <w:iCs w:val="0"/>
      <w:u w:val="none"/>
      <w:strike w:val="0"/>
      <w:smallCaps w:val="0"/>
      <w:sz w:val="30"/>
      <w:szCs w:val="30"/>
      <w:rFonts w:ascii="Times New Roman" w:eastAsia="Times New Roman" w:hAnsi="Times New Roman" w:cs="Times New Roman"/>
    </w:rPr>
  </w:style>
  <w:style w:type="paragraph" w:customStyle="1" w:styleId="Style28">
    <w:name w:val="Подпись к таблице"/>
    <w:basedOn w:val="Normal"/>
    <w:link w:val="CharStyle29"/>
    <w:pPr>
      <w:widowControl w:val="0"/>
      <w:shd w:val="clear" w:color="auto" w:fill="FFFFFF"/>
      <w:spacing w:line="326" w:lineRule="exact"/>
      <w:ind w:firstLine="440"/>
    </w:pPr>
    <w:rPr>
      <w:b w:val="0"/>
      <w:bCs w:val="0"/>
      <w:i w:val="0"/>
      <w:iCs w:val="0"/>
      <w:u w:val="none"/>
      <w:strike w:val="0"/>
      <w:smallCaps w:val="0"/>
      <w:sz w:val="20"/>
      <w:szCs w:val="20"/>
      <w:rFonts w:ascii="Times New Roman" w:eastAsia="Times New Roman" w:hAnsi="Times New Roman" w:cs="Times New Roman"/>
    </w:rPr>
  </w:style>
  <w:style w:type="paragraph" w:customStyle="1" w:styleId="Style34">
    <w:name w:val="Основной текст (6)"/>
    <w:basedOn w:val="Normal"/>
    <w:link w:val="CharStyle35"/>
    <w:pPr>
      <w:widowControl w:val="0"/>
      <w:shd w:val="clear" w:color="auto" w:fill="FFFFFF"/>
      <w:jc w:val="both"/>
      <w:spacing w:before="660" w:after="960" w:line="317" w:lineRule="exact"/>
      <w:ind w:firstLine="400"/>
    </w:pPr>
    <w:rPr>
      <w:b w:val="0"/>
      <w:bCs w:val="0"/>
      <w:i/>
      <w:iCs/>
      <w:u w:val="none"/>
      <w:strike w:val="0"/>
      <w:smallCaps w:val="0"/>
      <w:sz w:val="21"/>
      <w:szCs w:val="21"/>
      <w:rFonts w:ascii="Times New Roman" w:eastAsia="Times New Roman" w:hAnsi="Times New Roman" w:cs="Times New Roman"/>
    </w:rPr>
  </w:style>
  <w:style w:type="paragraph" w:customStyle="1" w:styleId="Style36">
    <w:name w:val="Основной текст (9)"/>
    <w:basedOn w:val="Normal"/>
    <w:link w:val="CharStyle37"/>
    <w:pPr>
      <w:widowControl w:val="0"/>
      <w:shd w:val="clear" w:color="auto" w:fill="FFFFFF"/>
      <w:spacing w:line="0" w:lineRule="exact"/>
    </w:pPr>
    <w:rPr>
      <w:lang w:val="en-US" w:eastAsia="en-US" w:bidi="en-US"/>
      <w:b w:val="0"/>
      <w:bCs w:val="0"/>
      <w:i w:val="0"/>
      <w:iCs w:val="0"/>
      <w:u w:val="none"/>
      <w:strike w:val="0"/>
      <w:smallCaps w:val="0"/>
      <w:sz w:val="10"/>
      <w:szCs w:val="10"/>
      <w:rFonts w:ascii="Lucida Sans Unicode" w:eastAsia="Lucida Sans Unicode" w:hAnsi="Lucida Sans Unicode" w:cs="Lucida Sans Unicode"/>
      <w:w w:val="150"/>
      <w:spacing w:val="7"/>
    </w:rPr>
  </w:style>
  <w:style w:type="paragraph" w:customStyle="1" w:styleId="Style39">
    <w:name w:val="Основной текст (10)"/>
    <w:basedOn w:val="Normal"/>
    <w:link w:val="CharStyle40"/>
    <w:pPr>
      <w:widowControl w:val="0"/>
      <w:shd w:val="clear" w:color="auto" w:fill="FFFFFF"/>
      <w:spacing w:line="0" w:lineRule="exact"/>
    </w:pPr>
    <w:rPr>
      <w:b w:val="0"/>
      <w:bCs w:val="0"/>
      <w:i w:val="0"/>
      <w:iCs w:val="0"/>
      <w:u w:val="none"/>
      <w:strike w:val="0"/>
      <w:smallCaps w:val="0"/>
      <w:sz w:val="66"/>
      <w:szCs w:val="66"/>
      <w:rFonts w:ascii="Times New Roman" w:eastAsia="Times New Roman" w:hAnsi="Times New Roman" w:cs="Times New Roman"/>
    </w:rPr>
  </w:style>
  <w:style w:type="paragraph" w:customStyle="1" w:styleId="Style42">
    <w:name w:val="Основной текст (7)"/>
    <w:basedOn w:val="Normal"/>
    <w:link w:val="CharStyle43"/>
    <w:pPr>
      <w:widowControl w:val="0"/>
      <w:shd w:val="clear" w:color="auto" w:fill="FFFFFF"/>
      <w:jc w:val="center"/>
      <w:spacing w:before="180" w:after="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46">
    <w:name w:val="Заголовок №1"/>
    <w:basedOn w:val="Normal"/>
    <w:link w:val="CharStyle47"/>
    <w:pPr>
      <w:widowControl w:val="0"/>
      <w:shd w:val="clear" w:color="auto" w:fill="FFFFFF"/>
      <w:jc w:val="center"/>
      <w:outlineLvl w:val="0"/>
      <w:spacing w:before="180" w:after="300" w:line="0" w:lineRule="exact"/>
    </w:pPr>
    <w:rPr>
      <w:lang w:val="en-US" w:eastAsia="en-US" w:bidi="en-US"/>
      <w:b/>
      <w:bCs/>
      <w:i/>
      <w:iCs/>
      <w:u w:val="none"/>
      <w:strike w:val="0"/>
      <w:smallCaps w:val="0"/>
      <w:sz w:val="26"/>
      <w:szCs w:val="26"/>
      <w:rFonts w:ascii="Verdana" w:eastAsia="Verdana" w:hAnsi="Verdana" w:cs="Verdana"/>
      <w:spacing w:val="-30"/>
    </w:rPr>
  </w:style>
  <w:style w:type="paragraph" w:customStyle="1" w:styleId="Style51">
    <w:name w:val="Основной текст (8)"/>
    <w:basedOn w:val="Normal"/>
    <w:link w:val="CharStyle52"/>
    <w:pPr>
      <w:widowControl w:val="0"/>
      <w:shd w:val="clear" w:color="auto" w:fill="FFFFFF"/>
      <w:spacing w:after="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5">
    <w:name w:val="Основной текст (11)"/>
    <w:basedOn w:val="Normal"/>
    <w:link w:val="CharStyle56"/>
    <w:pPr>
      <w:widowControl w:val="0"/>
      <w:shd w:val="clear" w:color="auto" w:fill="FFFFFF"/>
      <w:spacing w:after="300" w:line="0" w:lineRule="exact"/>
    </w:pPr>
    <w:rPr>
      <w:b w:val="0"/>
      <w:bCs w:val="0"/>
      <w:i w:val="0"/>
      <w:iCs w:val="0"/>
      <w:u w:val="none"/>
      <w:strike w:val="0"/>
      <w:smallCaps w:val="0"/>
      <w:sz w:val="22"/>
      <w:szCs w:val="22"/>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