
<file path=[Content_Types].xml><?xml version="1.0" encoding="utf-8"?>
<Types xmlns="http://schemas.openxmlformats.org/package/2006/content-types">
  <Default Extension="rels" ContentType="application/vnd.openxmlformats-package.relationships+xml"/>
  <Default Extension="xml" ContentType="application/xml"/>
  <Default Extension="jpeg" ContentType="image/jpeg"/>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otnotes.xml" ContentType="application/vnd.openxmlformats-officedocument.wordprocessingml.footnotes+xml"/>
  <Override PartName="/word/settings.xml" ContentType="application/vnd.openxmlformats-officedocument.wordprocessingml.settings+xml"/>
</Types>
</file>

<file path=_rels/.rels>&#65279;<?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body>
    <w:p>
      <w:pPr>
        <w:pStyle w:val="Style3"/>
        <w:widowControl w:val="0"/>
        <w:keepNext w:val="0"/>
        <w:keepLines w:val="0"/>
        <w:shd w:val="clear" w:color="auto" w:fill="auto"/>
        <w:bidi w:val="0"/>
        <w:spacing w:before="0" w:after="0"/>
        <w:ind w:left="0" w:right="520" w:firstLine="0"/>
      </w:pPr>
      <w:r>
        <w:rPr>
          <w:lang w:val="ru-RU" w:eastAsia="ru-RU" w:bidi="ru-RU"/>
          <w:w w:val="100"/>
          <w:spacing w:val="0"/>
          <w:color w:val="000000"/>
          <w:position w:val="0"/>
        </w:rPr>
        <w:t>Пермское УФАС России</w:t>
      </w:r>
    </w:p>
    <w:p>
      <w:pPr>
        <w:pStyle w:val="Style6"/>
        <w:widowControl w:val="0"/>
        <w:keepNext w:val="0"/>
        <w:keepLines w:val="0"/>
        <w:shd w:val="clear" w:color="auto" w:fill="auto"/>
        <w:bidi w:val="0"/>
        <w:spacing w:before="0" w:after="0"/>
        <w:ind w:left="0" w:right="520" w:firstLine="0"/>
      </w:pPr>
      <w:r>
        <w:rPr>
          <w:rStyle w:val="CharStyle8"/>
          <w:b/>
          <w:bCs/>
        </w:rPr>
        <w:t xml:space="preserve">to59Sfas.gov </w:t>
      </w:r>
      <w:r>
        <w:rPr>
          <w:rStyle w:val="CharStyle8"/>
          <w:lang w:val="ru-RU" w:eastAsia="ru-RU" w:bidi="ru-RU"/>
          <w:b/>
          <w:bCs/>
        </w:rPr>
        <w:t>,ш</w:t>
      </w:r>
    </w:p>
    <w:p>
      <w:pPr>
        <w:pStyle w:val="Style3"/>
        <w:widowControl w:val="0"/>
        <w:keepNext w:val="0"/>
        <w:keepLines w:val="0"/>
        <w:shd w:val="clear" w:color="auto" w:fill="auto"/>
        <w:bidi w:val="0"/>
        <w:spacing w:before="0" w:after="0"/>
        <w:ind w:left="4020" w:right="520" w:firstLine="0"/>
      </w:pPr>
      <w:r>
        <w:rPr>
          <w:lang w:val="ru-RU" w:eastAsia="ru-RU" w:bidi="ru-RU"/>
          <w:w w:val="100"/>
          <w:spacing w:val="0"/>
          <w:color w:val="000000"/>
          <w:position w:val="0"/>
        </w:rPr>
        <w:t xml:space="preserve">614990, Россия, г.Пермь, ул. Ленина, 64, оф. 711 (7 этаж) Кузнецова Александра Ивановича, Участника конкурса госзакупок ИКЗ 173591402055259140100101680898412412 г.Добрянка, ул. К.Маркса, </w:t>
      </w:r>
      <w:r>
        <w:rPr>
          <w:rStyle w:val="CharStyle9"/>
        </w:rPr>
        <w:t xml:space="preserve">77-66 </w:t>
      </w:r>
      <w:r>
        <w:rPr>
          <w:lang w:val="ru-RU" w:eastAsia="ru-RU" w:bidi="ru-RU"/>
          <w:w w:val="100"/>
          <w:spacing w:val="0"/>
          <w:color w:val="000000"/>
          <w:position w:val="0"/>
        </w:rPr>
        <w:t xml:space="preserve">Его представителя адвоката АППК Кузнецова </w:t>
      </w:r>
      <w:r>
        <w:rPr>
          <w:lang w:val="en-US" w:eastAsia="en-US" w:bidi="en-US"/>
          <w:w w:val="100"/>
          <w:spacing w:val="0"/>
          <w:color w:val="000000"/>
          <w:position w:val="0"/>
        </w:rPr>
        <w:t>C.A.f</w:t>
      </w:r>
    </w:p>
    <w:p>
      <w:pPr>
        <w:pStyle w:val="Style3"/>
        <w:widowControl w:val="0"/>
        <w:keepNext w:val="0"/>
        <w:keepLines w:val="0"/>
        <w:shd w:val="clear" w:color="auto" w:fill="auto"/>
        <w:bidi w:val="0"/>
        <w:jc w:val="left"/>
        <w:spacing w:before="0" w:after="0"/>
        <w:ind w:left="8240" w:right="0" w:firstLine="0"/>
      </w:pPr>
      <w:r>
        <w:rPr>
          <w:lang w:val="ru-RU" w:eastAsia="ru-RU" w:bidi="ru-RU"/>
          <w:w w:val="100"/>
          <w:spacing w:val="0"/>
          <w:color w:val="000000"/>
          <w:position w:val="0"/>
        </w:rPr>
        <w:t>(по ордеру)^</w:t>
      </w:r>
    </w:p>
    <w:p>
      <w:pPr>
        <w:pStyle w:val="Style3"/>
        <w:widowControl w:val="0"/>
        <w:keepNext w:val="0"/>
        <w:keepLines w:val="0"/>
        <w:shd w:val="clear" w:color="auto" w:fill="auto"/>
        <w:bidi w:val="0"/>
        <w:jc w:val="left"/>
        <w:spacing w:before="0" w:after="0"/>
        <w:ind w:left="4300" w:right="0" w:firstLine="0"/>
      </w:pPr>
      <w:r>
        <w:rPr>
          <w:lang w:val="ru-RU" w:eastAsia="ru-RU" w:bidi="ru-RU"/>
          <w:w w:val="100"/>
          <w:spacing w:val="0"/>
          <w:color w:val="000000"/>
          <w:position w:val="0"/>
        </w:rPr>
        <w:t>Жалоба</w:t>
      </w:r>
    </w:p>
    <w:p>
      <w:pPr>
        <w:pStyle w:val="Style10"/>
        <w:numPr>
          <w:ilvl w:val="0"/>
          <w:numId w:val="1"/>
        </w:numPr>
        <w:widowControl w:val="0"/>
        <w:keepNext w:val="0"/>
        <w:keepLines w:val="0"/>
        <w:shd w:val="clear" w:color="auto" w:fill="auto"/>
        <w:bidi w:val="0"/>
        <w:spacing w:before="0" w:after="37" w:line="230" w:lineRule="exact"/>
        <w:ind w:left="20" w:right="0" w:firstLine="0"/>
      </w:pPr>
      <w:r>
        <w:rPr>
          <w:rStyle w:val="CharStyle12"/>
        </w:rPr>
        <w:t xml:space="preserve"> Заказчик: </w:t>
      </w:r>
      <w:r>
        <w:rPr>
          <w:lang w:val="ru-RU" w:eastAsia="ru-RU" w:bidi="ru-RU"/>
          <w:w w:val="100"/>
          <w:spacing w:val="0"/>
          <w:color w:val="000000"/>
          <w:position w:val="0"/>
        </w:rPr>
        <w:t>МКУ «Администрация Добрянского городского поселения»</w:t>
      </w:r>
    </w:p>
    <w:p>
      <w:pPr>
        <w:pStyle w:val="Style13"/>
        <w:numPr>
          <w:ilvl w:val="0"/>
          <w:numId w:val="1"/>
        </w:numPr>
        <w:tabs>
          <w:tab w:leader="none" w:pos="2535" w:val="right"/>
          <w:tab w:leader="none" w:pos="2740" w:val="left"/>
        </w:tabs>
        <w:widowControl w:val="0"/>
        <w:keepNext w:val="0"/>
        <w:keepLines w:val="0"/>
        <w:shd w:val="clear" w:color="auto" w:fill="auto"/>
        <w:bidi w:val="0"/>
        <w:spacing w:before="0" w:after="0"/>
        <w:ind w:left="20" w:right="0" w:firstLine="0"/>
      </w:pPr>
      <w:r>
        <w:rPr>
          <w:lang w:val="ru-RU" w:eastAsia="ru-RU" w:bidi="ru-RU"/>
          <w:w w:val="100"/>
          <w:spacing w:val="0"/>
          <w:color w:val="000000"/>
          <w:position w:val="0"/>
        </w:rPr>
        <w:t>Фамилии,</w:t>
        <w:tab/>
        <w:t>имена, отчества членов комиссии по осуществлению закупок,</w:t>
      </w:r>
    </w:p>
    <w:p>
      <w:pPr>
        <w:pStyle w:val="Style13"/>
        <w:widowControl w:val="0"/>
        <w:keepNext w:val="0"/>
        <w:keepLines w:val="0"/>
        <w:shd w:val="clear" w:color="auto" w:fill="auto"/>
        <w:bidi w:val="0"/>
        <w:spacing w:before="0" w:after="0"/>
        <w:ind w:left="20" w:right="0" w:firstLine="0"/>
      </w:pPr>
      <w:r>
        <w:rPr>
          <w:lang w:val="ru-RU" w:eastAsia="ru-RU" w:bidi="ru-RU"/>
          <w:w w:val="100"/>
          <w:spacing w:val="0"/>
          <w:color w:val="000000"/>
          <w:position w:val="0"/>
        </w:rPr>
        <w:t>действия (бездействие) которых обжалуются:</w:t>
      </w:r>
    </w:p>
    <w:p>
      <w:pPr>
        <w:pStyle w:val="Style15"/>
        <w:tabs>
          <w:tab w:leader="none" w:pos="4354" w:val="left"/>
          <w:tab w:leader="none" w:pos="7422" w:val="left"/>
        </w:tabs>
        <w:widowControl w:val="0"/>
        <w:keepNext w:val="0"/>
        <w:keepLines w:val="0"/>
        <w:shd w:val="clear" w:color="auto" w:fill="auto"/>
        <w:bidi w:val="0"/>
        <w:spacing w:before="0" w:after="0"/>
        <w:ind w:left="20" w:right="0" w:firstLine="0"/>
      </w:pPr>
      <w:r>
        <w:rPr>
          <w:lang w:val="ru-RU" w:eastAsia="ru-RU" w:bidi="ru-RU"/>
          <w:w w:val="100"/>
          <w:spacing w:val="0"/>
          <w:color w:val="000000"/>
          <w:position w:val="0"/>
        </w:rPr>
        <w:t>Потапова</w:t>
        <w:tab/>
        <w:t>Татьяна</w:t>
        <w:tab/>
        <w:t>Анатольевна</w:t>
      </w:r>
    </w:p>
    <w:p>
      <w:pPr>
        <w:pStyle w:val="Style15"/>
        <w:tabs>
          <w:tab w:leader="none" w:pos="4354" w:val="left"/>
          <w:tab w:leader="none" w:pos="7422" w:val="left"/>
        </w:tabs>
        <w:widowControl w:val="0"/>
        <w:keepNext w:val="0"/>
        <w:keepLines w:val="0"/>
        <w:shd w:val="clear" w:color="auto" w:fill="auto"/>
        <w:bidi w:val="0"/>
        <w:spacing w:before="0" w:after="0"/>
        <w:ind w:left="20" w:right="0" w:firstLine="0"/>
      </w:pPr>
      <w:r>
        <w:rPr>
          <w:lang w:val="ru-RU" w:eastAsia="ru-RU" w:bidi="ru-RU"/>
          <w:w w:val="100"/>
          <w:spacing w:val="0"/>
          <w:color w:val="000000"/>
          <w:position w:val="0"/>
        </w:rPr>
        <w:t>Грибушенкова</w:t>
        <w:tab/>
        <w:t>Ирина</w:t>
        <w:tab/>
        <w:t>Сергеевна</w:t>
      </w:r>
    </w:p>
    <w:p>
      <w:pPr>
        <w:pStyle w:val="Style15"/>
        <w:tabs>
          <w:tab w:leader="none" w:pos="4354" w:val="left"/>
          <w:tab w:leader="none" w:pos="7422" w:val="left"/>
        </w:tabs>
        <w:widowControl w:val="0"/>
        <w:keepNext w:val="0"/>
        <w:keepLines w:val="0"/>
        <w:shd w:val="clear" w:color="auto" w:fill="auto"/>
        <w:bidi w:val="0"/>
        <w:spacing w:before="0" w:after="0"/>
        <w:ind w:left="20" w:right="0" w:firstLine="0"/>
      </w:pPr>
      <w:r>
        <w:rPr>
          <w:rStyle w:val="CharStyle17"/>
        </w:rPr>
        <w:t>Гурьева</w:t>
      </w:r>
      <w:r>
        <w:rPr>
          <w:lang w:val="ru-RU" w:eastAsia="ru-RU" w:bidi="ru-RU"/>
          <w:w w:val="100"/>
          <w:spacing w:val="0"/>
          <w:color w:val="000000"/>
          <w:position w:val="0"/>
        </w:rPr>
        <w:tab/>
        <w:t>Светлан^</w:t>
        <w:tab/>
        <w:t>Валерьевна</w:t>
      </w:r>
    </w:p>
    <w:p>
      <w:pPr>
        <w:pStyle w:val="Style15"/>
        <w:tabs>
          <w:tab w:leader="none" w:pos="4354" w:val="left"/>
          <w:tab w:leader="none" w:pos="7422" w:val="left"/>
        </w:tabs>
        <w:widowControl w:val="0"/>
        <w:keepNext w:val="0"/>
        <w:keepLines w:val="0"/>
        <w:shd w:val="clear" w:color="auto" w:fill="auto"/>
        <w:bidi w:val="0"/>
        <w:spacing w:before="0" w:after="0" w:line="475" w:lineRule="exact"/>
        <w:ind w:left="20" w:right="0" w:firstLine="0"/>
      </w:pPr>
      <w:r>
        <w:rPr>
          <w:lang w:val="ru-RU" w:eastAsia="ru-RU" w:bidi="ru-RU"/>
          <w:w w:val="100"/>
          <w:spacing w:val="0"/>
          <w:color w:val="000000"/>
          <w:position w:val="0"/>
        </w:rPr>
        <w:t>Пермякова</w:t>
        <w:tab/>
        <w:t>Елена</w:t>
        <w:tab/>
        <w:t>Владимировна</w:t>
      </w:r>
    </w:p>
    <w:p>
      <w:pPr>
        <w:pStyle w:val="Style15"/>
        <w:tabs>
          <w:tab w:leader="none" w:pos="4354" w:val="left"/>
          <w:tab w:leader="none" w:pos="7422" w:val="left"/>
        </w:tabs>
        <w:widowControl w:val="0"/>
        <w:keepNext w:val="0"/>
        <w:keepLines w:val="0"/>
        <w:shd w:val="clear" w:color="auto" w:fill="auto"/>
        <w:bidi w:val="0"/>
        <w:spacing w:before="0" w:after="736" w:line="475" w:lineRule="exact"/>
        <w:ind w:left="20" w:right="0" w:firstLine="0"/>
      </w:pPr>
      <w:r>
        <w:rPr>
          <w:lang w:val="ru-RU" w:eastAsia="ru-RU" w:bidi="ru-RU"/>
          <w:w w:val="100"/>
          <w:spacing w:val="0"/>
          <w:color w:val="000000"/>
          <w:position w:val="0"/>
        </w:rPr>
        <w:t>Третьякова</w:t>
        <w:tab/>
        <w:t>Светлана</w:t>
        <w:tab/>
        <w:t>Игоревна</w:t>
      </w:r>
    </w:p>
    <w:p>
      <w:pPr>
        <w:pStyle w:val="Style13"/>
        <w:numPr>
          <w:ilvl w:val="0"/>
          <w:numId w:val="1"/>
        </w:numPr>
        <w:tabs>
          <w:tab w:leader="none" w:pos="665" w:val="left"/>
        </w:tabs>
        <w:widowControl w:val="0"/>
        <w:keepNext w:val="0"/>
        <w:keepLines w:val="0"/>
        <w:shd w:val="clear" w:color="auto" w:fill="auto"/>
        <w:bidi w:val="0"/>
        <w:spacing w:before="0" w:after="483" w:line="230" w:lineRule="exact"/>
        <w:ind w:left="20" w:right="0" w:firstLine="0"/>
      </w:pPr>
      <w:r>
        <w:rPr>
          <w:lang w:val="ru-RU" w:eastAsia="ru-RU" w:bidi="ru-RU"/>
          <w:w w:val="100"/>
          <w:spacing w:val="0"/>
          <w:color w:val="000000"/>
          <w:position w:val="0"/>
        </w:rPr>
        <w:t xml:space="preserve">Участник размещения заказа (заявитель): </w:t>
      </w:r>
      <w:r>
        <w:rPr>
          <w:rStyle w:val="CharStyle18"/>
          <w:b w:val="0"/>
          <w:bCs w:val="0"/>
        </w:rPr>
        <w:t>Кузнецов Александр Иванович</w:t>
      </w:r>
    </w:p>
    <w:p>
      <w:pPr>
        <w:pStyle w:val="Style13"/>
        <w:numPr>
          <w:ilvl w:val="0"/>
          <w:numId w:val="1"/>
        </w:numPr>
        <w:tabs>
          <w:tab w:leader="none" w:pos="665" w:val="left"/>
        </w:tabs>
        <w:widowControl w:val="0"/>
        <w:keepNext w:val="0"/>
        <w:keepLines w:val="0"/>
        <w:shd w:val="clear" w:color="auto" w:fill="auto"/>
        <w:bidi w:val="0"/>
        <w:spacing w:before="0" w:after="79" w:line="230" w:lineRule="exact"/>
        <w:ind w:left="20" w:right="0" w:firstLine="0"/>
      </w:pPr>
      <w:r>
        <w:rPr>
          <w:lang w:val="ru-RU" w:eastAsia="ru-RU" w:bidi="ru-RU"/>
          <w:w w:val="100"/>
          <w:spacing w:val="0"/>
          <w:color w:val="000000"/>
          <w:position w:val="0"/>
        </w:rPr>
        <w:t>Адрес официального сайта на котором размещена информация о закупке:</w:t>
      </w:r>
    </w:p>
    <w:p>
      <w:pPr>
        <w:pStyle w:val="Style3"/>
        <w:widowControl w:val="0"/>
        <w:keepNext w:val="0"/>
        <w:keepLines w:val="0"/>
        <w:shd w:val="clear" w:color="auto" w:fill="auto"/>
        <w:bidi w:val="0"/>
        <w:jc w:val="both"/>
        <w:spacing w:before="0" w:after="64" w:line="210" w:lineRule="exact"/>
        <w:ind w:left="20" w:right="0" w:firstLine="0"/>
      </w:pPr>
      <w:r>
        <w:fldChar w:fldCharType="begin"/>
      </w:r>
      <w:r>
        <w:rPr>
          <w:rStyle w:val="CharStyle19"/>
        </w:rPr>
        <w:instrText> HYPERLINK "http://www.zakupki.gov.ru" </w:instrText>
      </w:r>
      <w:r>
        <w:fldChar w:fldCharType="separate"/>
      </w:r>
      <w:r>
        <w:rPr>
          <w:rStyle w:val="Hyperlink"/>
        </w:rPr>
        <w:t>www.zakupki.gov.ru</w:t>
      </w:r>
      <w:r>
        <w:fldChar w:fldCharType="end"/>
      </w:r>
    </w:p>
    <w:p>
      <w:pPr>
        <w:pStyle w:val="Style3"/>
        <w:numPr>
          <w:ilvl w:val="0"/>
          <w:numId w:val="3"/>
        </w:numPr>
        <w:widowControl w:val="0"/>
        <w:keepNext w:val="0"/>
        <w:keepLines w:val="0"/>
        <w:shd w:val="clear" w:color="auto" w:fill="auto"/>
        <w:bidi w:val="0"/>
        <w:jc w:val="both"/>
        <w:spacing w:before="0" w:after="217" w:line="210" w:lineRule="exact"/>
        <w:ind w:left="20" w:right="0" w:firstLine="0"/>
      </w:pPr>
      <w:r>
        <w:rPr>
          <w:lang w:val="ru-RU" w:eastAsia="ru-RU" w:bidi="ru-RU"/>
          <w:w w:val="100"/>
          <w:spacing w:val="0"/>
          <w:color w:val="000000"/>
          <w:position w:val="0"/>
        </w:rPr>
        <w:t xml:space="preserve"> Номер извещения: № 0156300020317000103</w:t>
      </w:r>
    </w:p>
    <w:p>
      <w:pPr>
        <w:pStyle w:val="Style13"/>
        <w:widowControl w:val="0"/>
        <w:keepNext w:val="0"/>
        <w:keepLines w:val="0"/>
        <w:shd w:val="clear" w:color="auto" w:fill="auto"/>
        <w:bidi w:val="0"/>
        <w:spacing w:before="0" w:after="155" w:line="274" w:lineRule="exact"/>
        <w:ind w:left="20" w:right="520" w:firstLine="720"/>
      </w:pPr>
      <w:r>
        <w:rPr>
          <w:lang w:val="ru-RU" w:eastAsia="ru-RU" w:bidi="ru-RU"/>
          <w:w w:val="100"/>
          <w:spacing w:val="0"/>
          <w:color w:val="000000"/>
          <w:position w:val="0"/>
        </w:rPr>
        <w:t>Обжалуемые действия комиссии по осуществлению закупок с указанием норм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Закон о контрактной системе) которые, по мнению Заявителя нарушены:</w:t>
      </w:r>
    </w:p>
    <w:p>
      <w:pPr>
        <w:pStyle w:val="Style13"/>
        <w:numPr>
          <w:ilvl w:val="0"/>
          <w:numId w:val="3"/>
        </w:numPr>
        <w:tabs>
          <w:tab w:leader="none" w:pos="665" w:val="left"/>
        </w:tabs>
        <w:widowControl w:val="0"/>
        <w:keepNext w:val="0"/>
        <w:keepLines w:val="0"/>
        <w:shd w:val="clear" w:color="auto" w:fill="auto"/>
        <w:bidi w:val="0"/>
        <w:spacing w:before="0" w:after="0" w:line="230" w:lineRule="exact"/>
        <w:ind w:left="20" w:right="0" w:firstLine="0"/>
      </w:pPr>
      <w:r>
        <w:rPr>
          <w:lang w:val="ru-RU" w:eastAsia="ru-RU" w:bidi="ru-RU"/>
          <w:w w:val="100"/>
          <w:spacing w:val="0"/>
          <w:color w:val="000000"/>
          <w:position w:val="0"/>
        </w:rPr>
        <w:t>Доводы жалобы:</w:t>
      </w:r>
    </w:p>
    <w:p>
      <w:pPr>
        <w:pStyle w:val="Style3"/>
        <w:widowControl w:val="0"/>
        <w:keepNext w:val="0"/>
        <w:keepLines w:val="0"/>
        <w:shd w:val="clear" w:color="auto" w:fill="auto"/>
        <w:bidi w:val="0"/>
        <w:jc w:val="left"/>
        <w:spacing w:before="0" w:after="124" w:line="293" w:lineRule="exact"/>
        <w:ind w:left="20" w:right="520" w:firstLine="180"/>
      </w:pPr>
      <w:r>
        <w:rPr>
          <w:lang w:val="ru-RU" w:eastAsia="ru-RU" w:bidi="ru-RU"/>
          <w:w w:val="100"/>
          <w:spacing w:val="0"/>
          <w:color w:val="000000"/>
          <w:position w:val="0"/>
        </w:rPr>
        <w:t>Администрацией Добрянского городского поселения проводился конкурс по закупке жилья для переселения граждан г.Добрянки (закупка 0156300020317000103).</w:t>
      </w:r>
    </w:p>
    <w:p>
      <w:pPr>
        <w:pStyle w:val="Style3"/>
        <w:widowControl w:val="0"/>
        <w:keepNext w:val="0"/>
        <w:keepLines w:val="0"/>
        <w:shd w:val="clear" w:color="auto" w:fill="auto"/>
        <w:bidi w:val="0"/>
        <w:jc w:val="left"/>
        <w:spacing w:before="0" w:after="182" w:line="288" w:lineRule="exact"/>
        <w:ind w:left="20" w:right="520" w:firstLine="180"/>
      </w:pPr>
      <w:r>
        <w:rPr>
          <w:lang w:val="ru-RU" w:eastAsia="ru-RU" w:bidi="ru-RU"/>
          <w:w w:val="100"/>
          <w:spacing w:val="0"/>
          <w:color w:val="000000"/>
          <w:position w:val="0"/>
        </w:rPr>
        <w:t>Условия конкурса были дискриминационные, с нарушением норм и правил антимонопольного законодательства РФ, а именно:</w:t>
      </w:r>
    </w:p>
    <w:p>
      <w:pPr>
        <w:pStyle w:val="Style3"/>
        <w:widowControl w:val="0"/>
        <w:keepNext w:val="0"/>
        <w:keepLines w:val="0"/>
        <w:shd w:val="clear" w:color="auto" w:fill="auto"/>
        <w:bidi w:val="0"/>
        <w:jc w:val="left"/>
        <w:spacing w:before="0" w:after="280" w:line="210" w:lineRule="exact"/>
        <w:ind w:left="20" w:right="0" w:firstLine="180"/>
      </w:pPr>
      <w:r>
        <w:rPr>
          <w:lang w:val="ru-RU" w:eastAsia="ru-RU" w:bidi="ru-RU"/>
          <w:w w:val="100"/>
          <w:spacing w:val="0"/>
          <w:color w:val="000000"/>
          <w:position w:val="0"/>
        </w:rPr>
        <w:t>Техническое задание было под конкретную квартиру, в т.ч. «брежневского» типа.</w:t>
      </w:r>
    </w:p>
    <w:p>
      <w:pPr>
        <w:pStyle w:val="Style10"/>
        <w:widowControl w:val="0"/>
        <w:keepNext w:val="0"/>
        <w:keepLines w:val="0"/>
        <w:shd w:val="clear" w:color="auto" w:fill="auto"/>
        <w:bidi w:val="0"/>
        <w:jc w:val="left"/>
        <w:spacing w:before="0" w:after="432" w:line="230" w:lineRule="exact"/>
        <w:ind w:left="8240" w:right="0" w:firstLine="0"/>
      </w:pPr>
      <w:r>
        <w:rPr>
          <w:lang w:val="ru-RU" w:eastAsia="ru-RU" w:bidi="ru-RU"/>
          <w:w w:val="100"/>
          <w:spacing w:val="0"/>
          <w:color w:val="000000"/>
          <w:position w:val="0"/>
        </w:rPr>
        <w:t>С 7.11. 20.</w:t>
      </w:r>
    </w:p>
    <w:p>
      <w:pPr>
        <w:pStyle w:val="Style20"/>
        <w:widowControl w:val="0"/>
        <w:keepNext/>
        <w:keepLines/>
        <w:shd w:val="clear" w:color="auto" w:fill="auto"/>
        <w:bidi w:val="0"/>
        <w:jc w:val="left"/>
        <w:spacing w:before="0" w:after="0" w:line="420" w:lineRule="exact"/>
        <w:ind w:left="7600" w:right="0" w:firstLine="0"/>
      </w:pPr>
      <w:bookmarkStart w:id="0" w:name="bookmark0"/>
      <w:r>
        <w:rPr>
          <w:w w:val="100"/>
          <w:spacing w:val="0"/>
          <w:color w:val="000000"/>
          <w:position w:val="0"/>
        </w:rPr>
        <w:t>D1BS82</w:t>
      </w:r>
      <w:bookmarkEnd w:id="0"/>
      <w:r>
        <w:br w:type="page"/>
      </w:r>
    </w:p>
    <w:p>
      <w:pPr>
        <w:pStyle w:val="Style3"/>
        <w:widowControl w:val="0"/>
        <w:keepNext w:val="0"/>
        <w:keepLines w:val="0"/>
        <w:shd w:val="clear" w:color="auto" w:fill="auto"/>
        <w:bidi w:val="0"/>
        <w:jc w:val="both"/>
        <w:spacing w:before="0" w:after="186" w:line="293" w:lineRule="exact"/>
        <w:ind w:left="20" w:right="20" w:firstLine="160"/>
      </w:pPr>
      <w:r>
        <w:rPr>
          <w:lang w:val="ru-RU" w:eastAsia="ru-RU" w:bidi="ru-RU"/>
          <w:w w:val="100"/>
          <w:spacing w:val="0"/>
          <w:color w:val="000000"/>
          <w:position w:val="0"/>
        </w:rPr>
        <w:t>При однотипности домов (бетонные, железо-бетонные панели, панельные) были выставлены разные проценты оценка, как 20% и 30%, что дискриминационно, ограничило конкуренцию.</w:t>
      </w:r>
    </w:p>
    <w:p>
      <w:pPr>
        <w:pStyle w:val="Style3"/>
        <w:widowControl w:val="0"/>
        <w:keepNext w:val="0"/>
        <w:keepLines w:val="0"/>
        <w:shd w:val="clear" w:color="auto" w:fill="auto"/>
        <w:bidi w:val="0"/>
        <w:jc w:val="both"/>
        <w:spacing w:before="0" w:after="215" w:line="210" w:lineRule="exact"/>
        <w:ind w:left="20" w:right="0" w:firstLine="160"/>
      </w:pPr>
      <w:r>
        <w:rPr>
          <w:lang w:val="ru-RU" w:eastAsia="ru-RU" w:bidi="ru-RU"/>
          <w:w w:val="100"/>
          <w:spacing w:val="0"/>
          <w:color w:val="000000"/>
          <w:position w:val="0"/>
        </w:rPr>
        <w:t>Оценка домов проводилась по «странным», незаконным критериям, оценкам их значимости:</w:t>
      </w:r>
    </w:p>
    <w:p>
      <w:pPr>
        <w:pStyle w:val="Style22"/>
        <w:widowControl w:val="0"/>
        <w:keepNext w:val="0"/>
        <w:keepLines w:val="0"/>
        <w:shd w:val="clear" w:color="auto" w:fill="auto"/>
        <w:bidi w:val="0"/>
        <w:spacing w:before="0" w:after="169"/>
        <w:ind w:left="20" w:right="20" w:firstLine="160"/>
      </w:pPr>
      <w:r>
        <w:rPr>
          <w:rStyle w:val="CharStyle24"/>
          <w:b/>
          <w:bCs/>
        </w:rPr>
        <w:t>«1.3 «ФОРМА ПРЕДЛОЖЕНИЯ УЧАСТНИКА КОНКУРСА В ОТНОШЕНИИ ОБЪЕКТА ЗАКУПКИ.</w:t>
      </w:r>
      <w:r>
        <w:rPr>
          <w:lang w:val="ru-RU" w:eastAsia="ru-RU" w:bidi="ru-RU"/>
          <w:w w:val="100"/>
          <w:spacing w:val="0"/>
          <w:color w:val="000000"/>
          <w:position w:val="0"/>
        </w:rPr>
        <w:t xml:space="preserve"> </w:t>
      </w:r>
      <w:r>
        <w:rPr>
          <w:rStyle w:val="CharStyle24"/>
          <w:b/>
          <w:bCs/>
        </w:rPr>
        <w:t>ПРЕДЛОЖЕНИЕ В ОТНОШЕНИИ ОБЪЕКТА ЗАКУПКИ».</w:t>
      </w:r>
    </w:p>
    <w:p>
      <w:pPr>
        <w:pStyle w:val="Style22"/>
        <w:widowControl w:val="0"/>
        <w:keepNext w:val="0"/>
        <w:keepLines w:val="0"/>
        <w:shd w:val="clear" w:color="auto" w:fill="auto"/>
        <w:bidi w:val="0"/>
        <w:jc w:val="left"/>
        <w:spacing w:before="0" w:after="214" w:line="160" w:lineRule="exact"/>
        <w:ind w:left="580" w:right="0" w:firstLine="0"/>
      </w:pPr>
      <w:r>
        <w:rPr>
          <w:rStyle w:val="CharStyle24"/>
          <w:b/>
          <w:bCs/>
        </w:rPr>
        <w:t>Значимость критерия-30%.</w:t>
      </w:r>
    </w:p>
    <w:p>
      <w:pPr>
        <w:pStyle w:val="Style22"/>
        <w:widowControl w:val="0"/>
        <w:keepNext w:val="0"/>
        <w:keepLines w:val="0"/>
        <w:shd w:val="clear" w:color="auto" w:fill="auto"/>
        <w:bidi w:val="0"/>
        <w:jc w:val="left"/>
        <w:spacing w:before="0" w:after="177" w:line="160" w:lineRule="exact"/>
        <w:ind w:left="580" w:right="0" w:firstLine="0"/>
      </w:pPr>
      <w:r>
        <w:rPr>
          <w:rStyle w:val="CharStyle24"/>
          <w:b/>
          <w:bCs/>
        </w:rPr>
        <w:t>Коэффициент значимости- 0.3.</w:t>
      </w:r>
    </w:p>
    <w:p>
      <w:pPr>
        <w:pStyle w:val="Style22"/>
        <w:widowControl w:val="0"/>
        <w:keepNext w:val="0"/>
        <w:keepLines w:val="0"/>
        <w:shd w:val="clear" w:color="auto" w:fill="auto"/>
        <w:bidi w:val="0"/>
        <w:spacing w:before="0" w:after="89" w:line="206" w:lineRule="exact"/>
        <w:ind w:left="380" w:right="6180" w:firstLine="0"/>
      </w:pPr>
      <w:r>
        <w:rPr>
          <w:lang w:val="ru-RU" w:eastAsia="ru-RU" w:bidi="ru-RU"/>
          <w:w w:val="100"/>
          <w:spacing w:val="0"/>
          <w:color w:val="000000"/>
          <w:position w:val="0"/>
        </w:rPr>
        <w:t>От 1970 год до 1979 год - 20 баллов От 1980 год до 2009 года - 60 баллов От 2010 год до 2017 года - 20 баллов</w:t>
      </w:r>
    </w:p>
    <w:p>
      <w:pPr>
        <w:pStyle w:val="Style22"/>
        <w:widowControl w:val="0"/>
        <w:keepNext w:val="0"/>
        <w:keepLines w:val="0"/>
        <w:shd w:val="clear" w:color="auto" w:fill="auto"/>
        <w:bidi w:val="0"/>
        <w:jc w:val="left"/>
        <w:spacing w:before="0" w:after="82" w:line="245" w:lineRule="exact"/>
        <w:ind w:left="20" w:right="680" w:firstLine="0"/>
      </w:pPr>
      <w:r>
        <w:rPr>
          <w:lang w:val="ru-RU" w:eastAsia="ru-RU" w:bidi="ru-RU"/>
          <w:w w:val="100"/>
          <w:spacing w:val="0"/>
          <w:color w:val="000000"/>
          <w:position w:val="0"/>
        </w:rPr>
        <w:t>Количество баллов по показателю, определяется путем умножения количества баллов, присвоенного заявкам, на коэффициент значимости по показателю».</w:t>
      </w:r>
    </w:p>
    <w:p>
      <w:pPr>
        <w:pStyle w:val="Style3"/>
        <w:widowControl w:val="0"/>
        <w:keepNext w:val="0"/>
        <w:keepLines w:val="0"/>
        <w:shd w:val="clear" w:color="auto" w:fill="auto"/>
        <w:bidi w:val="0"/>
        <w:jc w:val="both"/>
        <w:spacing w:before="0" w:after="252" w:line="293" w:lineRule="exact"/>
        <w:ind w:left="20" w:right="20" w:firstLine="160"/>
      </w:pPr>
      <w:r>
        <w:rPr>
          <w:lang w:val="ru-RU" w:eastAsia="ru-RU" w:bidi="ru-RU"/>
          <w:w w:val="100"/>
          <w:spacing w:val="0"/>
          <w:color w:val="000000"/>
          <w:position w:val="0"/>
        </w:rPr>
        <w:t>Т.е. более новые дома оценивают ниже более старых, введенных в эксплуатацию значительно раньше по времени.</w:t>
      </w:r>
    </w:p>
    <w:p>
      <w:pPr>
        <w:pStyle w:val="Style10"/>
        <w:widowControl w:val="0"/>
        <w:keepNext w:val="0"/>
        <w:keepLines w:val="0"/>
        <w:shd w:val="clear" w:color="auto" w:fill="auto"/>
        <w:bidi w:val="0"/>
        <w:spacing w:before="0" w:after="295" w:line="278" w:lineRule="exact"/>
        <w:ind w:left="20" w:right="20" w:firstLine="160"/>
      </w:pPr>
      <w:r>
        <w:rPr>
          <w:lang w:val="ru-RU" w:eastAsia="ru-RU" w:bidi="ru-RU"/>
          <w:w w:val="100"/>
          <w:spacing w:val="0"/>
          <w:color w:val="000000"/>
          <w:position w:val="0"/>
        </w:rPr>
        <w:t>Между тем в соответствии с пунктом 1 части 1 статьи 33 Федерального закона от 5 апреля 2013 г. № 44-ФЗ «О контрактной системе в сфере закупок товаров, работ, услуг для обеспечения государственных и муниципальных нужд» описание объекта закупки должно носить объективный характер. В описании объекта закупки указываются функциональные, технические и качественные характеристики, эксплуатационные характеристики объекта закупки (при необходимости).</w:t>
      </w:r>
    </w:p>
    <w:p>
      <w:pPr>
        <w:pStyle w:val="Style3"/>
        <w:widowControl w:val="0"/>
        <w:keepNext w:val="0"/>
        <w:keepLines w:val="0"/>
        <w:shd w:val="clear" w:color="auto" w:fill="auto"/>
        <w:bidi w:val="0"/>
        <w:jc w:val="both"/>
        <w:spacing w:before="0" w:after="114" w:line="210" w:lineRule="exact"/>
        <w:ind w:left="20" w:right="0" w:firstLine="160"/>
      </w:pPr>
      <w:r>
        <w:rPr>
          <w:lang w:val="ru-RU" w:eastAsia="ru-RU" w:bidi="ru-RU"/>
          <w:w w:val="100"/>
          <w:spacing w:val="0"/>
          <w:color w:val="000000"/>
          <w:position w:val="0"/>
        </w:rPr>
        <w:t>Возврат обеспечения заявки не предусмотрен конкурсной документацией.</w:t>
      </w:r>
    </w:p>
    <w:p>
      <w:pPr>
        <w:pStyle w:val="Style3"/>
        <w:widowControl w:val="0"/>
        <w:keepNext w:val="0"/>
        <w:keepLines w:val="0"/>
        <w:shd w:val="clear" w:color="auto" w:fill="auto"/>
        <w:bidi w:val="0"/>
        <w:jc w:val="both"/>
        <w:spacing w:before="0" w:after="124" w:line="302" w:lineRule="exact"/>
        <w:ind w:left="20" w:right="20" w:firstLine="160"/>
      </w:pPr>
      <w:r>
        <w:rPr>
          <w:lang w:val="ru-RU" w:eastAsia="ru-RU" w:bidi="ru-RU"/>
          <w:w w:val="100"/>
          <w:spacing w:val="0"/>
          <w:color w:val="000000"/>
          <w:position w:val="0"/>
        </w:rPr>
        <w:t>Протокол оценки заявок из работы комиссии не был опубликован (включая сеть «Интернет») не позднее 25.10.2017.</w:t>
      </w:r>
    </w:p>
    <w:p>
      <w:pPr>
        <w:pStyle w:val="Style3"/>
        <w:widowControl w:val="0"/>
        <w:keepNext w:val="0"/>
        <w:keepLines w:val="0"/>
        <w:shd w:val="clear" w:color="auto" w:fill="auto"/>
        <w:bidi w:val="0"/>
        <w:jc w:val="both"/>
        <w:spacing w:before="0" w:after="124" w:line="298" w:lineRule="exact"/>
        <w:ind w:left="20" w:right="20" w:firstLine="160"/>
      </w:pPr>
      <w:r>
        <w:rPr>
          <w:lang w:val="ru-RU" w:eastAsia="ru-RU" w:bidi="ru-RU"/>
          <w:w w:val="100"/>
          <w:spacing w:val="0"/>
          <w:color w:val="000000"/>
          <w:position w:val="0"/>
        </w:rPr>
        <w:t>Кроме того, на конкурс не допустили (в т.ч. в стадии вскрытия конвертов заявок и др.) моего представителя - адвоката АПГЖ Кузнецова С.А.</w:t>
      </w:r>
    </w:p>
    <w:p>
      <w:pPr>
        <w:pStyle w:val="Style3"/>
        <w:widowControl w:val="0"/>
        <w:keepNext w:val="0"/>
        <w:keepLines w:val="0"/>
        <w:shd w:val="clear" w:color="auto" w:fill="auto"/>
        <w:bidi w:val="0"/>
        <w:jc w:val="both"/>
        <w:spacing w:before="0" w:after="186" w:line="293" w:lineRule="exact"/>
        <w:ind w:left="20" w:right="20" w:firstLine="160"/>
      </w:pPr>
      <w:r>
        <w:rPr>
          <w:lang w:val="ru-RU" w:eastAsia="ru-RU" w:bidi="ru-RU"/>
          <w:w w:val="100"/>
          <w:spacing w:val="0"/>
          <w:color w:val="000000"/>
          <w:position w:val="0"/>
        </w:rPr>
        <w:t>Учитывая изложенное выше просим признать незаконными нарушения допущенные аукционной комиссией, признать положения конкурсной документации нарушающей конкуренцию, обязать аукционную комиссию устранить имеющиеся нарушения, отменить конкурс по закупке жилья для переселения граждан г.Добрянки (закупка 0156300020317000103), привлечь виновных к административной ответственности.</w:t>
      </w:r>
    </w:p>
    <w:p>
      <w:pPr>
        <w:pStyle w:val="Style3"/>
        <w:widowControl w:val="0"/>
        <w:keepNext w:val="0"/>
        <w:keepLines w:val="0"/>
        <w:shd w:val="clear" w:color="auto" w:fill="auto"/>
        <w:bidi w:val="0"/>
        <w:jc w:val="both"/>
        <w:spacing w:before="0" w:after="0" w:line="210" w:lineRule="exact"/>
        <w:ind w:left="20" w:right="0" w:firstLine="160"/>
      </w:pPr>
      <w:r>
        <w:rPr>
          <w:lang w:val="ru-RU" w:eastAsia="ru-RU" w:bidi="ru-RU"/>
          <w:w w:val="100"/>
          <w:spacing w:val="0"/>
          <w:color w:val="000000"/>
          <w:position w:val="0"/>
        </w:rPr>
        <w:t>Приложение: ордер адвоката</w:t>
      </w:r>
    </w:p>
    <w:p>
      <w:pPr>
        <w:pStyle w:val="Style3"/>
        <w:framePr w:h="208" w:wrap="around" w:vAnchor="text" w:hAnchor="margin" w:x="345" w:y="9"/>
        <w:widowControl w:val="0"/>
        <w:keepNext w:val="0"/>
        <w:keepLines w:val="0"/>
        <w:shd w:val="clear" w:color="auto" w:fill="auto"/>
        <w:bidi w:val="0"/>
        <w:jc w:val="left"/>
        <w:spacing w:before="0" w:after="0" w:line="200" w:lineRule="exact"/>
        <w:ind w:left="100" w:right="0" w:firstLine="0"/>
      </w:pPr>
      <w:r>
        <w:rPr>
          <w:rStyle w:val="CharStyle4"/>
          <w:spacing w:val="0"/>
        </w:rPr>
        <w:t>С уважением,</w:t>
      </w:r>
    </w:p>
    <w:p>
      <w:pPr>
        <w:pStyle w:val="Style3"/>
        <w:widowControl w:val="0"/>
        <w:keepNext w:val="0"/>
        <w:keepLines w:val="0"/>
        <w:shd w:val="clear" w:color="auto" w:fill="auto"/>
        <w:bidi w:val="0"/>
        <w:spacing w:before="0" w:after="0" w:line="210" w:lineRule="exact"/>
        <w:ind w:left="0" w:right="20" w:firstLine="0"/>
      </w:pPr>
      <w:r>
        <w:rPr>
          <w:lang w:val="ru-RU" w:eastAsia="ru-RU" w:bidi="ru-RU"/>
          <w:w w:val="100"/>
          <w:spacing w:val="0"/>
          <w:color w:val="000000"/>
          <w:position w:val="0"/>
        </w:rPr>
        <w:t>А.И. Кузнецов</w:t>
      </w:r>
    </w:p>
    <w:p>
      <w:pPr>
        <w:pStyle w:val="Style3"/>
        <w:framePr w:h="200" w:wrap="around" w:vAnchor="text" w:hAnchor="margin" w:x="345" w:y="9"/>
        <w:widowControl w:val="0"/>
        <w:keepNext w:val="0"/>
        <w:keepLines w:val="0"/>
        <w:shd w:val="clear" w:color="auto" w:fill="auto"/>
        <w:bidi w:val="0"/>
        <w:jc w:val="left"/>
        <w:spacing w:before="0" w:after="0" w:line="200" w:lineRule="exact"/>
        <w:ind w:left="100" w:right="0" w:firstLine="0"/>
      </w:pPr>
      <w:r>
        <w:rPr>
          <w:rStyle w:val="CharStyle4"/>
          <w:spacing w:val="0"/>
        </w:rPr>
        <w:t>Адвокат</w:t>
      </w:r>
    </w:p>
    <w:p>
      <w:pPr>
        <w:pStyle w:val="Style3"/>
        <w:widowControl w:val="0"/>
        <w:keepNext w:val="0"/>
        <w:keepLines w:val="0"/>
        <w:shd w:val="clear" w:color="auto" w:fill="auto"/>
        <w:bidi w:val="0"/>
        <w:spacing w:before="0" w:after="0" w:line="210" w:lineRule="exact"/>
        <w:ind w:left="0" w:right="20" w:firstLine="0"/>
      </w:pPr>
      <w:r>
        <w:rPr>
          <w:lang w:val="ru-RU" w:eastAsia="ru-RU" w:bidi="ru-RU"/>
          <w:w w:val="100"/>
          <w:spacing w:val="0"/>
          <w:color w:val="000000"/>
          <w:position w:val="0"/>
        </w:rPr>
        <w:t>С.А. Кузнецов</w:t>
      </w:r>
    </w:p>
    <w:sectPr>
      <w:footnotePr>
        <w:pos w:val="pageBottom"/>
        <w:numFmt w:val="decimal"/>
        <w:numRestart w:val="continuous"/>
      </w:footnotePr>
      <w:type w:val="continuous"/>
      <w:pgSz w:w="11906" w:h="16838"/>
      <w:pgMar w:top="614" w:left="934" w:right="934" w:bottom="590" w:header="0" w:footer="3" w:gutter="168"/>
      <w:rtlGutter w:val="0"/>
      <w:cols w:space="720"/>
      <w:noEndnote/>
      <w:docGrid w:linePitch="360"/>
    </w:sectPr>
  </w:body>
</w:document>
</file>

<file path=word/footnotes.xml><?xml version="1.0" encoding="utf-8"?>
<w:footnote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footnote w:id="0" w:type="separator">
    <w:p>
      <w:r/>
    </w:p>
  </w:footnote>
  <w:footnote w:id="1" w:type="continuationSeparator">
    <w:p>
      <w:r/>
    </w:p>
  </w:footnote>
</w:footnotes>
</file>

<file path=word/numbering.xml><?xml version="1.0" encoding="utf-8"?>
<w:numbering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abstractNum w:abstractNumId="0">
    <w:multiLevelType w:val="multilevel"/>
    <w:lvl w:ilvl="0">
      <w:start w:val="1"/>
      <w:numFmt w:val="decimal"/>
      <w:lvlText w:val="%1."/>
      <w:rPr>
        <w:lang w:val="ru-RU" w:eastAsia="ru-RU" w:bidi="ru-RU"/>
        <w:b w:val="0"/>
        <w:bCs w:val="0"/>
        <w:i w:val="0"/>
        <w:iCs w:val="0"/>
        <w:u w:val="none"/>
        <w:strike w:val="0"/>
        <w:smallCaps w:val="0"/>
        <w:sz w:val="23"/>
        <w:szCs w:val="23"/>
        <w:rFonts w:ascii="Times New Roman" w:eastAsia="Times New Roman" w:hAnsi="Times New Roman" w:cs="Times New Roman"/>
        <w:w w:val="100"/>
        <w:spacing w:val="0"/>
        <w:color w:val="000000"/>
        <w:position w:val="0"/>
      </w:rPr>
    </w:lvl>
  </w:abstractNum>
  <w:abstractNum w:abstractNumId="2">
    <w:multiLevelType w:val="multilevel"/>
    <w:lvl w:ilvl="0">
      <w:start w:val="4"/>
      <w:numFmt w:val="decimal"/>
      <w:lvlText w:val="%1."/>
      <w:rPr>
        <w:lang w:val="ru-RU" w:eastAsia="ru-RU" w:bidi="ru-RU"/>
        <w:b w:val="0"/>
        <w:bCs w:val="0"/>
        <w:i w:val="0"/>
        <w:iCs w:val="0"/>
        <w:u w:val="none"/>
        <w:strike w:val="0"/>
        <w:smallCaps w:val="0"/>
        <w:sz w:val="23"/>
        <w:szCs w:val="23"/>
        <w:rFonts w:ascii="Times New Roman" w:eastAsia="Times New Roman" w:hAnsi="Times New Roman" w:cs="Times New Roman"/>
        <w:w w:val="100"/>
        <w:spacing w:val="0"/>
        <w:color w:val="000000"/>
        <w:position w:val="0"/>
      </w:rPr>
    </w:lvl>
  </w:abstractNum>
  <w:num w:numId="1">
    <w:abstractNumId w:val="0"/>
  </w:num>
  <w:num w:numId="3">
    <w:abstractNumId w:val="2"/>
  </w:num>
</w:numbering>
</file>

<file path=word/settings.xml><?xml version="1.0" encoding="utf-8"?>
<w:setting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zoom w:val="fullPage"/>
  <w:evenAndOddHeaders/>
  <w:footnotePr>
    <w:footnotePr>
      <w:pos w:val="pageBottom"/>
      <w:numFmt w:val="decimal"/>
      <w:numRestart w:val="continuous"/>
    </w:footnotePr>
    <w:footnote w:id="0"/>
    <w:footnote w:id="1"/>
  </w:footnotePr>
  <w:drawingGridHorizontalSpacing w:val="181"/>
  <w:drawingGridVerticalSpacing w:val="181"/>
  <w:displayHorizontalDrawingGridEvery w:val="1"/>
  <w:displayVerticalDrawingGridEvery w:val="1"/>
  <w:characterSpacingControl w:val="compressPunctuation"/>
  <w:compat>
    <w:doNotExpandShiftReturn/>
    <w:compatSetting w:name="compatibilityMode" w:uri="http://schemas.microsoft.com/office/word" w:val="14"/>
  </w:compat>
</w:settings>
</file>

<file path=word/styles.xml><?xml version="1.0" encoding="utf-8"?>
<w:style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docDefaults>
    <w:rPrDefault>
      <w:rPr>
        <w:rFonts w:ascii="Courier New" w:eastAsia="Courier New" w:hAnsi="Courier New" w:cs="Courier New"/>
        <w:sz w:val="24"/>
        <w:szCs w:val="24"/>
        <w:lang w:val="ru-RU" w:eastAsia="ru-RU" w:bidi="ru-RU"/>
      </w:rPr>
    </w:rPrDefault>
    <w:pPrDefault>
      <w:pPr>
        <w:widowControl w:val="0"/>
        <w:keepNext w:val="0"/>
        <w:keepLines w:val="0"/>
        <w:shd w:val="clear" w:color="auto" w:fill="auto"/>
        <w:bidi w:val="0"/>
        <w:jc w:val="left"/>
        <w:spacing w:before="0" w:after="0" w:line="240" w:lineRule="auto"/>
        <w:ind w:left="0" w:right="0" w:firstLine="0"/>
      </w:pPr>
    </w:pPrDefault>
  </w:docDefaults>
  <w:style w:type="paragraph" w:default="1" w:styleId="Normal">
    <w:name w:val="Normal"/>
    <w:pPr>
      <w:widowControl w:val="0"/>
      <w:keepNext w:val="0"/>
      <w:keepLines w:val="0"/>
      <w:shd w:val="clear" w:color="auto" w:fill="auto"/>
      <w:bidi w:val="0"/>
      <w:jc w:val="left"/>
      <w:spacing w:before="0" w:after="0" w:line="240" w:lineRule="auto"/>
      <w:ind w:left="0" w:right="0" w:firstLine="0"/>
    </w:pPr>
    <w:rPr>
      <w:lang w:val="ru-RU" w:eastAsia="ru-RU" w:bidi="ru-RU"/>
      <w:sz w:val="24"/>
      <w:szCs w:val="24"/>
      <w:rFonts w:ascii="Courier New" w:eastAsia="Courier New" w:hAnsi="Courier New" w:cs="Courier New"/>
      <w:w w:val="100"/>
      <w:spacing w:val="0"/>
      <w:color w:val="000000"/>
      <w:position w:val="0"/>
    </w:rPr>
  </w:style>
  <w:style w:type="character" w:default="1" w:styleId="DefaultParagraphFont">
    <w:name w:val="Default Paragraph Font"/>
    <w:rPr>
      <w:lang w:val="ru-RU" w:eastAsia="ru-RU" w:bidi="ru-RU"/>
      <w:sz w:val="24"/>
      <w:szCs w:val="24"/>
      <w:rFonts w:ascii="Courier New" w:eastAsia="Courier New" w:hAnsi="Courier New" w:cs="Courier New"/>
      <w:w w:val="100"/>
      <w:spacing w:val="0"/>
      <w:color w:val="000000"/>
      <w:position w:val="0"/>
    </w:rPr>
  </w:style>
  <w:style w:type="character" w:styleId="Hyperlink">
    <w:name w:val="Hyperlink"/>
    <w:basedOn w:val="DefaultParagraphFont"/>
    <w:rPr>
      <w:u w:val="single"/>
      <w:color w:val="0066CC"/>
    </w:rPr>
  </w:style>
  <w:style w:type="character" w:customStyle="1" w:styleId="CharStyle4">
    <w:name w:val="Основной текст Exact"/>
    <w:basedOn w:val="DefaultParagraphFont"/>
    <w:rPr>
      <w:b w:val="0"/>
      <w:bCs w:val="0"/>
      <w:i w:val="0"/>
      <w:iCs w:val="0"/>
      <w:u w:val="none"/>
      <w:strike w:val="0"/>
      <w:smallCaps w:val="0"/>
      <w:sz w:val="20"/>
      <w:szCs w:val="20"/>
      <w:rFonts w:ascii="Times New Roman" w:eastAsia="Times New Roman" w:hAnsi="Times New Roman" w:cs="Times New Roman"/>
      <w:spacing w:val="-1"/>
    </w:rPr>
  </w:style>
  <w:style w:type="character" w:customStyle="1" w:styleId="CharStyle5">
    <w:name w:val="Основной текст_"/>
    <w:basedOn w:val="DefaultParagraphFont"/>
    <w:link w:val="Style3"/>
    <w:rPr>
      <w:b w:val="0"/>
      <w:bCs w:val="0"/>
      <w:i w:val="0"/>
      <w:iCs w:val="0"/>
      <w:u w:val="none"/>
      <w:strike w:val="0"/>
      <w:smallCaps w:val="0"/>
      <w:sz w:val="21"/>
      <w:szCs w:val="21"/>
      <w:rFonts w:ascii="Times New Roman" w:eastAsia="Times New Roman" w:hAnsi="Times New Roman" w:cs="Times New Roman"/>
    </w:rPr>
  </w:style>
  <w:style w:type="character" w:customStyle="1" w:styleId="CharStyle7">
    <w:name w:val="Основной текст (2)_"/>
    <w:basedOn w:val="DefaultParagraphFont"/>
    <w:link w:val="Style6"/>
    <w:rPr>
      <w:lang w:val="en-US" w:eastAsia="en-US" w:bidi="en-US"/>
      <w:b/>
      <w:bCs/>
      <w:i w:val="0"/>
      <w:iCs w:val="0"/>
      <w:u w:val="none"/>
      <w:strike w:val="0"/>
      <w:smallCaps w:val="0"/>
      <w:sz w:val="19"/>
      <w:szCs w:val="19"/>
      <w:rFonts w:ascii="Times New Roman" w:eastAsia="Times New Roman" w:hAnsi="Times New Roman" w:cs="Times New Roman"/>
    </w:rPr>
  </w:style>
  <w:style w:type="character" w:customStyle="1" w:styleId="CharStyle8">
    <w:name w:val="Основной текст (2)"/>
    <w:basedOn w:val="CharStyle7"/>
    <w:rPr>
      <w:u w:val="single"/>
      <w:w w:val="100"/>
      <w:spacing w:val="0"/>
      <w:color w:val="000000"/>
      <w:position w:val="0"/>
    </w:rPr>
  </w:style>
  <w:style w:type="character" w:customStyle="1" w:styleId="CharStyle9">
    <w:name w:val="Основной текст"/>
    <w:basedOn w:val="CharStyle5"/>
    <w:rPr>
      <w:lang w:val="ru-RU" w:eastAsia="ru-RU" w:bidi="ru-RU"/>
      <w:w w:val="100"/>
      <w:spacing w:val="0"/>
      <w:color w:val="000000"/>
      <w:position w:val="0"/>
    </w:rPr>
  </w:style>
  <w:style w:type="character" w:customStyle="1" w:styleId="CharStyle11">
    <w:name w:val="Основной текст (3)_"/>
    <w:basedOn w:val="DefaultParagraphFont"/>
    <w:link w:val="Style10"/>
    <w:rPr>
      <w:b w:val="0"/>
      <w:bCs w:val="0"/>
      <w:i w:val="0"/>
      <w:iCs w:val="0"/>
      <w:u w:val="none"/>
      <w:strike w:val="0"/>
      <w:smallCaps w:val="0"/>
      <w:sz w:val="23"/>
      <w:szCs w:val="23"/>
      <w:rFonts w:ascii="Times New Roman" w:eastAsia="Times New Roman" w:hAnsi="Times New Roman" w:cs="Times New Roman"/>
    </w:rPr>
  </w:style>
  <w:style w:type="character" w:customStyle="1" w:styleId="CharStyle12">
    <w:name w:val="Основной текст (3) + Полужирный"/>
    <w:basedOn w:val="CharStyle11"/>
    <w:rPr>
      <w:lang w:val="ru-RU" w:eastAsia="ru-RU" w:bidi="ru-RU"/>
      <w:b/>
      <w:bCs/>
      <w:w w:val="100"/>
      <w:spacing w:val="0"/>
      <w:color w:val="000000"/>
      <w:position w:val="0"/>
    </w:rPr>
  </w:style>
  <w:style w:type="character" w:customStyle="1" w:styleId="CharStyle14">
    <w:name w:val="Основной текст (4)_"/>
    <w:basedOn w:val="DefaultParagraphFont"/>
    <w:link w:val="Style13"/>
    <w:rPr>
      <w:b/>
      <w:bCs/>
      <w:i w:val="0"/>
      <w:iCs w:val="0"/>
      <w:u w:val="none"/>
      <w:strike w:val="0"/>
      <w:smallCaps w:val="0"/>
      <w:sz w:val="23"/>
      <w:szCs w:val="23"/>
      <w:rFonts w:ascii="Times New Roman" w:eastAsia="Times New Roman" w:hAnsi="Times New Roman" w:cs="Times New Roman"/>
    </w:rPr>
  </w:style>
  <w:style w:type="character" w:customStyle="1" w:styleId="CharStyle16">
    <w:name w:val="Основной текст (5)_"/>
    <w:basedOn w:val="DefaultParagraphFont"/>
    <w:link w:val="Style15"/>
    <w:rPr>
      <w:b w:val="0"/>
      <w:bCs w:val="0"/>
      <w:i w:val="0"/>
      <w:iCs w:val="0"/>
      <w:u w:val="none"/>
      <w:strike w:val="0"/>
      <w:smallCaps w:val="0"/>
      <w:sz w:val="18"/>
      <w:szCs w:val="18"/>
      <w:rFonts w:ascii="Microsoft Sans Serif" w:eastAsia="Microsoft Sans Serif" w:hAnsi="Microsoft Sans Serif" w:cs="Microsoft Sans Serif"/>
    </w:rPr>
  </w:style>
  <w:style w:type="character" w:customStyle="1" w:styleId="CharStyle17">
    <w:name w:val="Основной текст (5)"/>
    <w:basedOn w:val="CharStyle16"/>
    <w:rPr>
      <w:lang w:val="ru-RU" w:eastAsia="ru-RU" w:bidi="ru-RU"/>
      <w:u w:val="single"/>
      <w:w w:val="100"/>
      <w:spacing w:val="0"/>
      <w:color w:val="000000"/>
      <w:position w:val="0"/>
    </w:rPr>
  </w:style>
  <w:style w:type="character" w:customStyle="1" w:styleId="CharStyle18">
    <w:name w:val="Основной текст (4) + Не полужирный"/>
    <w:basedOn w:val="CharStyle14"/>
    <w:rPr>
      <w:lang w:val="ru-RU" w:eastAsia="ru-RU" w:bidi="ru-RU"/>
      <w:b/>
      <w:bCs/>
      <w:w w:val="100"/>
      <w:spacing w:val="0"/>
      <w:color w:val="000000"/>
      <w:position w:val="0"/>
    </w:rPr>
  </w:style>
  <w:style w:type="character" w:customStyle="1" w:styleId="CharStyle19">
    <w:name w:val="Основной текст"/>
    <w:basedOn w:val="CharStyle5"/>
    <w:rPr>
      <w:lang w:val="en-US" w:eastAsia="en-US" w:bidi="en-US"/>
      <w:u w:val="single"/>
      <w:w w:val="100"/>
      <w:spacing w:val="0"/>
      <w:color w:val="000000"/>
      <w:position w:val="0"/>
    </w:rPr>
  </w:style>
  <w:style w:type="character" w:customStyle="1" w:styleId="CharStyle21">
    <w:name w:val="Заголовок №1_"/>
    <w:basedOn w:val="DefaultParagraphFont"/>
    <w:link w:val="Style20"/>
    <w:rPr>
      <w:lang w:val="en-US" w:eastAsia="en-US" w:bidi="en-US"/>
      <w:b w:val="0"/>
      <w:bCs w:val="0"/>
      <w:i w:val="0"/>
      <w:iCs w:val="0"/>
      <w:u w:val="none"/>
      <w:strike w:val="0"/>
      <w:smallCaps w:val="0"/>
      <w:sz w:val="42"/>
      <w:szCs w:val="42"/>
      <w:rFonts w:ascii="Consolas" w:eastAsia="Consolas" w:hAnsi="Consolas" w:cs="Consolas"/>
    </w:rPr>
  </w:style>
  <w:style w:type="character" w:customStyle="1" w:styleId="CharStyle23">
    <w:name w:val="Основной текст (6)_"/>
    <w:basedOn w:val="DefaultParagraphFont"/>
    <w:link w:val="Style22"/>
    <w:rPr>
      <w:b/>
      <w:bCs/>
      <w:i w:val="0"/>
      <w:iCs w:val="0"/>
      <w:u w:val="none"/>
      <w:strike w:val="0"/>
      <w:smallCaps w:val="0"/>
      <w:sz w:val="16"/>
      <w:szCs w:val="16"/>
      <w:rFonts w:ascii="Times New Roman" w:eastAsia="Times New Roman" w:hAnsi="Times New Roman" w:cs="Times New Roman"/>
    </w:rPr>
  </w:style>
  <w:style w:type="character" w:customStyle="1" w:styleId="CharStyle24">
    <w:name w:val="Основной текст (6)"/>
    <w:basedOn w:val="CharStyle23"/>
    <w:rPr>
      <w:lang w:val="ru-RU" w:eastAsia="ru-RU" w:bidi="ru-RU"/>
      <w:u w:val="single"/>
      <w:w w:val="100"/>
      <w:spacing w:val="0"/>
      <w:color w:val="000000"/>
      <w:position w:val="0"/>
    </w:rPr>
  </w:style>
  <w:style w:type="paragraph" w:customStyle="1" w:styleId="Style3">
    <w:name w:val="Основной текст"/>
    <w:basedOn w:val="Normal"/>
    <w:link w:val="CharStyle5"/>
    <w:pPr>
      <w:widowControl w:val="0"/>
      <w:shd w:val="clear" w:color="auto" w:fill="FFFFFF"/>
      <w:jc w:val="right"/>
      <w:spacing w:line="490" w:lineRule="exact"/>
    </w:pPr>
    <w:rPr>
      <w:b w:val="0"/>
      <w:bCs w:val="0"/>
      <w:i w:val="0"/>
      <w:iCs w:val="0"/>
      <w:u w:val="none"/>
      <w:strike w:val="0"/>
      <w:smallCaps w:val="0"/>
      <w:sz w:val="21"/>
      <w:szCs w:val="21"/>
      <w:rFonts w:ascii="Times New Roman" w:eastAsia="Times New Roman" w:hAnsi="Times New Roman" w:cs="Times New Roman"/>
    </w:rPr>
  </w:style>
  <w:style w:type="paragraph" w:customStyle="1" w:styleId="Style6">
    <w:name w:val="Основной текст (2)"/>
    <w:basedOn w:val="Normal"/>
    <w:link w:val="CharStyle7"/>
    <w:pPr>
      <w:widowControl w:val="0"/>
      <w:shd w:val="clear" w:color="auto" w:fill="FFFFFF"/>
      <w:jc w:val="right"/>
      <w:spacing w:line="490" w:lineRule="exact"/>
    </w:pPr>
    <w:rPr>
      <w:lang w:val="en-US" w:eastAsia="en-US" w:bidi="en-US"/>
      <w:b/>
      <w:bCs/>
      <w:i w:val="0"/>
      <w:iCs w:val="0"/>
      <w:u w:val="none"/>
      <w:strike w:val="0"/>
      <w:smallCaps w:val="0"/>
      <w:sz w:val="19"/>
      <w:szCs w:val="19"/>
      <w:rFonts w:ascii="Times New Roman" w:eastAsia="Times New Roman" w:hAnsi="Times New Roman" w:cs="Times New Roman"/>
    </w:rPr>
  </w:style>
  <w:style w:type="paragraph" w:customStyle="1" w:styleId="Style10">
    <w:name w:val="Основной текст (3)"/>
    <w:basedOn w:val="Normal"/>
    <w:link w:val="CharStyle11"/>
    <w:pPr>
      <w:widowControl w:val="0"/>
      <w:shd w:val="clear" w:color="auto" w:fill="FFFFFF"/>
      <w:jc w:val="both"/>
      <w:spacing w:after="120" w:line="0" w:lineRule="exact"/>
    </w:pPr>
    <w:rPr>
      <w:b w:val="0"/>
      <w:bCs w:val="0"/>
      <w:i w:val="0"/>
      <w:iCs w:val="0"/>
      <w:u w:val="none"/>
      <w:strike w:val="0"/>
      <w:smallCaps w:val="0"/>
      <w:sz w:val="23"/>
      <w:szCs w:val="23"/>
      <w:rFonts w:ascii="Times New Roman" w:eastAsia="Times New Roman" w:hAnsi="Times New Roman" w:cs="Times New Roman"/>
    </w:rPr>
  </w:style>
  <w:style w:type="paragraph" w:customStyle="1" w:styleId="Style13">
    <w:name w:val="Основной текст (4)"/>
    <w:basedOn w:val="Normal"/>
    <w:link w:val="CharStyle14"/>
    <w:pPr>
      <w:widowControl w:val="0"/>
      <w:shd w:val="clear" w:color="auto" w:fill="FFFFFF"/>
      <w:jc w:val="both"/>
      <w:spacing w:before="120" w:line="269" w:lineRule="exact"/>
    </w:pPr>
    <w:rPr>
      <w:b/>
      <w:bCs/>
      <w:i w:val="0"/>
      <w:iCs w:val="0"/>
      <w:u w:val="none"/>
      <w:strike w:val="0"/>
      <w:smallCaps w:val="0"/>
      <w:sz w:val="23"/>
      <w:szCs w:val="23"/>
      <w:rFonts w:ascii="Times New Roman" w:eastAsia="Times New Roman" w:hAnsi="Times New Roman" w:cs="Times New Roman"/>
    </w:rPr>
  </w:style>
  <w:style w:type="paragraph" w:customStyle="1" w:styleId="Style15">
    <w:name w:val="Основной текст (5)"/>
    <w:basedOn w:val="Normal"/>
    <w:link w:val="CharStyle16"/>
    <w:pPr>
      <w:widowControl w:val="0"/>
      <w:shd w:val="clear" w:color="auto" w:fill="FFFFFF"/>
      <w:jc w:val="both"/>
      <w:spacing w:before="120" w:line="480" w:lineRule="exact"/>
    </w:pPr>
    <w:rPr>
      <w:b w:val="0"/>
      <w:bCs w:val="0"/>
      <w:i w:val="0"/>
      <w:iCs w:val="0"/>
      <w:u w:val="none"/>
      <w:strike w:val="0"/>
      <w:smallCaps w:val="0"/>
      <w:sz w:val="18"/>
      <w:szCs w:val="18"/>
      <w:rFonts w:ascii="Microsoft Sans Serif" w:eastAsia="Microsoft Sans Serif" w:hAnsi="Microsoft Sans Serif" w:cs="Microsoft Sans Serif"/>
    </w:rPr>
  </w:style>
  <w:style w:type="paragraph" w:customStyle="1" w:styleId="Style20">
    <w:name w:val="Заголовок №1"/>
    <w:basedOn w:val="Normal"/>
    <w:link w:val="CharStyle21"/>
    <w:pPr>
      <w:widowControl w:val="0"/>
      <w:shd w:val="clear" w:color="auto" w:fill="FFFFFF"/>
      <w:outlineLvl w:val="0"/>
      <w:spacing w:before="540" w:line="0" w:lineRule="exact"/>
    </w:pPr>
    <w:rPr>
      <w:lang w:val="en-US" w:eastAsia="en-US" w:bidi="en-US"/>
      <w:b w:val="0"/>
      <w:bCs w:val="0"/>
      <w:i w:val="0"/>
      <w:iCs w:val="0"/>
      <w:u w:val="none"/>
      <w:strike w:val="0"/>
      <w:smallCaps w:val="0"/>
      <w:sz w:val="42"/>
      <w:szCs w:val="42"/>
      <w:rFonts w:ascii="Consolas" w:eastAsia="Consolas" w:hAnsi="Consolas" w:cs="Consolas"/>
    </w:rPr>
  </w:style>
  <w:style w:type="paragraph" w:customStyle="1" w:styleId="Style22">
    <w:name w:val="Основной текст (6)"/>
    <w:basedOn w:val="Normal"/>
    <w:link w:val="CharStyle23"/>
    <w:pPr>
      <w:widowControl w:val="0"/>
      <w:shd w:val="clear" w:color="auto" w:fill="FFFFFF"/>
      <w:jc w:val="both"/>
      <w:spacing w:before="300" w:after="120" w:line="221" w:lineRule="exact"/>
    </w:pPr>
    <w:rPr>
      <w:b/>
      <w:bCs/>
      <w:i w:val="0"/>
      <w:iCs w:val="0"/>
      <w:u w:val="none"/>
      <w:strike w:val="0"/>
      <w:smallCaps w:val="0"/>
      <w:sz w:val="16"/>
      <w:szCs w:val="16"/>
      <w:rFonts w:ascii="Times New Roman" w:eastAsia="Times New Roman" w:hAnsi="Times New Roman" w:cs="Times New Roman"/>
    </w:rPr>
  </w:style>
</w:styles>
</file>

<file path=word/_rels/document.xml.rels>&#65279;<?xml version="1.0" encoding="UTF-8" standalone="yes"?>
<Relationships xmlns="http://schemas.openxmlformats.org/package/2006/relationships"><Relationship Id="rId1" Type="http://schemas.openxmlformats.org/officeDocument/2006/relationships/footnotes" Target="footnotes.xml"/><Relationship Id="rId2" Type="http://schemas.openxmlformats.org/officeDocument/2006/relationships/styles" Target="styles.xml"/><Relationship Id="rId3" Type="http://schemas.openxmlformats.org/officeDocument/2006/relationships/numbering" Target="numbering.xml"/><Relationship Id="rId4" Type="http://schemas.openxmlformats.org/officeDocument/2006/relationships/settings" Target="settings.xml"/></Relationships>
</file>