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980" w:right="2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</w:t>
      </w:r>
    </w:p>
    <w:p>
      <w:pPr>
        <w:pStyle w:val="Style18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98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«СТРОЙРЕСУРС»</w:t>
      </w:r>
      <w:bookmarkEnd w:id="0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0" w:line="312" w:lineRule="exact"/>
        <w:ind w:left="980" w:right="1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603157, Нижний Новгород, ул. Буревестника, 9А, ГТ8 </w:t>
      </w:r>
      <w:r>
        <w:fldChar w:fldCharType="begin"/>
      </w:r>
      <w:r>
        <w:rPr>
          <w:color w:val="000000"/>
        </w:rPr>
        <w:instrText> HYPERLINK "mailto:s-res52@yandex.ru"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s-res52@yandex.ru</w:t>
      </w:r>
      <w:r>
        <w:fldChar w:fldCharType="end"/>
      </w:r>
    </w:p>
    <w:p>
      <w:pPr>
        <w:pStyle w:val="Style3"/>
        <w:framePr w:w="4211" w:h="2847" w:wrap="around" w:vAnchor="text" w:hAnchor="margin" w:x="-364" w:y="-47"/>
        <w:widowControl w:val="0"/>
        <w:keepNext w:val="0"/>
        <w:keepLines w:val="0"/>
        <w:shd w:val="clear" w:color="auto" w:fill="auto"/>
        <w:bidi w:val="0"/>
        <w:spacing w:before="0" w:after="162"/>
        <w:ind w:left="0" w:right="40" w:firstLine="0"/>
      </w:pPr>
      <w:r>
        <w:rPr>
          <w:rStyle w:val="CharStyle5"/>
          <w:b/>
          <w:bCs/>
          <w:spacing w:val="0"/>
        </w:rPr>
        <w:t>Управление Федеральной антимонопольной службы по Республике Ингушетия (Ингушское УФАС России)</w:t>
      </w:r>
    </w:p>
    <w:p>
      <w:pPr>
        <w:pStyle w:val="Style6"/>
        <w:framePr w:w="4211" w:h="2847" w:wrap="around" w:vAnchor="text" w:hAnchor="margin" w:x="-364" w:y="-47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8"/>
          <w:spacing w:val="0"/>
        </w:rPr>
        <w:t xml:space="preserve">ул. Победы, 3, корп. «С» г. Назрань, 386102 тел. (8732) 22-87-28. факс (8732) 22-87-28 </w:t>
      </w:r>
      <w:r>
        <w:rPr>
          <w:rStyle w:val="CharStyle9"/>
          <w:spacing w:val="0"/>
        </w:rPr>
        <w:t xml:space="preserve">e-mail: </w:t>
      </w:r>
      <w:r>
        <w:fldChar w:fldCharType="begin"/>
      </w:r>
      <w:r>
        <w:rPr>
          <w:rStyle w:val="CharStyle9"/>
        </w:rPr>
        <w:instrText> HYPERLINK "mailto:to06@fas.gOv.ru" </w:instrText>
      </w:r>
      <w:r>
        <w:fldChar w:fldCharType="separate"/>
      </w:r>
      <w:r>
        <w:rPr>
          <w:rStyle w:val="Hyperlink"/>
          <w:spacing w:val="0"/>
        </w:rPr>
        <w:t>to06@fas.gOv.ru</w:t>
      </w:r>
      <w:r>
        <w:fldChar w:fldCharType="end"/>
      </w:r>
    </w:p>
    <w:p>
      <w:pPr>
        <w:pStyle w:val="Style10"/>
        <w:framePr w:w="4211" w:h="2847" w:wrap="around" w:vAnchor="text" w:hAnchor="margin" w:x="-364" w:y="-47"/>
        <w:tabs>
          <w:tab w:leader="none" w:pos="1992" w:val="right"/>
          <w:tab w:leader="none" w:pos="2669" w:val="center"/>
        </w:tabs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0" w:right="0" w:firstLine="0"/>
      </w:pPr>
      <w:r>
        <w:rPr>
          <w:rStyle w:val="CharStyle12"/>
          <w:i/>
          <w:iCs/>
          <w:spacing w:val="-10"/>
        </w:rPr>
        <w:t xml:space="preserve">J3- </w:t>
      </w:r>
      <w:r>
        <w:rPr>
          <w:rStyle w:val="CharStyle12"/>
          <w:lang w:val="ru-RU" w:eastAsia="ru-RU" w:bidi="ru-RU"/>
          <w:i/>
          <w:iCs/>
          <w:spacing w:val="-10"/>
        </w:rPr>
        <w:t>РЬ-</w:t>
      </w:r>
      <w:r>
        <w:rPr>
          <w:rStyle w:val="CharStyle13"/>
          <w:i w:val="0"/>
          <w:iCs w:val="0"/>
          <w:spacing w:val="0"/>
        </w:rPr>
        <w:tab/>
      </w:r>
      <w:r>
        <w:rPr>
          <w:rStyle w:val="CharStyle14"/>
          <w:i w:val="0"/>
          <w:iCs w:val="0"/>
          <w:spacing w:val="0"/>
        </w:rPr>
        <w:t>№</w:t>
        <w:tab/>
      </w:r>
      <w:r>
        <w:rPr>
          <w:rStyle w:val="CharStyle13"/>
          <w:i w:val="0"/>
          <w:iCs w:val="0"/>
          <w:spacing w:val="0"/>
        </w:rPr>
        <w:t>«X/</w:t>
      </w:r>
    </w:p>
    <w:p>
      <w:pPr>
        <w:pStyle w:val="Style6"/>
        <w:framePr w:w="4211" w:h="2847" w:wrap="around" w:vAnchor="text" w:hAnchor="margin" w:x="-364" w:y="-47"/>
        <w:tabs>
          <w:tab w:leader="underscore" w:pos="3322" w:val="left"/>
          <w:tab w:leader="underscore" w:pos="40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260" w:right="0" w:firstLine="0"/>
      </w:pPr>
      <w:r>
        <w:rPr>
          <w:rStyle w:val="CharStyle8"/>
          <w:spacing w:val="0"/>
        </w:rPr>
        <w:t xml:space="preserve">На № </w:t>
      </w:r>
      <w:r>
        <w:rPr>
          <w:rStyle w:val="CharStyle15"/>
          <w:spacing w:val="0"/>
        </w:rPr>
        <w:t xml:space="preserve">   </w:t>
      </w:r>
      <w:r>
        <w:rPr>
          <w:rStyle w:val="CharStyle8"/>
          <w:spacing w:val="0"/>
        </w:rPr>
        <w:t xml:space="preserve">от </w:t>
      </w:r>
      <w:r>
        <w:rPr>
          <w:rStyle w:val="CharStyle15"/>
          <w:spacing w:val="0"/>
        </w:rPr>
        <w:tab/>
        <w:tab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45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0" w:line="312" w:lineRule="exact"/>
        <w:ind w:left="2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Министерство строительства, архитектуры и жилищно-коммунального хозяйства Республики Ингушетия 386001, РИ, г. Магас, пр-кт Зязикова, 10а </w:t>
      </w:r>
      <w:r>
        <w:fldChar w:fldCharType="begin"/>
      </w:r>
      <w:r>
        <w:rPr>
          <w:color w:val="000000"/>
        </w:rPr>
        <w:instrText> HYPERLINK "mailto:minstroyri@mail.ru"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minstroyri@mail.ru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45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4540" w:right="1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 государственных закупок Министерства финансов Республики Ингушетия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386001, РИ, г. Магас, пр. И.Б. Зязикова, д.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14" w:line="312" w:lineRule="exact"/>
        <w:ind w:left="45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szak azr i m fr i @ m ai 1. r u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2" w:line="220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Электронная торговая площадка: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68" w:line="220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АО «ЕЭТГ1»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"http://roseltorg.ru"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http://roseltorg.ru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)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314" w:line="312" w:lineRule="exact"/>
        <w:ind w:left="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№006/06/64-31 /2019 об устранении нарушений законодательства о контрактной системе</w:t>
      </w:r>
    </w:p>
    <w:p>
      <w:pPr>
        <w:pStyle w:val="Style16"/>
        <w:tabs>
          <w:tab w:leader="none" w:pos="8238" w:val="right"/>
          <w:tab w:leader="none" w:pos="926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7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23.05.2018 г.</w:t>
        <w:tab/>
        <w:t>г.</w:t>
        <w:tab/>
        <w:t>Назрань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Управления Федеральной антимонопольной службы по Республике Ингушетия (далее </w:t>
      </w:r>
      <w:r>
        <w:rPr>
          <w:rStyle w:val="CharStyle22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Управление) по контролю в сфере осуществления закупок в составе (далее </w:t>
      </w:r>
      <w:r>
        <w:rPr>
          <w:rStyle w:val="CharStyle23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Комиссии):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 Б.Б. Точиев —руководитель Управления;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Члены комиссии: А.А. Аушев </w:t>
      </w:r>
      <w:r>
        <w:rPr>
          <w:rStyle w:val="CharStyle23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ведущий специалист-эксперт Управления; М.М. Халмурзиев государственный инспектор Управления;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682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№Ю06/06/64-31/2019, вынесенного по результатам рассмотрения жалобы общества с ограниченной ответственностью «СТРОЙРЕСУРС» (далее Заявитель) на действия (бездействие) заказчика Министерства строительства, архитектуры и жилищно-коммунального хозяйства Республики Ингушетия (далее - Заказчик), уполномоченного органа </w:t>
      </w:r>
      <w:r>
        <w:rPr>
          <w:rStyle w:val="CharStyle23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отдела государственных закупок Министерства финансов Республики Ингушетия (далее </w:t>
      </w:r>
      <w:r>
        <w:rPr>
          <w:rStyle w:val="CharStyle23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Уполномоченный орган) при проведении процедуры закупки способом электронного аукциона №0114200000119000648 по выполнению работ по строительству объекта «Строительство детского сада на 220 мест в г. Сунжа» и сдача его в эксплуатацию (далее   Закупка) выразившиеся в нарушении норм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20" w:right="0" w:firstLine="0"/>
      </w:pPr>
      <w:r>
        <w:rPr>
          <w:rStyle w:val="CharStyle26"/>
        </w:rPr>
        <w:t xml:space="preserve">Предписание №006/06/64-31/2019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  <w:r>
        <w:rPr>
          <w:rStyle w:val="CharStyle26"/>
        </w:rPr>
        <w:t>23.05.2019 г. Лист № I</w:t>
      </w:r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Федерального закона №44-ФЗ от 05.04.2013г.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27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Закон о контрактной системе), и проведя внеплановую проверку в </w:t>
      </w:r>
      <w:r>
        <w:rPr>
          <w:rStyle w:val="CharStyle28"/>
        </w:rPr>
        <w:t>соответствии со статьями 99 и 106 Закона о контрактной системе,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Уполномоченному органу и Заказчику устранить нарушения части 3 статьи 7 и части о статьи 63 Закона о контрактной системе при проведении Закупки.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Во исполнение пункта 1 настоящего предписания Уполномоченному органу и Заказчику </w:t>
      </w:r>
      <w:r>
        <w:rPr>
          <w:rStyle w:val="CharStyle29"/>
        </w:rPr>
        <w:t>в срок до 06.06.2019г. включительно</w:t>
      </w:r>
      <w:r>
        <w:rPr>
          <w:rStyle w:val="CharStyle3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отменить протоколы составленные при проведении Закупки, внести изменения в документацию и продлить срок подачи заявок в соответствии с требованиями Закона о контрактной системе с учетом положений решения №006/06/64-31/2019 от 22.05.2019г.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Уполномоченному органу и Заказчику </w:t>
      </w:r>
      <w:r>
        <w:rPr>
          <w:rStyle w:val="CharStyle29"/>
        </w:rPr>
        <w:t>в срок до 07.06.2019г.</w:t>
      </w:r>
      <w:r>
        <w:rPr>
          <w:rStyle w:val="CharStyle30"/>
        </w:rPr>
        <w:t xml:space="preserve"> </w:t>
      </w:r>
      <w:r>
        <w:rPr>
          <w:rStyle w:val="CharStyle29"/>
        </w:rPr>
        <w:t>включительно</w:t>
      </w:r>
      <w:r>
        <w:rPr>
          <w:rStyle w:val="CharStyle3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Управление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"mailto:to06@fas.gov.ru"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to06@fas.gov.ru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;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т/ф:8(8732)22-87-28) подтверждение исполнения настоящего предписания.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торговой площадки обеспечить исполнение настоящего предписания Уполномоченным органом и Заказчиком.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56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47" w:left="947" w:right="947" w:bottom="647" w:header="0" w:footer="3" w:gutter="312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целях своевременного исполнения предписания, информацию необходимо предварительно направить на адрес электронной почты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"mailto:to06@fas.gov.ru"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to06@fas.gov.ru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или посредством факсимильной связи (8732 22-87-28), при этом досылка почтой обязательна.</w:t>
      </w:r>
    </w:p>
    <w:p>
      <w:pPr>
        <w:pStyle w:val="Style16"/>
        <w:framePr w:w="2926" w:h="245" w:wrap="none" w:vAnchor="text" w:hAnchor="margin" w:x="91" w:y="45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31"/>
          <w:spacing w:val="0"/>
        </w:rPr>
        <w:t>Председатель Комиссии:</w:t>
      </w:r>
    </w:p>
    <w:p>
      <w:pPr>
        <w:pStyle w:val="Style16"/>
        <w:framePr w:w="2158" w:h="234" w:wrap="none" w:vAnchor="text" w:hAnchor="margin" w:x="-25" w:y="139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31"/>
          <w:spacing w:val="0"/>
        </w:rPr>
        <w:t>Члены комиссии:</w:t>
      </w:r>
    </w:p>
    <w:p>
      <w:pPr>
        <w:pStyle w:val="Style32"/>
        <w:framePr w:w="1270" w:h="182" w:wrap="none" w:vAnchor="text" w:hAnchor="margin" w:x="513" w:y="3611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</w:t>
      </w:r>
      <w:r>
        <w:rPr>
          <w:rStyle w:val="CharStyle34"/>
          <w:spacing w:val="0"/>
        </w:rPr>
        <w:t>римеч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  <w:r>
        <w:rPr>
          <w:rStyle w:val="CharStyle34"/>
          <w:spacing w:val="0"/>
        </w:rPr>
        <w:t>ние: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21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603" w:left="879" w:right="879" w:bottom="603" w:header="0" w:footer="3" w:gutter="0"/>
          <w:rtlGutter w:val="0"/>
          <w:cols w:space="720"/>
          <w:noEndnote/>
          <w:docGrid w:linePitch="360"/>
        </w:sectPr>
      </w:pP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0" w:right="0" w:firstLine="0"/>
      </w:pPr>
      <w:r>
        <w:rPr>
          <w:rStyle w:val="CharStyle35"/>
        </w:rPr>
        <w:t>1</w:t>
      </w:r>
      <w:r>
        <w:rPr>
          <w:rStyle w:val="CharStyle35"/>
          <w:lang w:val="ru-RU" w:eastAsia="ru-RU" w:bidi="ru-RU"/>
        </w:rPr>
        <w:t>1</w:t>
      </w:r>
      <w:r>
        <w:rPr>
          <w:rStyle w:val="CharStyle26"/>
        </w:rPr>
        <w:t>подписание №006/06/64-3</w:t>
      </w:r>
      <w:r>
        <w:rPr>
          <w:lang w:val="ru-RU" w:eastAsia="ru-RU" w:bidi="ru-RU"/>
          <w:w w:val="100"/>
          <w:spacing w:val="0"/>
          <w:color w:val="000000"/>
          <w:position w:val="0"/>
        </w:rPr>
        <w:t>1/20</w:t>
      </w:r>
      <w:r>
        <w:rPr>
          <w:rStyle w:val="CharStyle26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9 </w:t>
      </w:r>
      <w:r>
        <w:rPr>
          <w:rStyle w:val="CharStyle26"/>
        </w:rPr>
        <w:t>от 23.05.20</w:t>
      </w:r>
      <w:r>
        <w:rPr>
          <w:lang w:val="ru-RU" w:eastAsia="ru-RU" w:bidi="ru-RU"/>
          <w:w w:val="100"/>
          <w:spacing w:val="0"/>
          <w:color w:val="000000"/>
          <w:position w:val="0"/>
        </w:rPr>
        <w:t>1</w:t>
      </w:r>
      <w:r>
        <w:rPr>
          <w:rStyle w:val="CharStyle26"/>
        </w:rPr>
        <w:t xml:space="preserve">9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Лист № </w:t>
      </w:r>
      <w:r>
        <w:rPr>
          <w:rStyle w:val="CharStyle26"/>
        </w:rPr>
        <w:t>2</w:t>
      </w:r>
    </w:p>
    <w:sectPr>
      <w:type w:val="continuous"/>
      <w:pgSz w:w="11906" w:h="16838"/>
      <w:pgMar w:top="265" w:left="1062" w:right="6558" w:bottom="26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"/>
    </w:rPr>
  </w:style>
  <w:style w:type="character" w:customStyle="1" w:styleId="CharStyle5">
    <w:name w:val="Основной текст (4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5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5"/>
      <w:szCs w:val="15"/>
      <w:rFonts w:ascii="Lucida Sans Unicode" w:eastAsia="Lucida Sans Unicode" w:hAnsi="Lucida Sans Unicode" w:cs="Lucida Sans Unicode"/>
      <w:spacing w:val="-8"/>
    </w:rPr>
  </w:style>
  <w:style w:type="character" w:customStyle="1" w:styleId="CharStyle8">
    <w:name w:val="Основной текст (5) Exact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9">
    <w:name w:val="Основной текст (5) + Times New Roman,Интервал 0 pt Exact"/>
    <w:basedOn w:val="CharStyle7"/>
    <w:rPr>
      <w:lang w:val="en-US" w:eastAsia="en-US" w:bidi="en-US"/>
      <w:rFonts w:ascii="Times New Roman" w:eastAsia="Times New Roman" w:hAnsi="Times New Roman" w:cs="Times New Roman"/>
      <w:w w:val="100"/>
      <w:spacing w:val="-1"/>
      <w:color w:val="000000"/>
      <w:position w:val="0"/>
    </w:rPr>
  </w:style>
  <w:style w:type="character" w:customStyle="1" w:styleId="CharStyle11">
    <w:name w:val="Основной текст (6) Exact"/>
    <w:basedOn w:val="DefaultParagraphFont"/>
    <w:link w:val="Style10"/>
    <w:rPr>
      <w:b w:val="0"/>
      <w:bCs w:val="0"/>
      <w:i/>
      <w:iCs/>
      <w:u w:val="none"/>
      <w:strike w:val="0"/>
      <w:smallCaps w:val="0"/>
      <w:sz w:val="26"/>
      <w:szCs w:val="26"/>
      <w:spacing w:val="-12"/>
    </w:rPr>
  </w:style>
  <w:style w:type="character" w:customStyle="1" w:styleId="CharStyle12">
    <w:name w:val="Основной текст (6) Exact"/>
    <w:basedOn w:val="CharStyle11"/>
    <w:rPr>
      <w:lang w:val="en-US" w:eastAsia="en-US" w:bidi="en-US"/>
      <w:u w:val="single"/>
      <w:rFonts w:ascii="Courier New" w:eastAsia="Courier New" w:hAnsi="Courier New" w:cs="Courier New"/>
      <w:w w:val="100"/>
      <w:color w:val="000000"/>
      <w:position w:val="0"/>
    </w:rPr>
  </w:style>
  <w:style w:type="character" w:customStyle="1" w:styleId="CharStyle13">
    <w:name w:val="Основной текст (6) + Lucida Sans Unicode,10,5 pt,Не курсив,Интервал 0 pt Exact"/>
    <w:basedOn w:val="CharStyle11"/>
    <w:rPr>
      <w:lang w:val="ru-RU" w:eastAsia="ru-RU" w:bidi="ru-RU"/>
      <w:i/>
      <w:iCs/>
      <w:sz w:val="21"/>
      <w:szCs w:val="21"/>
      <w:rFonts w:ascii="Lucida Sans Unicode" w:eastAsia="Lucida Sans Unicode" w:hAnsi="Lucida Sans Unicode" w:cs="Lucida Sans Unicode"/>
      <w:w w:val="100"/>
      <w:spacing w:val="-4"/>
      <w:color w:val="000000"/>
      <w:position w:val="0"/>
    </w:rPr>
  </w:style>
  <w:style w:type="character" w:customStyle="1" w:styleId="CharStyle14">
    <w:name w:val="Основной текст (6) + Lucida Sans Unicode,10,5 pt,Не курсив,Интервал 0 pt Exact"/>
    <w:basedOn w:val="CharStyle11"/>
    <w:rPr>
      <w:lang w:val="ru-RU" w:eastAsia="ru-RU" w:bidi="ru-RU"/>
      <w:i/>
      <w:iCs/>
      <w:sz w:val="21"/>
      <w:szCs w:val="21"/>
      <w:rFonts w:ascii="Lucida Sans Unicode" w:eastAsia="Lucida Sans Unicode" w:hAnsi="Lucida Sans Unicode" w:cs="Lucida Sans Unicode"/>
      <w:w w:val="100"/>
      <w:spacing w:val="-4"/>
      <w:color w:val="000000"/>
      <w:position w:val="0"/>
    </w:rPr>
  </w:style>
  <w:style w:type="character" w:customStyle="1" w:styleId="CharStyle15">
    <w:name w:val="Основной текст (5) Exact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2"/>
      <w:szCs w:val="22"/>
      <w:rFonts w:ascii="Lucida Sans Unicode" w:eastAsia="Lucida Sans Unicode" w:hAnsi="Lucida Sans Unicode" w:cs="Lucida Sans Unicode"/>
    </w:rPr>
  </w:style>
  <w:style w:type="character" w:customStyle="1" w:styleId="CharStyle19">
    <w:name w:val="Заголовок №1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1">
    <w:name w:val="Основной текст (2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0"/>
      <w:szCs w:val="20"/>
      <w:rFonts w:ascii="Lucida Sans Unicode" w:eastAsia="Lucida Sans Unicode" w:hAnsi="Lucida Sans Unicode" w:cs="Lucida Sans Unicode"/>
    </w:rPr>
  </w:style>
  <w:style w:type="character" w:customStyle="1" w:styleId="CharStyle22">
    <w:name w:val="Основной текст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 (3)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13"/>
      <w:szCs w:val="13"/>
      <w:rFonts w:ascii="Lucida Sans Unicode" w:eastAsia="Lucida Sans Unicode" w:hAnsi="Lucida Sans Unicode" w:cs="Lucida Sans Unicode"/>
    </w:rPr>
  </w:style>
  <w:style w:type="character" w:customStyle="1" w:styleId="CharStyle26">
    <w:name w:val="Основной текст (3)"/>
    <w:basedOn w:val="CharStyle2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7">
    <w:name w:val="Основной текст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+ 11,5 pt"/>
    <w:basedOn w:val="CharStyle17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29">
    <w:name w:val="Основной текст + Times New Roman,12 pt,Полужирный,Интервал 0 pt"/>
    <w:basedOn w:val="CharStyle17"/>
    <w:rPr>
      <w:lang w:val="ru-RU" w:eastAsia="ru-RU" w:bidi="ru-RU"/>
      <w:b/>
      <w:bCs/>
      <w:u w:val="single"/>
      <w:sz w:val="24"/>
      <w:szCs w:val="24"/>
      <w:rFonts w:ascii="Times New Roman" w:eastAsia="Times New Roman" w:hAnsi="Times New Roman" w:cs="Times New Roman"/>
      <w:w w:val="100"/>
      <w:spacing w:val="10"/>
      <w:color w:val="000000"/>
      <w:position w:val="0"/>
    </w:rPr>
  </w:style>
  <w:style w:type="character" w:customStyle="1" w:styleId="CharStyle30">
    <w:name w:val="Основной текст + Times New Roman,12 pt,Полужирный,Интервал 0 pt"/>
    <w:basedOn w:val="CharStyle17"/>
    <w:rPr>
      <w:lang w:val="ru-RU" w:eastAsia="ru-RU" w:bidi="ru-RU"/>
      <w:b/>
      <w:bCs/>
      <w:sz w:val="24"/>
      <w:szCs w:val="24"/>
      <w:rFonts w:ascii="Times New Roman" w:eastAsia="Times New Roman" w:hAnsi="Times New Roman" w:cs="Times New Roman"/>
      <w:w w:val="100"/>
      <w:spacing w:val="10"/>
      <w:color w:val="000000"/>
      <w:position w:val="0"/>
    </w:rPr>
  </w:style>
  <w:style w:type="character" w:customStyle="1" w:styleId="CharStyle3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Lucida Sans Unicode" w:eastAsia="Lucida Sans Unicode" w:hAnsi="Lucida Sans Unicode" w:cs="Lucida Sans Unicode"/>
      <w:spacing w:val="-4"/>
    </w:rPr>
  </w:style>
  <w:style w:type="character" w:customStyle="1" w:styleId="CharStyle33">
    <w:name w:val="Основной текст (7) Exact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15"/>
      <w:szCs w:val="15"/>
      <w:rFonts w:ascii="Lucida Sans Unicode" w:eastAsia="Lucida Sans Unicode" w:hAnsi="Lucida Sans Unicode" w:cs="Lucida Sans Unicode"/>
      <w:spacing w:val="1"/>
    </w:rPr>
  </w:style>
  <w:style w:type="character" w:customStyle="1" w:styleId="CharStyle34">
    <w:name w:val="Основной текст (7) Exact"/>
    <w:basedOn w:val="CharStyle33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35">
    <w:name w:val="Основной текст (3)"/>
    <w:basedOn w:val="CharStyle25"/>
    <w:rPr>
      <w:lang w:val="en-US" w:eastAsia="en-US" w:bidi="en-US"/>
      <w:w w:val="100"/>
      <w:spacing w:val="0"/>
      <w:color w:val="000000"/>
      <w:position w:val="0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jc w:val="center"/>
      <w:spacing w:after="120" w:line="259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"/>
    </w:rPr>
  </w:style>
  <w:style w:type="paragraph" w:customStyle="1" w:styleId="Style6">
    <w:name w:val="Основной текст (5)"/>
    <w:basedOn w:val="Normal"/>
    <w:link w:val="CharStyle7"/>
    <w:pPr>
      <w:widowControl w:val="0"/>
      <w:shd w:val="clear" w:color="auto" w:fill="FFFFFF"/>
      <w:jc w:val="center"/>
      <w:spacing w:before="120" w:line="206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Lucida Sans Unicode" w:eastAsia="Lucida Sans Unicode" w:hAnsi="Lucida Sans Unicode" w:cs="Lucida Sans Unicode"/>
      <w:spacing w:val="-8"/>
    </w:rPr>
  </w:style>
  <w:style w:type="paragraph" w:customStyle="1" w:styleId="Style10">
    <w:name w:val="Основной текст (6)"/>
    <w:basedOn w:val="Normal"/>
    <w:link w:val="CharStyle11"/>
    <w:pPr>
      <w:widowControl w:val="0"/>
      <w:shd w:val="clear" w:color="auto" w:fill="FFFFFF"/>
      <w:jc w:val="both"/>
      <w:spacing w:after="360"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spacing w:val="-12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line="317" w:lineRule="exact"/>
      <w:ind w:hanging="452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Lucida Sans Unicode" w:eastAsia="Lucida Sans Unicode" w:hAnsi="Lucida Sans Unicode" w:cs="Lucida Sans Unicod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outlineLvl w:val="0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FFFFFF"/>
      <w:spacing w:line="312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Lucida Sans Unicode" w:eastAsia="Lucida Sans Unicode" w:hAnsi="Lucida Sans Unicode" w:cs="Lucida Sans Unicode"/>
    </w:rPr>
  </w:style>
  <w:style w:type="paragraph" w:customStyle="1" w:styleId="Style24">
    <w:name w:val="Основной текст (3)"/>
    <w:basedOn w:val="Normal"/>
    <w:link w:val="CharStyle25"/>
    <w:pPr>
      <w:widowControl w:val="0"/>
      <w:shd w:val="clear" w:color="auto" w:fill="FFFFFF"/>
      <w:jc w:val="both"/>
      <w:spacing w:before="540"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Lucida Sans Unicode" w:eastAsia="Lucida Sans Unicode" w:hAnsi="Lucida Sans Unicode" w:cs="Lucida Sans Unicode"/>
    </w:rPr>
  </w:style>
  <w:style w:type="paragraph" w:customStyle="1" w:styleId="Style32">
    <w:name w:val="Основной текст (7)"/>
    <w:basedOn w:val="Normal"/>
    <w:link w:val="CharStyle3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Lucida Sans Unicode" w:eastAsia="Lucida Sans Unicode" w:hAnsi="Lucida Sans Unicode" w:cs="Lucida Sans Unicode"/>
      <w:spacing w:val="1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