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36"/>
        <w:ind w:left="0" w:right="0" w:firstLine="0"/>
      </w:pPr>
      <w:r>
        <w:rPr>
          <w:lang w:val="ru-RU" w:eastAsia="ru-RU" w:bidi="ru-RU"/>
          <w:sz w:val="24"/>
          <w:szCs w:val="24"/>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98" w:lineRule="exact"/>
        <w:ind w:left="20" w:right="20" w:firstLine="520"/>
      </w:pPr>
      <w:r>
        <w:rPr>
          <w:lang w:val="ru-RU" w:eastAsia="ru-RU" w:bidi="ru-RU"/>
          <w:sz w:val="24"/>
          <w:szCs w:val="24"/>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УФАС России рассмотрела Вашу жалобу от 20.10.2017 на действия заказчика — Краснодарского линейного управления МВД РФ на транспорте при проведении электронного аукциона: «Капитальный ремонт Административного здания ЛОП на станции Горячий Ключ, расположенного по адресу: г. Горячий Ключ, Привокзальная площадь, 1» (извещение №0318100019817000022) и сообщает следующее.</w:t>
      </w:r>
    </w:p>
    <w:p>
      <w:pPr>
        <w:pStyle w:val="Style3"/>
        <w:widowControl w:val="0"/>
        <w:keepNext w:val="0"/>
        <w:keepLines w:val="0"/>
        <w:shd w:val="clear" w:color="auto" w:fill="auto"/>
        <w:bidi w:val="0"/>
        <w:jc w:val="both"/>
        <w:spacing w:before="0" w:after="0" w:line="336" w:lineRule="exact"/>
        <w:ind w:left="20" w:right="20" w:firstLine="520"/>
      </w:pPr>
      <w:r>
        <w:rPr>
          <w:lang w:val="ru-RU" w:eastAsia="ru-RU" w:bidi="ru-RU"/>
          <w:sz w:val="24"/>
          <w:szCs w:val="24"/>
          <w:w w:val="100"/>
          <w:spacing w:val="0"/>
          <w:color w:val="000000"/>
          <w:position w:val="0"/>
        </w:rPr>
        <w:t>В соответствии с п.1 ч. 11 ст.105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298" w:lineRule="exact"/>
        <w:ind w:left="20" w:right="20" w:firstLine="520"/>
      </w:pPr>
      <w:r>
        <w:rPr>
          <w:lang w:val="ru-RU" w:eastAsia="ru-RU" w:bidi="ru-RU"/>
          <w:sz w:val="24"/>
          <w:szCs w:val="24"/>
          <w:w w:val="100"/>
          <w:spacing w:val="0"/>
          <w:color w:val="000000"/>
          <w:position w:val="0"/>
        </w:rPr>
        <w:t xml:space="preserve">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w:t>
      </w:r>
      <w:r>
        <w:rPr>
          <w:rStyle w:val="CharStyle5"/>
        </w:rPr>
        <w:t>Жалоба на положения документации о таком аукционе может быть</w:t>
      </w:r>
      <w:r>
        <w:rPr>
          <w:lang w:val="ru-RU" w:eastAsia="ru-RU" w:bidi="ru-RU"/>
          <w:sz w:val="24"/>
          <w:szCs w:val="24"/>
          <w:w w:val="100"/>
          <w:spacing w:val="0"/>
          <w:color w:val="000000"/>
          <w:position w:val="0"/>
        </w:rPr>
        <w:t xml:space="preserve"> </w:t>
      </w:r>
      <w:r>
        <w:rPr>
          <w:rStyle w:val="CharStyle5"/>
        </w:rPr>
        <w:t>подана участником закупки до окончания срока подачи заявок на участие в таком</w:t>
      </w:r>
      <w:r>
        <w:rPr>
          <w:lang w:val="ru-RU" w:eastAsia="ru-RU" w:bidi="ru-RU"/>
          <w:sz w:val="24"/>
          <w:szCs w:val="24"/>
          <w:w w:val="100"/>
          <w:spacing w:val="0"/>
          <w:color w:val="000000"/>
          <w:position w:val="0"/>
        </w:rPr>
        <w:t xml:space="preserve"> </w:t>
      </w:r>
      <w:r>
        <w:rPr>
          <w:rStyle w:val="CharStyle5"/>
        </w:rPr>
        <w:t>аукционе.</w:t>
      </w:r>
      <w:r>
        <w:rPr>
          <w:lang w:val="ru-RU" w:eastAsia="ru-RU" w:bidi="ru-RU"/>
          <w:sz w:val="24"/>
          <w:szCs w:val="24"/>
          <w:w w:val="100"/>
          <w:spacing w:val="0"/>
          <w:color w:val="000000"/>
          <w:position w:val="0"/>
        </w:rPr>
        <w:t xml:space="preserve">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подавишм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3"/>
        <w:widowControl w:val="0"/>
        <w:keepNext w:val="0"/>
        <w:keepLines w:val="0"/>
        <w:shd w:val="clear" w:color="auto" w:fill="auto"/>
        <w:bidi w:val="0"/>
        <w:jc w:val="both"/>
        <w:spacing w:before="0" w:after="0" w:line="298" w:lineRule="exact"/>
        <w:ind w:left="20" w:right="20" w:firstLine="520"/>
      </w:pPr>
      <w:r>
        <w:rPr>
          <w:lang w:val="ru-RU" w:eastAsia="ru-RU" w:bidi="ru-RU"/>
          <w:sz w:val="24"/>
          <w:szCs w:val="24"/>
          <w:w w:val="100"/>
          <w:spacing w:val="0"/>
          <w:color w:val="000000"/>
          <w:position w:val="0"/>
        </w:rPr>
        <w:t>Согласно извещению о проведении электронного аукциона №03181100019817000022, дата и время окончания подачи заявок на участие в электронном аукционе 12.10.2017 - 08:00. Жалоба Дриги Андрея Викторовича на документацию подана в Краснодарское УФАС России 20.10.2017, т.е, с нарушением срокой, установленных Законом о контрактной системе.</w:t>
      </w:r>
      <w:r>
        <w:br w:type="page"/>
      </w:r>
    </w:p>
    <w:sectPr>
      <w:footnotePr>
        <w:pos w:val="pageBottom"/>
        <w:numFmt w:val="decimal"/>
        <w:numRestart w:val="continuous"/>
      </w:footnotePr>
      <w:type w:val="continuous"/>
      <w:pgSz w:w="11906" w:h="16838"/>
      <w:pgMar w:top="1265" w:left="1196" w:right="1196" w:bottom="126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sz w:val="24"/>
      <w:szCs w:val="24"/>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293"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