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50" w:h="2892" w:wrap="around" w:hAnchor="margin" w:x="-47" w:y="1127"/>
        <w:widowControl w:val="0"/>
        <w:keepNext w:val="0"/>
        <w:keepLines w:val="0"/>
        <w:shd w:val="clear" w:color="auto" w:fill="auto"/>
        <w:bidi w:val="0"/>
        <w:spacing w:before="0" w:after="180"/>
        <w:ind w:left="0" w:right="0" w:firstLine="0"/>
      </w:pPr>
      <w:r>
        <w:rPr>
          <w:rStyle w:val="CharStyle4"/>
          <w:b/>
          <w:bCs/>
        </w:rPr>
        <w:t>ФЕДЕРАЛЬНАЯ АНТИМОНОПОЛЬНАЯ СЛУЖБА</w:t>
      </w:r>
    </w:p>
    <w:p>
      <w:pPr>
        <w:pStyle w:val="Style3"/>
        <w:framePr w:w="4850" w:h="2892" w:wrap="around" w:hAnchor="margin" w:x="-47" w:y="1127"/>
        <w:widowControl w:val="0"/>
        <w:keepNext w:val="0"/>
        <w:keepLines w:val="0"/>
        <w:shd w:val="clear" w:color="auto" w:fill="auto"/>
        <w:bidi w:val="0"/>
        <w:spacing w:before="0" w:after="0"/>
        <w:ind w:left="0" w:right="0" w:firstLine="0"/>
      </w:pPr>
      <w:r>
        <w:rPr>
          <w:rStyle w:val="CharStyle4"/>
          <w:b/>
          <w:bCs/>
        </w:rPr>
        <w:t>УПРАВЛЕНИЕ Федеральной антимонопольной службы по Республике Крым и городу Севастополю</w:t>
      </w:r>
    </w:p>
    <w:p>
      <w:pPr>
        <w:pStyle w:val="Style5"/>
        <w:framePr w:w="4850" w:h="2892" w:wrap="around" w:hAnchor="margin" w:x="-47" w:y="1127"/>
        <w:widowControl w:val="0"/>
        <w:keepNext w:val="0"/>
        <w:keepLines w:val="0"/>
        <w:shd w:val="clear" w:color="auto" w:fill="auto"/>
        <w:bidi w:val="0"/>
        <w:spacing w:before="0" w:after="254"/>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850" w:h="2892" w:wrap="around" w:hAnchor="margin" w:x="-47" w:y="1127"/>
        <w:widowControl w:val="0"/>
        <w:keepNext w:val="0"/>
        <w:keepLines w:val="0"/>
        <w:shd w:val="clear" w:color="auto" w:fill="auto"/>
        <w:bidi w:val="0"/>
        <w:jc w:val="left"/>
        <w:spacing w:before="0" w:after="0" w:line="240" w:lineRule="exact"/>
        <w:ind w:left="0" w:right="0" w:firstLine="0"/>
      </w:pPr>
      <w:r>
        <w:rPr>
          <w:rStyle w:val="CharStyle8"/>
          <w:spacing w:val="0"/>
        </w:rPr>
        <w:t>13.11.2017 №06/12959</w:t>
      </w:r>
    </w:p>
    <w:p>
      <w:pPr>
        <w:pStyle w:val="Style7"/>
        <w:numPr>
          <w:ilvl w:val="0"/>
          <w:numId w:val="1"/>
        </w:numPr>
        <w:widowControl w:val="0"/>
        <w:keepNext w:val="0"/>
        <w:keepLines w:val="0"/>
        <w:shd w:val="clear" w:color="auto" w:fill="auto"/>
        <w:bidi w:val="0"/>
        <w:jc w:val="left"/>
        <w:spacing w:before="1124" w:after="0" w:line="260" w:lineRule="exact"/>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254" w:lineRule="exact"/>
        <w:ind w:left="0" w:right="320" w:firstLine="0"/>
      </w:pPr>
      <w:r>
        <w:rPr>
          <w:lang w:val="ru-RU" w:eastAsia="ru-RU" w:bidi="ru-RU"/>
          <w:w w:val="100"/>
          <w:spacing w:val="0"/>
          <w:color w:val="000000"/>
          <w:position w:val="0"/>
        </w:rPr>
        <w:t>Государственное унитарное предприятие Республики Крым «Вода Крыма»</w:t>
      </w:r>
    </w:p>
    <w:p>
      <w:pPr>
        <w:pStyle w:val="Style7"/>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253053, Республика Крым,</w:t>
      </w:r>
    </w:p>
    <w:p>
      <w:pPr>
        <w:pStyle w:val="Style7"/>
        <w:widowControl w:val="0"/>
        <w:keepNext w:val="0"/>
        <w:keepLines w:val="0"/>
        <w:shd w:val="clear" w:color="auto" w:fill="auto"/>
        <w:bidi w:val="0"/>
        <w:jc w:val="left"/>
        <w:spacing w:before="0" w:after="307" w:line="260" w:lineRule="exact"/>
        <w:ind w:left="0" w:right="0" w:firstLine="0"/>
      </w:pPr>
      <w:r>
        <w:rPr>
          <w:lang w:val="ru-RU" w:eastAsia="ru-RU" w:bidi="ru-RU"/>
          <w:w w:val="100"/>
          <w:spacing w:val="0"/>
          <w:color w:val="000000"/>
          <w:position w:val="0"/>
        </w:rPr>
        <w:t>г. Симферополь, ул. Киевская, д. 1 А</w:t>
      </w:r>
    </w:p>
    <w:p>
      <w:pPr>
        <w:pStyle w:val="Style7"/>
        <w:framePr w:h="250" w:wrap="around" w:vAnchor="text" w:hAnchor="margin" w:x="-81" w:y="188"/>
        <w:widowControl w:val="0"/>
        <w:keepNext w:val="0"/>
        <w:keepLines w:val="0"/>
        <w:shd w:val="clear" w:color="auto" w:fill="auto"/>
        <w:bidi w:val="0"/>
        <w:jc w:val="left"/>
        <w:spacing w:before="0" w:after="0" w:line="240" w:lineRule="exact"/>
        <w:ind w:left="0" w:right="0" w:firstLine="0"/>
      </w:pPr>
      <w:r>
        <w:rPr>
          <w:rStyle w:val="CharStyle8"/>
          <w:spacing w:val="0"/>
        </w:rPr>
        <w:t>На № б/н, б/д</w:t>
      </w:r>
    </w:p>
    <w:p>
      <w:pPr>
        <w:pStyle w:val="Style7"/>
        <w:numPr>
          <w:ilvl w:val="0"/>
          <w:numId w:val="1"/>
        </w:numPr>
        <w:widowControl w:val="0"/>
        <w:keepNext w:val="0"/>
        <w:keepLines w:val="0"/>
        <w:shd w:val="clear" w:color="auto" w:fill="auto"/>
        <w:bidi w:val="0"/>
        <w:jc w:val="left"/>
        <w:spacing w:before="0" w:after="0" w:line="317" w:lineRule="exact"/>
        <w:ind w:left="336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3360" w:right="0" w:firstLine="0"/>
      </w:pPr>
      <w:r>
        <w:rPr>
          <w:lang w:val="ru-RU" w:eastAsia="ru-RU" w:bidi="ru-RU"/>
          <w:w w:val="100"/>
          <w:spacing w:val="0"/>
          <w:color w:val="000000"/>
          <w:position w:val="0"/>
        </w:rPr>
        <w:t>ООО «Дилар»</w:t>
      </w:r>
    </w:p>
    <w:p>
      <w:pPr>
        <w:pStyle w:val="Style7"/>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109129, г. Москва,</w:t>
      </w:r>
    </w:p>
    <w:p>
      <w:pPr>
        <w:pStyle w:val="Style7"/>
        <w:widowControl w:val="0"/>
        <w:keepNext w:val="0"/>
        <w:keepLines w:val="0"/>
        <w:shd w:val="clear" w:color="auto" w:fill="auto"/>
        <w:bidi w:val="0"/>
        <w:jc w:val="left"/>
        <w:spacing w:before="0" w:after="296" w:line="317" w:lineRule="exact"/>
        <w:ind w:left="4980" w:right="0" w:firstLine="0"/>
      </w:pPr>
      <w:r>
        <w:rPr>
          <w:lang w:val="ru-RU" w:eastAsia="ru-RU" w:bidi="ru-RU"/>
          <w:w w:val="100"/>
          <w:spacing w:val="0"/>
          <w:color w:val="000000"/>
          <w:position w:val="0"/>
        </w:rPr>
        <w:t>ул. Текстильщиков 8-я, д. 19, кв. 27</w:t>
      </w:r>
    </w:p>
    <w:p>
      <w:pPr>
        <w:pStyle w:val="Style7"/>
        <w:numPr>
          <w:ilvl w:val="0"/>
          <w:numId w:val="1"/>
        </w:numPr>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 xml:space="preserve"> Электронная площадка:</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240" w:line="322" w:lineRule="exact"/>
        <w:ind w:left="4980" w:right="0" w:firstLine="0"/>
      </w:pPr>
      <w:r>
        <w:rPr>
          <w:lang w:val="ru-RU" w:eastAsia="ru-RU" w:bidi="ru-RU"/>
          <w:w w:val="100"/>
          <w:spacing w:val="0"/>
          <w:color w:val="000000"/>
          <w:position w:val="0"/>
        </w:rPr>
        <w:t>д. 23А, сектор В, 25 этаж</w:t>
      </w:r>
    </w:p>
    <w:p>
      <w:pPr>
        <w:pStyle w:val="Style13"/>
        <w:widowControl w:val="0"/>
        <w:keepNext w:val="0"/>
        <w:keepLines w:val="0"/>
        <w:shd w:val="clear" w:color="auto" w:fill="auto"/>
        <w:bidi w:val="0"/>
        <w:spacing w:before="0" w:after="289"/>
        <w:ind w:left="60" w:right="0" w:firstLine="0"/>
      </w:pPr>
      <w:r>
        <w:rPr>
          <w:lang w:val="ru-RU" w:eastAsia="ru-RU" w:bidi="ru-RU"/>
          <w:w w:val="100"/>
          <w:spacing w:val="0"/>
          <w:color w:val="000000"/>
          <w:position w:val="0"/>
        </w:rPr>
        <w:t>Решение по делу №06/4242-17 о нарушении законодательства Российской Федерации о контрактной системе в сфере закупок</w:t>
      </w:r>
    </w:p>
    <w:p>
      <w:pPr>
        <w:pStyle w:val="Style7"/>
        <w:numPr>
          <w:ilvl w:val="0"/>
          <w:numId w:val="3"/>
        </w:numPr>
        <w:tabs>
          <w:tab w:leader="none" w:pos="8040" w:val="left"/>
          <w:tab w:leader="none" w:pos="8071"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при участии представителя интересов Заказчика З. Ш. Водотыки (по доверенности),</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представители Заявителя на заседание Комиссии, —</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рассмотрев жалобу Заявителя б/н, б/д (вх. №4797/09 от 07.11.2017) на действия Заказчика при проведении электронного аукциона «Выполнение</w:t>
        <w:br w:type="page"/>
        <w:t>строительно-монтажных работ по объекту «Капитальный ремонт водопроводной сети по ул. Пионерской, пер. Жуковского, туп. Садовый, г. Белогорск»» (номер извещения 0575200002017000111)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w:t>
      </w:r>
    </w:p>
    <w:p>
      <w:pPr>
        <w:pStyle w:val="Style7"/>
        <w:numPr>
          <w:ilvl w:val="0"/>
          <w:numId w:val="5"/>
        </w:numPr>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 №727/14, зарегистрированного в Министерстве юст</w:t>
      </w:r>
      <w:r>
        <w:rPr>
          <w:rStyle w:val="CharStyle15"/>
        </w:rPr>
        <w:t>ици</w:t>
      </w:r>
      <w:r>
        <w:rPr>
          <w:lang w:val="ru-RU" w:eastAsia="ru-RU" w:bidi="ru-RU"/>
          <w:w w:val="100"/>
          <w:spacing w:val="0"/>
          <w:color w:val="000000"/>
          <w:position w:val="0"/>
        </w:rPr>
        <w:t>и Российской Федерации 27.02.2015 за №36262 (далее - Административный регламент от</w:t>
      </w:r>
    </w:p>
    <w:p>
      <w:pPr>
        <w:pStyle w:val="Style7"/>
        <w:numPr>
          <w:ilvl w:val="0"/>
          <w:numId w:val="7"/>
        </w:numPr>
        <w:widowControl w:val="0"/>
        <w:keepNext w:val="0"/>
        <w:keepLines w:val="0"/>
        <w:shd w:val="clear" w:color="auto" w:fill="auto"/>
        <w:bidi w:val="0"/>
        <w:jc w:val="both"/>
        <w:spacing w:before="0" w:after="229" w:line="322" w:lineRule="exact"/>
        <w:ind w:left="20" w:right="0" w:firstLine="0"/>
      </w:pPr>
      <w:r>
        <w:rPr>
          <w:lang w:val="ru-RU" w:eastAsia="ru-RU" w:bidi="ru-RU"/>
          <w:w w:val="100"/>
          <w:spacing w:val="0"/>
          <w:color w:val="000000"/>
          <w:position w:val="0"/>
        </w:rPr>
        <w:t xml:space="preserve"> №727/14),</w:t>
      </w:r>
    </w:p>
    <w:p>
      <w:pPr>
        <w:pStyle w:val="Style7"/>
        <w:widowControl w:val="0"/>
        <w:keepNext w:val="0"/>
        <w:keepLines w:val="0"/>
        <w:shd w:val="clear" w:color="auto" w:fill="auto"/>
        <w:bidi w:val="0"/>
        <w:jc w:val="center"/>
        <w:spacing w:before="0" w:after="188" w:line="260" w:lineRule="exact"/>
        <w:ind w:left="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установившего в техническом задании документации об Аукционе требования к компонентам товара и (или) показателям (по позициям: краски масляные земляные, конструктивные элементы, бетон тяжелый, раствор готовый кладочный цементный, трубы стальные электросварные прямошовные), значения которых по мнению Заявителя являются избыточными, противоречат требованиям государственных стандартов, что нарушает требования Закона о контрактной системе и приводит к невозможности сформировать и подать заявку на участие в Аукционе.</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№06/12685,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ходе заседания Комиссии представитель Заказчика согласились с доводами жалобы.</w:t>
      </w:r>
    </w:p>
    <w:p>
      <w:pPr>
        <w:pStyle w:val="Style7"/>
        <w:widowControl w:val="0"/>
        <w:keepNext w:val="0"/>
        <w:keepLines w:val="0"/>
        <w:shd w:val="clear" w:color="auto" w:fill="auto"/>
        <w:bidi w:val="0"/>
        <w:jc w:val="both"/>
        <w:spacing w:before="0" w:after="0" w:line="322" w:lineRule="exact"/>
        <w:ind w:left="20" w:right="0" w:firstLine="84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widowControl w:val="0"/>
        <w:keepNext w:val="0"/>
        <w:keepLines w:val="0"/>
        <w:shd w:val="clear" w:color="auto" w:fill="auto"/>
        <w:bidi w:val="0"/>
        <w:jc w:val="both"/>
        <w:spacing w:before="0" w:after="0" w:line="322" w:lineRule="exact"/>
        <w:ind w:left="20" w:right="0" w:firstLine="840"/>
      </w:pPr>
      <w:r>
        <w:rPr>
          <w:lang w:val="ru-RU" w:eastAsia="ru-RU" w:bidi="ru-RU"/>
          <w:w w:val="100"/>
          <w:spacing w:val="0"/>
          <w:color w:val="000000"/>
          <w:position w:val="0"/>
        </w:rPr>
        <w:t>- извещение о проведении закупки размещено на официальном сайте —</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27.09.2017, изменения - 25.10.2017;</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9"/>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- 8 414 873,11 рублей;</w:t>
      </w:r>
    </w:p>
    <w:p>
      <w:pPr>
        <w:pStyle w:val="Style7"/>
        <w:numPr>
          <w:ilvl w:val="0"/>
          <w:numId w:val="9"/>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дата и время окончания подачи заявок: 10.11.2017 08:00, дата окончания срока рассмотрения первых частей заявок участников: 14.11.2017, дата проведения Аукциона: 17.11.2017.</w:t>
      </w:r>
    </w:p>
    <w:p>
      <w:pPr>
        <w:pStyle w:val="Style7"/>
        <w:numPr>
          <w:ilvl w:val="0"/>
          <w:numId w:val="11"/>
        </w:numPr>
        <w:tabs>
          <w:tab w:leader="none" w:pos="1197"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в техническом задании документации об Аукционе Заказчиком установлены требования к компонентам товара и (или) показателям (по позициям: краски масляные земляные, конструктивные элементы, бетон тяжелый, раствор готовый кладочный цементный, трубы стальные электросварные прямошовные), значения которых по мнению Заявителя являются избыточными, противоречат требованиям государственных стандартов, что нарушает требования Закона о контрактной системе и приводит к невозможности сформировать и подать заявку на участие в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выполнение работ по капитальному ремонту водопроводной сети, т.е. выполнение работ.</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3"/>
        </w:numPr>
        <w:tabs>
          <w:tab w:leader="none" w:pos="1306"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3"/>
        </w:numPr>
        <w:tabs>
          <w:tab w:leader="none" w:pos="1234"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332" w:line="322" w:lineRule="exact"/>
        <w:ind w:left="0" w:right="20" w:firstLine="860"/>
      </w:pPr>
      <w:r>
        <w:rPr>
          <w:lang w:val="ru-RU" w:eastAsia="ru-RU" w:bidi="ru-RU"/>
          <w:w w:val="100"/>
          <w:spacing w:val="0"/>
          <w:color w:val="000000"/>
          <w:position w:val="0"/>
        </w:rPr>
        <w:t xml:space="preserve">Заказчиком в техническом задании по позиции «Бетон тяжелый» установлено: </w:t>
      </w:r>
      <w:r>
        <w:rPr>
          <w:rStyle w:val="CharStyle16"/>
        </w:rPr>
        <w:t>«...</w:t>
      </w:r>
    </w:p>
    <w:p>
      <w:pPr>
        <w:pStyle w:val="Style17"/>
        <w:widowControl w:val="0"/>
        <w:keepNext w:val="0"/>
        <w:keepLines w:val="0"/>
        <w:shd w:val="clear" w:color="auto" w:fill="auto"/>
        <w:bidi w:val="0"/>
        <w:jc w:val="left"/>
        <w:spacing w:before="0" w:after="0"/>
        <w:ind w:left="120" w:right="0" w:firstLine="0"/>
      </w:pPr>
      <w:r>
        <w:rPr>
          <w:lang w:val="ru-RU" w:eastAsia="ru-RU" w:bidi="ru-RU"/>
          <w:w w:val="100"/>
          <w:spacing w:val="0"/>
          <w:color w:val="000000"/>
          <w:position w:val="0"/>
        </w:rPr>
        <w:t>Бетон тяжелый. Класс В7,5 (М100).</w:t>
      </w:r>
    </w:p>
    <w:p>
      <w:pPr>
        <w:pStyle w:val="Style17"/>
        <w:widowControl w:val="0"/>
        <w:keepNext w:val="0"/>
        <w:keepLines w:val="0"/>
        <w:shd w:val="clear" w:color="auto" w:fill="auto"/>
        <w:bidi w:val="0"/>
        <w:jc w:val="left"/>
        <w:spacing w:before="0" w:after="0"/>
        <w:ind w:left="120" w:right="320" w:firstLine="0"/>
      </w:pPr>
      <w:r>
        <w:rPr>
          <w:lang w:val="ru-RU" w:eastAsia="ru-RU" w:bidi="ru-RU"/>
          <w:w w:val="100"/>
          <w:spacing w:val="0"/>
          <w:color w:val="000000"/>
          <w:position w:val="0"/>
        </w:rPr>
        <w:t>Наибольшая крупность заполнителя не более 10 мм. В качестве крупных заполнителей для бетонов применяют щебень из плотных горных пород; щебень из отсевов дробления плотных горных пород; щебень из доменных и ферросплавных шлаков черной металлургии и никелевых и медеплавильных шлаков цветной металлургии; а также щебень из шлаков ТЭЦ.</w:t>
      </w:r>
    </w:p>
    <w:p>
      <w:pPr>
        <w:pStyle w:val="Style17"/>
        <w:widowControl w:val="0"/>
        <w:keepNext w:val="0"/>
        <w:keepLines w:val="0"/>
        <w:shd w:val="clear" w:color="auto" w:fill="auto"/>
        <w:bidi w:val="0"/>
        <w:jc w:val="left"/>
        <w:spacing w:before="0" w:after="0"/>
        <w:ind w:left="120" w:right="0" w:firstLine="0"/>
      </w:pPr>
      <w:r>
        <w:rPr>
          <w:lang w:val="ru-RU" w:eastAsia="ru-RU" w:bidi="ru-RU"/>
          <w:w w:val="100"/>
          <w:spacing w:val="0"/>
          <w:color w:val="000000"/>
          <w:position w:val="0"/>
        </w:rPr>
        <w:t>Размер фракций щебня должен быть от 5 до 10.</w:t>
      </w:r>
    </w:p>
    <w:p>
      <w:pPr>
        <w:pStyle w:val="Style17"/>
        <w:widowControl w:val="0"/>
        <w:keepNext w:val="0"/>
        <w:keepLines w:val="0"/>
        <w:shd w:val="clear" w:color="auto" w:fill="auto"/>
        <w:bidi w:val="0"/>
        <w:jc w:val="left"/>
        <w:spacing w:before="0" w:after="0"/>
        <w:ind w:left="120" w:right="320" w:firstLine="0"/>
      </w:pPr>
      <w:r>
        <w:rPr>
          <w:lang w:val="ru-RU" w:eastAsia="ru-RU" w:bidi="ru-RU"/>
          <w:w w:val="100"/>
          <w:spacing w:val="0"/>
          <w:color w:val="000000"/>
          <w:position w:val="0"/>
        </w:rPr>
        <w:t>В качестве мелких заполнителей применяется песок для строительных работ. Требования к песку Класс: I и II. Группа песка - мелкий; средний. Модуль крупности, Мк, не более: 2,5. Песок не должен содержать посторонних засоряющих примесей.</w:t>
      </w:r>
    </w:p>
    <w:p>
      <w:pPr>
        <w:pStyle w:val="Style17"/>
        <w:widowControl w:val="0"/>
        <w:keepNext w:val="0"/>
        <w:keepLines w:val="0"/>
        <w:shd w:val="clear" w:color="auto" w:fill="auto"/>
        <w:bidi w:val="0"/>
        <w:jc w:val="left"/>
        <w:spacing w:before="0" w:after="0"/>
        <w:ind w:left="120" w:right="320" w:firstLine="0"/>
      </w:pPr>
      <w:r>
        <w:rPr>
          <w:lang w:val="ru-RU" w:eastAsia="ru-RU" w:bidi="ru-RU"/>
          <w:w w:val="100"/>
          <w:spacing w:val="0"/>
          <w:color w:val="000000"/>
          <w:position w:val="0"/>
        </w:rPr>
        <w:t>В качестве вяжущего применяется: портландцемент (без менеральных добавок);</w:t>
      </w:r>
    </w:p>
    <w:p>
      <w:pPr>
        <w:pStyle w:val="Style17"/>
        <w:widowControl w:val="0"/>
        <w:keepNext w:val="0"/>
        <w:keepLines w:val="0"/>
        <w:shd w:val="clear" w:color="auto" w:fill="auto"/>
        <w:bidi w:val="0"/>
        <w:jc w:val="left"/>
        <w:spacing w:before="0" w:after="0"/>
        <w:ind w:left="120" w:right="320" w:firstLine="0"/>
      </w:pPr>
      <w:r>
        <w:rPr>
          <w:lang w:val="ru-RU" w:eastAsia="ru-RU" w:bidi="ru-RU"/>
          <w:w w:val="100"/>
          <w:spacing w:val="0"/>
          <w:color w:val="000000"/>
          <w:position w:val="0"/>
        </w:rPr>
        <w:t>портландцемент (с активными минеральными добавками не более 20%); шлакопортландцемент (с добавками гранулированного шлака более 20%).</w:t>
      </w:r>
    </w:p>
    <w:p>
      <w:pPr>
        <w:pStyle w:val="Style17"/>
        <w:widowControl w:val="0"/>
        <w:keepNext w:val="0"/>
        <w:keepLines w:val="0"/>
        <w:shd w:val="clear" w:color="auto" w:fill="auto"/>
        <w:bidi w:val="0"/>
        <w:jc w:val="left"/>
        <w:spacing w:before="0" w:after="0"/>
        <w:ind w:left="120" w:right="0" w:firstLine="0"/>
      </w:pPr>
      <w:r>
        <w:rPr>
          <w:lang w:val="ru-RU" w:eastAsia="ru-RU" w:bidi="ru-RU"/>
          <w:w w:val="100"/>
          <w:spacing w:val="0"/>
          <w:color w:val="000000"/>
          <w:position w:val="0"/>
        </w:rPr>
        <w:t>Вода должна быть: питьевая вода; естественная поверхностная и грунтовая вода; техническая вода.</w:t>
      </w:r>
    </w:p>
    <w:p>
      <w:pPr>
        <w:pStyle w:val="Style17"/>
        <w:tabs>
          <w:tab w:leader="underscore" w:pos="9907" w:val="left"/>
        </w:tabs>
        <w:widowControl w:val="0"/>
        <w:keepNext w:val="0"/>
        <w:keepLines w:val="0"/>
        <w:shd w:val="clear" w:color="auto" w:fill="auto"/>
        <w:bidi w:val="0"/>
        <w:jc w:val="both"/>
        <w:spacing w:before="0" w:after="197"/>
        <w:ind w:left="120" w:right="0" w:firstLine="0"/>
      </w:pPr>
      <w:r>
        <w:rPr>
          <w:rStyle w:val="CharStyle19"/>
        </w:rPr>
        <w:t>Допускается применение специальных добавок.</w:t>
      </w:r>
      <w:r>
        <w:rPr>
          <w:lang w:val="ru-RU" w:eastAsia="ru-RU" w:bidi="ru-RU"/>
          <w:w w:val="100"/>
          <w:spacing w:val="0"/>
          <w:color w:val="000000"/>
          <w:position w:val="0"/>
        </w:rPr>
        <w:tab/>
      </w:r>
    </w:p>
    <w:p>
      <w:pPr>
        <w:pStyle w:val="Style7"/>
        <w:widowControl w:val="0"/>
        <w:keepNext w:val="0"/>
        <w:keepLines w:val="0"/>
        <w:shd w:val="clear" w:color="auto" w:fill="auto"/>
        <w:bidi w:val="0"/>
        <w:jc w:val="left"/>
        <w:spacing w:before="0" w:after="0" w:line="260" w:lineRule="exact"/>
        <w:ind w:left="1060" w:right="0" w:firstLine="0"/>
      </w:pPr>
      <w:r>
        <w:rPr>
          <w:rStyle w:val="CharStyle16"/>
        </w:rPr>
        <w:t>.»</w:t>
      </w:r>
      <w:r>
        <w:rPr>
          <w:lang w:val="ru-RU" w:eastAsia="ru-RU" w:bidi="ru-RU"/>
          <w:w w:val="100"/>
          <w:spacing w:val="0"/>
          <w:color w:val="000000"/>
          <w:position w:val="0"/>
        </w:rPr>
        <w:t xml:space="preserve"> (цитата).</w:t>
      </w:r>
      <w:r>
        <w:br w:type="page"/>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требованиями межгосударственного стандарта «ГОСТ 26633-2015 Бетоны тяжелые и мелкозернистые. Технические условия», утвержденного</w:t>
      </w:r>
      <w:r>
        <w:fldChar w:fldCharType="begin"/>
      </w:r>
      <w:r>
        <w:rPr>
          <w:color w:val="000000"/>
        </w:rPr>
        <w:instrText> HYPERLINK "http://docs.cntd.ru/document/420347011" </w:instrText>
      </w:r>
      <w:r>
        <w:fldChar w:fldCharType="separate"/>
      </w:r>
      <w:r>
        <w:rPr>
          <w:rStyle w:val="Hyperlink"/>
          <w:lang w:val="ru-RU" w:eastAsia="ru-RU" w:bidi="ru-RU"/>
          <w:w w:val="100"/>
          <w:spacing w:val="0"/>
          <w:position w:val="0"/>
        </w:rPr>
        <w:t xml:space="preserve"> Приказом Федерального агентства по техническому</w:t>
      </w:r>
      <w:r>
        <w:fldChar w:fldCharType="end"/>
      </w:r>
      <w:r>
        <w:rPr>
          <w:lang w:val="ru-RU" w:eastAsia="ru-RU" w:bidi="ru-RU"/>
          <w:w w:val="100"/>
          <w:spacing w:val="0"/>
          <w:color w:val="000000"/>
          <w:position w:val="0"/>
        </w:rPr>
        <w:t xml:space="preserve"> </w:t>
      </w:r>
      <w:r>
        <w:fldChar w:fldCharType="begin"/>
      </w:r>
      <w:r>
        <w:rPr>
          <w:color w:val="000000"/>
        </w:rPr>
        <w:instrText> HYPERLINK "http://docs.cntd.ru/document/420347011" </w:instrText>
      </w:r>
      <w:r>
        <w:fldChar w:fldCharType="separate"/>
      </w:r>
      <w:r>
        <w:rPr>
          <w:rStyle w:val="Hyperlink"/>
          <w:lang w:val="ru-RU" w:eastAsia="ru-RU" w:bidi="ru-RU"/>
          <w:w w:val="100"/>
          <w:spacing w:val="0"/>
          <w:position w:val="0"/>
        </w:rPr>
        <w:t xml:space="preserve">регулированию и метрологии от 17 марта 2016 г. </w:t>
      </w:r>
      <w:r>
        <w:rPr>
          <w:rStyle w:val="Hyperlink"/>
          <w:lang w:val="en-US" w:eastAsia="en-US" w:bidi="en-US"/>
          <w:w w:val="100"/>
          <w:spacing w:val="0"/>
          <w:position w:val="0"/>
        </w:rPr>
        <w:t xml:space="preserve">N </w:t>
      </w:r>
      <w:r>
        <w:rPr>
          <w:rStyle w:val="Hyperlink"/>
          <w:lang w:val="ru-RU" w:eastAsia="ru-RU" w:bidi="ru-RU"/>
          <w:w w:val="100"/>
          <w:spacing w:val="0"/>
          <w:position w:val="0"/>
        </w:rPr>
        <w:t xml:space="preserve">165-ст </w:t>
      </w:r>
      <w:r>
        <w:fldChar w:fldCharType="end"/>
      </w:r>
      <w:r>
        <w:rPr>
          <w:lang w:val="ru-RU" w:eastAsia="ru-RU" w:bidi="ru-RU"/>
          <w:w w:val="100"/>
          <w:spacing w:val="0"/>
          <w:color w:val="000000"/>
          <w:position w:val="0"/>
        </w:rPr>
        <w:t xml:space="preserve">межгосударственный стандарт ГОСТ 26633-2015 и введенного в действие в качестве национального стандарта Российской Федерации с 1 сентября 2016 г. (далее ГОСТ 26633 -2015), установлено: </w:t>
      </w:r>
      <w:r>
        <w:rPr>
          <w:rStyle w:val="CharStyle16"/>
        </w:rPr>
        <w:t>«...</w:t>
      </w:r>
    </w:p>
    <w:p>
      <w:pPr>
        <w:pStyle w:val="Style20"/>
        <w:widowControl w:val="0"/>
        <w:keepNext w:val="0"/>
        <w:keepLines w:val="0"/>
        <w:shd w:val="clear" w:color="auto" w:fill="auto"/>
        <w:bidi w:val="0"/>
        <w:spacing w:before="0" w:after="0"/>
        <w:ind w:left="20" w:right="0"/>
      </w:pPr>
      <w:r>
        <w:rPr>
          <w:rStyle w:val="CharStyle22"/>
          <w:b/>
          <w:bCs/>
        </w:rPr>
        <w:t>4.3 Характеристики бетона</w:t>
      </w:r>
    </w:p>
    <w:p>
      <w:pPr>
        <w:pStyle w:val="Style23"/>
        <w:widowControl w:val="0"/>
        <w:keepNext w:val="0"/>
        <w:keepLines w:val="0"/>
        <w:shd w:val="clear" w:color="auto" w:fill="auto"/>
        <w:bidi w:val="0"/>
        <w:spacing w:before="0" w:after="0"/>
        <w:ind w:left="20" w:right="0" w:firstLine="860"/>
      </w:pPr>
      <w:r>
        <w:rPr>
          <w:rStyle w:val="CharStyle25"/>
        </w:rPr>
        <w:t>4.3.1 По показателям качества бетоны подразделяют:</w:t>
      </w:r>
    </w:p>
    <w:p>
      <w:pPr>
        <w:pStyle w:val="Style23"/>
        <w:widowControl w:val="0"/>
        <w:keepNext w:val="0"/>
        <w:keepLines w:val="0"/>
        <w:shd w:val="clear" w:color="auto" w:fill="auto"/>
        <w:bidi w:val="0"/>
        <w:jc w:val="left"/>
        <w:spacing w:before="0" w:after="0"/>
        <w:ind w:left="20" w:right="0" w:firstLine="0"/>
      </w:pPr>
      <w:r>
        <w:rPr>
          <w:rStyle w:val="CharStyle25"/>
        </w:rPr>
        <w:t>- по прочности:</w:t>
      </w:r>
    </w:p>
    <w:p>
      <w:pPr>
        <w:pStyle w:val="Style9"/>
        <w:framePr w:h="230" w:vSpace="331" w:wrap="around" w:vAnchor="text" w:hAnchor="margin" w:x="7048" w:y="529"/>
        <w:widowControl w:val="0"/>
        <w:keepNext w:val="0"/>
        <w:keepLines w:val="0"/>
        <w:shd w:val="clear" w:color="auto" w:fill="auto"/>
        <w:bidi w:val="0"/>
        <w:jc w:val="left"/>
        <w:spacing w:before="0" w:after="0" w:line="180" w:lineRule="exact"/>
        <w:ind w:left="100" w:right="0" w:firstLine="0"/>
      </w:pPr>
      <w:r>
        <w:rPr>
          <w:rStyle w:val="CharStyle11"/>
          <w:b/>
          <w:bCs/>
          <w:spacing w:val="10"/>
        </w:rPr>
        <w:t>. B</w:t>
      </w:r>
      <w:r>
        <w:rPr>
          <w:rStyle w:val="CharStyle11"/>
          <w:vertAlign w:val="subscript"/>
          <w:b/>
          <w:bCs/>
          <w:spacing w:val="10"/>
        </w:rPr>
        <w:t>t</w:t>
      </w:r>
      <w:r>
        <w:rPr>
          <w:rStyle w:val="CharStyle11"/>
          <w:b/>
          <w:bCs/>
          <w:spacing w:val="10"/>
        </w:rPr>
        <w:t>2,0. B</w:t>
      </w:r>
      <w:r>
        <w:rPr>
          <w:rStyle w:val="CharStyle11"/>
          <w:vertAlign w:val="subscript"/>
          <w:b/>
          <w:bCs/>
          <w:spacing w:val="10"/>
        </w:rPr>
        <w:t>t</w:t>
      </w:r>
      <w:r>
        <w:rPr>
          <w:rStyle w:val="CharStyle11"/>
          <w:b/>
          <w:bCs/>
          <w:spacing w:val="10"/>
        </w:rPr>
        <w:t>2,4. B</w:t>
      </w:r>
      <w:r>
        <w:rPr>
          <w:rStyle w:val="CharStyle11"/>
          <w:vertAlign w:val="subscript"/>
          <w:b/>
          <w:bCs/>
          <w:spacing w:val="10"/>
        </w:rPr>
        <w:t>t</w:t>
      </w:r>
      <w:r>
        <w:rPr>
          <w:rStyle w:val="CharStyle11"/>
          <w:b/>
          <w:bCs/>
          <w:spacing w:val="10"/>
        </w:rPr>
        <w:t xml:space="preserve"> 2,8. B</w:t>
      </w:r>
      <w:r>
        <w:rPr>
          <w:rStyle w:val="CharStyle11"/>
          <w:vertAlign w:val="subscript"/>
          <w:b/>
          <w:bCs/>
          <w:spacing w:val="10"/>
        </w:rPr>
        <w:t>t</w:t>
      </w:r>
      <w:r>
        <w:rPr>
          <w:rStyle w:val="CharStyle11"/>
          <w:b/>
          <w:bCs/>
          <w:spacing w:val="10"/>
        </w:rPr>
        <w:t>3,2</w:t>
      </w:r>
    </w:p>
    <w:p>
      <w:pPr>
        <w:pStyle w:val="Style23"/>
        <w:widowControl w:val="0"/>
        <w:keepNext w:val="0"/>
        <w:keepLines w:val="0"/>
        <w:shd w:val="clear" w:color="auto" w:fill="auto"/>
        <w:bidi w:val="0"/>
        <w:jc w:val="left"/>
        <w:spacing w:before="0" w:after="0"/>
        <w:ind w:left="20" w:right="340" w:firstLine="860"/>
      </w:pPr>
      <w:r>
        <w:rPr>
          <w:rStyle w:val="CharStyle25"/>
        </w:rPr>
        <w:t>на классы прочности на сжатие: В3,5; В5; В7,5; В10; В12,5; В15; В20; В22,5; В25; В27,5; В30; В35; В40; В45; В50; В55; В60; В70; В80; В90; В100; В110; В120,</w:t>
      </w:r>
    </w:p>
    <w:p>
      <w:pPr>
        <w:pStyle w:val="Style9"/>
        <w:widowControl w:val="0"/>
        <w:keepNext w:val="0"/>
        <w:keepLines w:val="0"/>
        <w:shd w:val="clear" w:color="auto" w:fill="auto"/>
        <w:bidi w:val="0"/>
        <w:jc w:val="left"/>
        <w:spacing w:before="0" w:after="0" w:line="190" w:lineRule="exact"/>
        <w:ind w:left="20" w:right="0" w:firstLine="0"/>
      </w:pPr>
      <w:r>
        <w:rPr>
          <w:rStyle w:val="CharStyle27"/>
          <w:lang w:val="en-US" w:eastAsia="en-US" w:bidi="en-US"/>
          <w:b/>
          <w:bCs/>
        </w:rPr>
        <w:t>. B</w:t>
      </w:r>
      <w:r>
        <w:rPr>
          <w:rStyle w:val="CharStyle27"/>
          <w:lang w:val="en-US" w:eastAsia="en-US" w:bidi="en-US"/>
          <w:vertAlign w:val="subscript"/>
          <w:b/>
          <w:bCs/>
        </w:rPr>
        <w:t>t</w:t>
      </w:r>
      <w:r>
        <w:rPr>
          <w:rStyle w:val="CharStyle27"/>
          <w:lang w:val="en-US" w:eastAsia="en-US" w:bidi="en-US"/>
          <w:b/>
          <w:bCs/>
        </w:rPr>
        <w:t>0,8.</w:t>
      </w:r>
    </w:p>
    <w:p>
      <w:pPr>
        <w:pStyle w:val="Style23"/>
        <w:widowControl w:val="0"/>
        <w:keepNext w:val="0"/>
        <w:keepLines w:val="0"/>
        <w:shd w:val="clear" w:color="auto" w:fill="auto"/>
        <w:bidi w:val="0"/>
        <w:jc w:val="left"/>
        <w:spacing w:before="0" w:after="255" w:line="283" w:lineRule="exact"/>
        <w:ind w:left="20" w:right="340" w:firstLine="0"/>
      </w:pPr>
      <w:r>
        <w:rPr>
          <w:rStyle w:val="CharStyle25"/>
        </w:rPr>
        <w:t xml:space="preserve">на классы прочности на осевое растяжение: </w:t>
      </w:r>
      <w:r>
        <w:rPr>
          <w:rStyle w:val="CharStyle28"/>
          <w:lang w:val="ru-RU" w:eastAsia="ru-RU" w:bidi="ru-RU"/>
        </w:rPr>
        <w:t xml:space="preserve">. </w:t>
      </w:r>
      <w:r>
        <w:rPr>
          <w:rStyle w:val="CharStyle28"/>
        </w:rPr>
        <w:t>B</w:t>
      </w:r>
      <w:r>
        <w:rPr>
          <w:rStyle w:val="CharStyle28"/>
          <w:vertAlign w:val="subscript"/>
        </w:rPr>
        <w:t>t</w:t>
      </w:r>
      <w:r>
        <w:rPr>
          <w:rStyle w:val="CharStyle28"/>
        </w:rPr>
        <w:t>3,6. B</w:t>
      </w:r>
      <w:r>
        <w:rPr>
          <w:rStyle w:val="CharStyle28"/>
          <w:vertAlign w:val="subscript"/>
        </w:rPr>
        <w:t>t</w:t>
      </w:r>
      <w:r>
        <w:rPr>
          <w:rStyle w:val="CharStyle28"/>
        </w:rPr>
        <w:t>4,0. B</w:t>
      </w:r>
      <w:r>
        <w:rPr>
          <w:rStyle w:val="CharStyle28"/>
          <w:vertAlign w:val="subscript"/>
        </w:rPr>
        <w:t>t</w:t>
      </w:r>
      <w:r>
        <w:rPr>
          <w:rStyle w:val="CharStyle28"/>
        </w:rPr>
        <w:t>4,4 B</w:t>
      </w:r>
      <w:r>
        <w:rPr>
          <w:rStyle w:val="CharStyle28"/>
          <w:vertAlign w:val="subscript"/>
        </w:rPr>
        <w:t>t</w:t>
      </w:r>
      <w:r>
        <w:rPr>
          <w:rStyle w:val="CharStyle28"/>
        </w:rPr>
        <w:t>4,8</w:t>
      </w:r>
    </w:p>
    <w:p>
      <w:pPr>
        <w:pStyle w:val="Style23"/>
        <w:widowControl w:val="0"/>
        <w:keepNext w:val="0"/>
        <w:keepLines w:val="0"/>
        <w:shd w:val="clear" w:color="auto" w:fill="auto"/>
        <w:bidi w:val="0"/>
        <w:spacing w:before="0" w:after="107" w:line="190" w:lineRule="exact"/>
        <w:ind w:left="20" w:right="0" w:firstLine="860"/>
      </w:pPr>
      <w:r>
        <w:rPr>
          <w:rStyle w:val="CharStyle25"/>
        </w:rPr>
        <w:t xml:space="preserve">на классы прочности на растяжение при изгибе: </w:t>
      </w:r>
      <w:r>
        <w:rPr>
          <w:rStyle w:val="CharStyle28"/>
        </w:rPr>
        <w:t xml:space="preserve">^tb^. </w:t>
      </w:r>
      <w:r>
        <w:rPr>
          <w:rStyle w:val="CharStyle28"/>
          <w:lang w:val="ru-RU" w:eastAsia="ru-RU" w:bidi="ru-RU"/>
        </w:rPr>
        <w:t xml:space="preserve">В^1,6. </w:t>
      </w:r>
      <w:r>
        <w:rPr>
          <w:rStyle w:val="CharStyle28"/>
        </w:rPr>
        <w:t>B</w:t>
      </w:r>
      <w:r>
        <w:rPr>
          <w:rStyle w:val="CharStyle28"/>
          <w:vertAlign w:val="subscript"/>
        </w:rPr>
        <w:t>t</w:t>
      </w:r>
      <w:r>
        <w:rPr>
          <w:rStyle w:val="CharStyle28"/>
        </w:rPr>
        <w:t xml:space="preserve">^2,0. </w:t>
      </w:r>
      <w:r>
        <w:rPr>
          <w:rStyle w:val="CharStyle28"/>
          <w:lang w:val="ru-RU" w:eastAsia="ru-RU" w:bidi="ru-RU"/>
        </w:rPr>
        <w:t xml:space="preserve">В </w:t>
      </w:r>
      <w:r>
        <w:rPr>
          <w:rStyle w:val="CharStyle28"/>
        </w:rPr>
        <w:t>tb</w:t>
      </w:r>
      <w:r>
        <w:rPr>
          <w:rStyle w:val="CharStyle28"/>
          <w:lang w:val="ru-RU" w:eastAsia="ru-RU" w:bidi="ru-RU"/>
        </w:rPr>
        <w:t xml:space="preserve">2,4 . </w:t>
      </w:r>
      <w:r>
        <w:rPr>
          <w:rStyle w:val="CharStyle28"/>
        </w:rPr>
        <w:t>B</w:t>
      </w:r>
      <w:r>
        <w:rPr>
          <w:rStyle w:val="CharStyle28"/>
          <w:vertAlign w:val="subscript"/>
        </w:rPr>
        <w:t>t</w:t>
      </w:r>
      <w:r>
        <w:rPr>
          <w:rStyle w:val="CharStyle28"/>
        </w:rPr>
        <w:t>^2,8</w:t>
      </w:r>
    </w:p>
    <w:p>
      <w:pPr>
        <w:pStyle w:val="Style9"/>
        <w:widowControl w:val="0"/>
        <w:keepNext w:val="0"/>
        <w:keepLines w:val="0"/>
        <w:shd w:val="clear" w:color="auto" w:fill="auto"/>
        <w:bidi w:val="0"/>
        <w:jc w:val="left"/>
        <w:spacing w:before="0" w:after="2" w:line="260" w:lineRule="exact"/>
        <w:ind w:left="20" w:right="0" w:firstLine="0"/>
      </w:pPr>
      <w:r>
        <w:rPr>
          <w:rStyle w:val="CharStyle27"/>
          <w:b/>
          <w:bCs/>
        </w:rPr>
        <w:t xml:space="preserve">. </w:t>
      </w:r>
      <w:r>
        <w:rPr>
          <w:rStyle w:val="CharStyle27"/>
          <w:lang w:val="en-US" w:eastAsia="en-US" w:bidi="en-US"/>
          <w:b/>
          <w:bCs/>
        </w:rPr>
        <w:t xml:space="preserve">Bfl,3,2 </w:t>
      </w:r>
      <w:r>
        <w:rPr>
          <w:rStyle w:val="CharStyle27"/>
          <w:b/>
          <w:bCs/>
        </w:rPr>
        <w:t xml:space="preserve">. В^Дб </w:t>
      </w:r>
      <w:r>
        <w:rPr>
          <w:rStyle w:val="CharStyle27"/>
          <w:lang w:val="en-US" w:eastAsia="en-US" w:bidi="en-US"/>
          <w:b/>
          <w:bCs/>
        </w:rPr>
        <w:t>. Bfl^.O. B</w:t>
      </w:r>
      <w:r>
        <w:rPr>
          <w:rStyle w:val="CharStyle27"/>
          <w:lang w:val="en-US" w:eastAsia="en-US" w:bidi="en-US"/>
          <w:vertAlign w:val="subscript"/>
          <w:b/>
          <w:bCs/>
        </w:rPr>
        <w:t>t</w:t>
      </w:r>
      <w:r>
        <w:rPr>
          <w:rStyle w:val="CharStyle27"/>
          <w:lang w:val="en-US" w:eastAsia="en-US" w:bidi="en-US"/>
          <w:b/>
          <w:bCs/>
        </w:rPr>
        <w:t>^4,4 . B</w:t>
      </w:r>
      <w:r>
        <w:rPr>
          <w:rStyle w:val="CharStyle27"/>
          <w:lang w:val="en-US" w:eastAsia="en-US" w:bidi="en-US"/>
          <w:vertAlign w:val="subscript"/>
          <w:b/>
          <w:bCs/>
        </w:rPr>
        <w:t>tb</w:t>
      </w:r>
      <w:r>
        <w:rPr>
          <w:rStyle w:val="CharStyle27"/>
          <w:lang w:val="en-US" w:eastAsia="en-US" w:bidi="en-US"/>
          <w:b/>
          <w:bCs/>
        </w:rPr>
        <w:t xml:space="preserve">4,8 . </w:t>
      </w:r>
      <w:r>
        <w:rPr>
          <w:rStyle w:val="CharStyle27"/>
          <w:b/>
          <w:bCs/>
        </w:rPr>
        <w:t xml:space="preserve">В^5,2 </w:t>
      </w:r>
      <w:r>
        <w:rPr>
          <w:rStyle w:val="CharStyle27"/>
          <w:lang w:val="en-US" w:eastAsia="en-US" w:bidi="en-US"/>
          <w:b/>
          <w:bCs/>
        </w:rPr>
        <w:t>. B</w:t>
      </w:r>
      <w:r>
        <w:rPr>
          <w:rStyle w:val="CharStyle27"/>
          <w:lang w:val="en-US" w:eastAsia="en-US" w:bidi="en-US"/>
          <w:vertAlign w:val="subscript"/>
          <w:b/>
          <w:bCs/>
        </w:rPr>
        <w:t>t</w:t>
      </w:r>
      <w:r>
        <w:rPr>
          <w:rStyle w:val="CharStyle27"/>
          <w:lang w:val="en-US" w:eastAsia="en-US" w:bidi="en-US"/>
          <w:b/>
          <w:bCs/>
        </w:rPr>
        <w:t xml:space="preserve">^5,6 . </w:t>
      </w:r>
      <w:r>
        <w:rPr>
          <w:rStyle w:val="CharStyle27"/>
          <w:b/>
          <w:bCs/>
        </w:rPr>
        <w:t xml:space="preserve">В^ДО. В^6,4. </w:t>
      </w:r>
      <w:r>
        <w:rPr>
          <w:rStyle w:val="CharStyle29"/>
          <w:b/>
          <w:bCs/>
        </w:rPr>
        <w:t xml:space="preserve">Bft,6,8 </w:t>
      </w:r>
      <w:r>
        <w:rPr>
          <w:rStyle w:val="CharStyle27"/>
          <w:lang w:val="en-US" w:eastAsia="en-US" w:bidi="en-US"/>
          <w:b/>
          <w:bCs/>
        </w:rPr>
        <w:t>. B</w:t>
      </w:r>
      <w:r>
        <w:rPr>
          <w:rStyle w:val="CharStyle27"/>
          <w:lang w:val="en-US" w:eastAsia="en-US" w:bidi="en-US"/>
          <w:vertAlign w:val="subscript"/>
          <w:b/>
          <w:bCs/>
        </w:rPr>
        <w:t>t</w:t>
      </w:r>
      <w:r>
        <w:rPr>
          <w:rStyle w:val="CharStyle27"/>
          <w:lang w:val="en-US" w:eastAsia="en-US" w:bidi="en-US"/>
          <w:b/>
          <w:bCs/>
        </w:rPr>
        <w:t>j,7,2 . B</w:t>
      </w:r>
      <w:r>
        <w:rPr>
          <w:rStyle w:val="CharStyle27"/>
          <w:lang w:val="en-US" w:eastAsia="en-US" w:bidi="en-US"/>
          <w:vertAlign w:val="subscript"/>
          <w:b/>
          <w:bCs/>
        </w:rPr>
        <w:t>t</w:t>
      </w:r>
      <w:r>
        <w:rPr>
          <w:rStyle w:val="CharStyle27"/>
          <w:lang w:val="en-US" w:eastAsia="en-US" w:bidi="en-US"/>
          <w:b/>
          <w:bCs/>
        </w:rPr>
        <w:t>^7,6</w:t>
      </w:r>
    </w:p>
    <w:p>
      <w:pPr>
        <w:pStyle w:val="Style30"/>
        <w:widowControl w:val="0"/>
        <w:keepNext w:val="0"/>
        <w:keepLines w:val="0"/>
        <w:shd w:val="clear" w:color="auto" w:fill="auto"/>
        <w:bidi w:val="0"/>
        <w:jc w:val="left"/>
        <w:spacing w:before="0" w:line="80" w:lineRule="exact"/>
        <w:ind w:left="20" w:right="0" w:firstLine="0"/>
      </w:pPr>
      <w:r>
        <w:rPr>
          <w:rStyle w:val="CharStyle32"/>
        </w:rPr>
        <w:t>? ? ? ? ??????? ?</w:t>
      </w:r>
    </w:p>
    <w:p>
      <w:pPr>
        <w:pStyle w:val="Style9"/>
        <w:widowControl w:val="0"/>
        <w:keepNext w:val="0"/>
        <w:keepLines w:val="0"/>
        <w:shd w:val="clear" w:color="auto" w:fill="auto"/>
        <w:bidi w:val="0"/>
        <w:jc w:val="left"/>
        <w:spacing w:before="0" w:after="134" w:line="190" w:lineRule="exact"/>
        <w:ind w:left="20" w:right="0" w:firstLine="0"/>
      </w:pPr>
      <w:r>
        <w:rPr>
          <w:rStyle w:val="CharStyle27"/>
          <w:lang w:val="en-US" w:eastAsia="en-US" w:bidi="en-US"/>
          <w:b/>
          <w:bCs/>
        </w:rPr>
        <w:t>. Bfe8,0. B</w:t>
      </w:r>
      <w:r>
        <w:rPr>
          <w:rStyle w:val="CharStyle27"/>
          <w:lang w:val="en-US" w:eastAsia="en-US" w:bidi="en-US"/>
          <w:vertAlign w:val="subscript"/>
          <w:b/>
          <w:bCs/>
        </w:rPr>
        <w:t>tb</w:t>
      </w:r>
      <w:r>
        <w:rPr>
          <w:rStyle w:val="CharStyle27"/>
          <w:lang w:val="en-US" w:eastAsia="en-US" w:bidi="en-US"/>
          <w:b/>
          <w:bCs/>
        </w:rPr>
        <w:t>8,4. B</w:t>
      </w:r>
      <w:r>
        <w:rPr>
          <w:rStyle w:val="CharStyle27"/>
          <w:lang w:val="en-US" w:eastAsia="en-US" w:bidi="en-US"/>
          <w:vertAlign w:val="subscript"/>
          <w:b/>
          <w:bCs/>
        </w:rPr>
        <w:t>tb</w:t>
      </w:r>
      <w:r>
        <w:rPr>
          <w:rStyle w:val="CharStyle27"/>
          <w:lang w:val="en-US" w:eastAsia="en-US" w:bidi="en-US"/>
          <w:b/>
          <w:bCs/>
        </w:rPr>
        <w:t>8,8. Bft,9,2. B</w:t>
      </w:r>
      <w:r>
        <w:rPr>
          <w:rStyle w:val="CharStyle27"/>
          <w:lang w:val="en-US" w:eastAsia="en-US" w:bidi="en-US"/>
          <w:vertAlign w:val="subscript"/>
          <w:b/>
          <w:bCs/>
        </w:rPr>
        <w:t>tb</w:t>
      </w:r>
      <w:r>
        <w:rPr>
          <w:rStyle w:val="CharStyle27"/>
          <w:lang w:val="en-US" w:eastAsia="en-US" w:bidi="en-US"/>
          <w:b/>
          <w:bCs/>
        </w:rPr>
        <w:t>9,6. B</w:t>
      </w:r>
      <w:r>
        <w:rPr>
          <w:rStyle w:val="CharStyle27"/>
          <w:lang w:val="en-US" w:eastAsia="en-US" w:bidi="en-US"/>
          <w:vertAlign w:val="subscript"/>
          <w:b/>
          <w:bCs/>
        </w:rPr>
        <w:t>tb</w:t>
      </w:r>
      <w:r>
        <w:rPr>
          <w:rStyle w:val="CharStyle27"/>
          <w:lang w:val="en-US" w:eastAsia="en-US" w:bidi="en-US"/>
          <w:b/>
          <w:bCs/>
        </w:rPr>
        <w:t>10,0.</w:t>
      </w:r>
    </w:p>
    <w:p>
      <w:pPr>
        <w:pStyle w:val="Style23"/>
        <w:widowControl w:val="0"/>
        <w:keepNext w:val="0"/>
        <w:keepLines w:val="0"/>
        <w:shd w:val="clear" w:color="auto" w:fill="auto"/>
        <w:bidi w:val="0"/>
        <w:spacing w:before="0" w:after="38" w:line="190" w:lineRule="exact"/>
        <w:ind w:left="20" w:right="0" w:firstLine="860"/>
      </w:pPr>
      <w:r>
        <w:rPr>
          <w:rStyle w:val="CharStyle25"/>
          <w:lang w:val="en-US" w:eastAsia="en-US" w:bidi="en-US"/>
        </w:rPr>
        <w:t xml:space="preserve">- </w:t>
      </w:r>
      <w:r>
        <w:rPr>
          <w:rStyle w:val="CharStyle25"/>
        </w:rPr>
        <w:t>по морозостойкости:</w:t>
      </w:r>
    </w:p>
    <w:p>
      <w:pPr>
        <w:pStyle w:val="Style33"/>
        <w:tabs>
          <w:tab w:leader="none" w:pos="8997" w:val="center"/>
          <w:tab w:leader="none" w:pos="7125" w:val="right"/>
          <w:tab w:leader="none" w:pos="7466" w:val="right"/>
          <w:tab w:leader="none" w:pos="7869" w:val="right"/>
          <w:tab w:leader="none" w:pos="8584" w:val="right"/>
          <w:tab w:leader="none" w:pos="9054" w:val="center"/>
          <w:tab w:leader="none" w:pos="9774" w:val="center"/>
        </w:tabs>
        <w:widowControl w:val="0"/>
        <w:keepNext w:val="0"/>
        <w:keepLines w:val="0"/>
        <w:shd w:val="clear" w:color="auto" w:fill="auto"/>
        <w:bidi w:val="0"/>
        <w:spacing w:before="0" w:after="0" w:line="190" w:lineRule="exact"/>
        <w:ind w:left="2920" w:right="0" w:firstLine="0"/>
      </w:pPr>
      <w:r>
        <w:fldChar w:fldCharType="begin"/>
        <w:instrText xml:space="preserve"> TOC \o "1-5" \h \z </w:instrText>
        <w:fldChar w:fldCharType="separate"/>
      </w:r>
      <w:r>
        <w:rPr>
          <w:rStyle w:val="CharStyle35"/>
          <w:b/>
          <w:bCs/>
        </w:rPr>
        <w:t>~</w:t>
        <w:tab/>
        <w:t>E100</w:t>
        <w:tab/>
        <w:t>E150</w:t>
        <w:tab/>
        <w:t>E</w:t>
        <w:tab/>
        <w:t>200</w:t>
        <w:tab/>
        <w:t>E300</w:t>
        <w:tab/>
        <w:t>E400</w:t>
        <w:tab/>
        <w:t>E500</w:t>
      </w:r>
    </w:p>
    <w:p>
      <w:pPr>
        <w:pStyle w:val="Style36"/>
        <w:tabs>
          <w:tab w:leader="none" w:pos="5709" w:val="center"/>
          <w:tab w:leader="none" w:pos="5810" w:val="center"/>
          <w:tab w:leader="none" w:pos="6078" w:val="right"/>
          <w:tab w:leader="none" w:pos="6454" w:val="right"/>
          <w:tab w:leader="none" w:pos="6794" w:val="right"/>
          <w:tab w:leader="none" w:pos="7187" w:val="right"/>
          <w:tab w:leader="none" w:pos="7487" w:val="right"/>
          <w:tab w:leader="none" w:pos="7938" w:val="right"/>
          <w:tab w:leader="none" w:pos="8234" w:val="right"/>
          <w:tab w:leader="none" w:pos="8677" w:val="right"/>
          <w:tab w:leader="none" w:pos="9405" w:val="left"/>
          <w:tab w:leader="none" w:pos="9405" w:val="left"/>
        </w:tabs>
        <w:widowControl w:val="0"/>
        <w:keepNext w:val="0"/>
        <w:keepLines w:val="0"/>
        <w:shd w:val="clear" w:color="auto" w:fill="auto"/>
        <w:bidi w:val="0"/>
        <w:spacing w:before="0" w:after="48" w:line="190" w:lineRule="exact"/>
        <w:ind w:left="20" w:right="0"/>
      </w:pPr>
      <w:r>
        <w:rPr>
          <w:rStyle w:val="CharStyle38"/>
        </w:rPr>
        <w:t>на марки по первому базовому методу:</w:t>
        <w:tab/>
        <w:t>,</w:t>
        <w:tab/>
        <w:t>,</w:t>
        <w:tab/>
      </w:r>
      <w:r>
        <w:rPr>
          <w:rStyle w:val="CharStyle38"/>
          <w:vertAlign w:val="superscript"/>
        </w:rPr>
        <w:t>1</w:t>
      </w:r>
      <w:r>
        <w:rPr>
          <w:rStyle w:val="CharStyle38"/>
        </w:rPr>
        <w:tab/>
        <w:t>,</w:t>
        <w:tab/>
      </w:r>
      <w:r>
        <w:rPr>
          <w:rStyle w:val="CharStyle38"/>
          <w:vertAlign w:val="superscript"/>
        </w:rPr>
        <w:t>1</w:t>
      </w:r>
      <w:r>
        <w:rPr>
          <w:rStyle w:val="CharStyle38"/>
        </w:rPr>
        <w:tab/>
        <w:t>,</w:t>
        <w:tab/>
      </w:r>
      <w:r>
        <w:rPr>
          <w:rStyle w:val="CharStyle38"/>
          <w:vertAlign w:val="superscript"/>
        </w:rPr>
        <w:t>1</w:t>
      </w:r>
      <w:r>
        <w:rPr>
          <w:rStyle w:val="CharStyle38"/>
        </w:rPr>
        <w:tab/>
        <w:t>,</w:t>
        <w:tab/>
      </w:r>
      <w:r>
        <w:rPr>
          <w:rStyle w:val="CharStyle38"/>
          <w:vertAlign w:val="superscript"/>
        </w:rPr>
        <w:t>1</w:t>
      </w:r>
      <w:r>
        <w:rPr>
          <w:rStyle w:val="CharStyle38"/>
        </w:rPr>
        <w:tab/>
        <w:t>,</w:t>
        <w:tab/>
      </w:r>
      <w:r>
        <w:rPr>
          <w:rStyle w:val="CharStyle38"/>
          <w:vertAlign w:val="superscript"/>
        </w:rPr>
        <w:t>1</w:t>
      </w:r>
      <w:r>
        <w:rPr>
          <w:rStyle w:val="CharStyle38"/>
        </w:rPr>
        <w:tab/>
        <w:t xml:space="preserve">, </w:t>
      </w:r>
      <w:r>
        <w:rPr>
          <w:rStyle w:val="CharStyle38"/>
          <w:vertAlign w:val="superscript"/>
        </w:rPr>
        <w:t>1</w:t>
      </w:r>
    </w:p>
    <w:p>
      <w:pPr>
        <w:pStyle w:val="Style33"/>
        <w:widowControl w:val="0"/>
        <w:keepNext w:val="0"/>
        <w:keepLines w:val="0"/>
        <w:shd w:val="clear" w:color="auto" w:fill="auto"/>
        <w:bidi w:val="0"/>
        <w:jc w:val="left"/>
        <w:spacing w:before="0" w:after="158" w:line="190" w:lineRule="exact"/>
        <w:ind w:left="120" w:right="0" w:firstLine="0"/>
      </w:pPr>
      <w:r>
        <w:rPr>
          <w:rStyle w:val="CharStyle35"/>
          <w:lang w:val="ru-RU" w:eastAsia="ru-RU" w:bidi="ru-RU"/>
          <w:b/>
          <w:bCs/>
        </w:rPr>
        <w:t>1^600 800 1^1000.</w:t>
      </w:r>
    </w:p>
    <w:p>
      <w:pPr>
        <w:pStyle w:val="Style33"/>
        <w:tabs>
          <w:tab w:leader="none" w:pos="5709" w:val="center"/>
          <w:tab w:leader="none" w:pos="5709" w:val="center"/>
          <w:tab w:leader="none" w:pos="6189" w:val="left"/>
        </w:tabs>
        <w:widowControl w:val="0"/>
        <w:keepNext w:val="0"/>
        <w:keepLines w:val="0"/>
        <w:shd w:val="clear" w:color="auto" w:fill="auto"/>
        <w:bidi w:val="0"/>
        <w:spacing w:before="0" w:after="0" w:line="190" w:lineRule="exact"/>
        <w:ind w:left="2920" w:right="0" w:firstLine="0"/>
      </w:pPr>
      <w:r>
        <w:rPr>
          <w:rStyle w:val="CharStyle35"/>
          <w:lang w:val="ru-RU" w:eastAsia="ru-RU" w:bidi="ru-RU"/>
          <w:b/>
          <w:bCs/>
        </w:rPr>
        <w:t>~</w:t>
        <w:tab/>
      </w:r>
      <w:r>
        <w:rPr>
          <w:rStyle w:val="CharStyle35"/>
          <w:b/>
          <w:bCs/>
        </w:rPr>
        <w:t>FolOO</w:t>
        <w:tab/>
        <w:t>F</w:t>
      </w:r>
      <w:r>
        <w:rPr>
          <w:rStyle w:val="CharStyle35"/>
          <w:vertAlign w:val="subscript"/>
          <w:b/>
          <w:bCs/>
        </w:rPr>
        <w:t>2</w:t>
      </w:r>
      <w:r>
        <w:rPr>
          <w:rStyle w:val="CharStyle35"/>
          <w:b/>
          <w:bCs/>
        </w:rPr>
        <w:t>150</w:t>
        <w:tab/>
        <w:t>F</w:t>
      </w:r>
      <w:r>
        <w:rPr>
          <w:rStyle w:val="CharStyle35"/>
          <w:vertAlign w:val="subscript"/>
          <w:b/>
          <w:bCs/>
        </w:rPr>
        <w:t>2</w:t>
      </w:r>
      <w:r>
        <w:rPr>
          <w:rStyle w:val="CharStyle35"/>
          <w:b/>
          <w:bCs/>
        </w:rPr>
        <w:t>200 F</w:t>
      </w:r>
      <w:r>
        <w:rPr>
          <w:rStyle w:val="CharStyle35"/>
          <w:vertAlign w:val="subscript"/>
          <w:b/>
          <w:bCs/>
        </w:rPr>
        <w:t>2</w:t>
      </w:r>
      <w:r>
        <w:rPr>
          <w:rStyle w:val="CharStyle35"/>
          <w:b/>
          <w:bCs/>
        </w:rPr>
        <w:t>300 F</w:t>
      </w:r>
      <w:r>
        <w:rPr>
          <w:rStyle w:val="CharStyle35"/>
          <w:vertAlign w:val="subscript"/>
          <w:b/>
          <w:bCs/>
        </w:rPr>
        <w:t>2</w:t>
      </w:r>
      <w:r>
        <w:rPr>
          <w:rStyle w:val="CharStyle35"/>
          <w:b/>
          <w:bCs/>
        </w:rPr>
        <w:t>400 F</w:t>
      </w:r>
      <w:r>
        <w:rPr>
          <w:rStyle w:val="CharStyle35"/>
          <w:vertAlign w:val="subscript"/>
          <w:b/>
          <w:bCs/>
        </w:rPr>
        <w:t>2</w:t>
      </w:r>
      <w:r>
        <w:rPr>
          <w:rStyle w:val="CharStyle35"/>
          <w:b/>
          <w:bCs/>
        </w:rPr>
        <w:t>500</w:t>
      </w:r>
    </w:p>
    <w:p>
      <w:pPr>
        <w:pStyle w:val="Style36"/>
        <w:tabs>
          <w:tab w:leader="none" w:pos="4893" w:val="right"/>
          <w:tab w:leader="none" w:pos="5269" w:val="right"/>
          <w:tab w:leader="none" w:pos="7938" w:val="right"/>
          <w:tab w:leader="none" w:pos="6410" w:val="right"/>
          <w:tab w:leader="none" w:pos="7182" w:val="right"/>
          <w:tab w:leader="none" w:pos="7960" w:val="right"/>
          <w:tab w:leader="none" w:pos="8435" w:val="right"/>
          <w:tab w:leader="none" w:pos="8677" w:val="right"/>
          <w:tab w:leader="none" w:pos="9194" w:val="center"/>
        </w:tabs>
        <w:widowControl w:val="0"/>
        <w:keepNext w:val="0"/>
        <w:keepLines w:val="0"/>
        <w:shd w:val="clear" w:color="auto" w:fill="auto"/>
        <w:bidi w:val="0"/>
        <w:spacing w:before="0" w:after="19" w:line="190" w:lineRule="exact"/>
        <w:ind w:left="20" w:right="0"/>
      </w:pPr>
      <w:r>
        <w:rPr>
          <w:rStyle w:val="CharStyle38"/>
        </w:rPr>
        <w:t>на марки по второму базовому методу:</w:t>
        <w:tab/>
      </w:r>
      <w:r>
        <w:rPr>
          <w:rStyle w:val="CharStyle39"/>
        </w:rPr>
        <w:t>*</w:t>
      </w:r>
      <w:r>
        <w:rPr>
          <w:rStyle w:val="CharStyle38"/>
        </w:rPr>
        <w:tab/>
        <w:t>.</w:t>
        <w:tab/>
      </w:r>
      <w:r>
        <w:rPr>
          <w:rStyle w:val="CharStyle39"/>
          <w:vertAlign w:val="superscript"/>
        </w:rPr>
        <w:t>г</w:t>
        <w:tab/>
        <w:t>г</w:t>
        <w:tab/>
        <w:t>г</w:t>
      </w:r>
      <w:r>
        <w:rPr>
          <w:rStyle w:val="CharStyle39"/>
        </w:rPr>
        <w:tab/>
        <w:t>*</w:t>
      </w:r>
      <w:r>
        <w:rPr>
          <w:rStyle w:val="CharStyle38"/>
        </w:rPr>
        <w:tab/>
        <w:t>.</w:t>
        <w:tab/>
      </w:r>
      <w:r>
        <w:rPr>
          <w:rStyle w:val="CharStyle39"/>
        </w:rPr>
        <w:t>*</w:t>
      </w:r>
      <w:r>
        <w:rPr>
          <w:rStyle w:val="CharStyle38"/>
        </w:rPr>
        <w:tab/>
        <w:t>;</w:t>
      </w:r>
      <w:r>
        <w:fldChar w:fldCharType="end"/>
      </w:r>
    </w:p>
    <w:p>
      <w:pPr>
        <w:pStyle w:val="Style23"/>
        <w:numPr>
          <w:ilvl w:val="0"/>
          <w:numId w:val="9"/>
        </w:numPr>
        <w:widowControl w:val="0"/>
        <w:keepNext w:val="0"/>
        <w:keepLines w:val="0"/>
        <w:shd w:val="clear" w:color="auto" w:fill="auto"/>
        <w:bidi w:val="0"/>
        <w:spacing w:before="0" w:after="24" w:line="190" w:lineRule="exact"/>
        <w:ind w:left="20" w:right="0" w:firstLine="860"/>
      </w:pPr>
      <w:r>
        <w:rPr>
          <w:rStyle w:val="CharStyle25"/>
        </w:rPr>
        <w:t xml:space="preserve"> по водонепроницаемости на марки: </w:t>
      </w:r>
      <w:r>
        <w:rPr>
          <w:rStyle w:val="CharStyle25"/>
          <w:lang w:val="en-US" w:eastAsia="en-US" w:bidi="en-US"/>
        </w:rPr>
        <w:t>W2, W4, W6, W8, W10, W12, W14, W16, W18, W20;</w:t>
      </w:r>
    </w:p>
    <w:p>
      <w:pPr>
        <w:pStyle w:val="Style23"/>
        <w:numPr>
          <w:ilvl w:val="0"/>
          <w:numId w:val="9"/>
        </w:numPr>
        <w:widowControl w:val="0"/>
        <w:keepNext w:val="0"/>
        <w:keepLines w:val="0"/>
        <w:shd w:val="clear" w:color="auto" w:fill="auto"/>
        <w:bidi w:val="0"/>
        <w:spacing w:before="0" w:after="0" w:line="190" w:lineRule="exact"/>
        <w:ind w:left="20" w:right="0" w:firstLine="860"/>
      </w:pPr>
      <w:r>
        <w:rPr>
          <w:rStyle w:val="CharStyle25"/>
        </w:rPr>
        <w:t xml:space="preserve"> по истираемости при испытании на круге истирания на марки: </w:t>
      </w:r>
      <w:r>
        <w:rPr>
          <w:rStyle w:val="CharStyle25"/>
          <w:lang w:val="en-US" w:eastAsia="en-US" w:bidi="en-US"/>
        </w:rPr>
        <w:t>G1, G2, G3.</w:t>
      </w:r>
    </w:p>
    <w:p>
      <w:pPr>
        <w:pStyle w:val="Style7"/>
        <w:widowControl w:val="0"/>
        <w:keepNext w:val="0"/>
        <w:keepLines w:val="0"/>
        <w:shd w:val="clear" w:color="auto" w:fill="auto"/>
        <w:bidi w:val="0"/>
        <w:jc w:val="both"/>
        <w:spacing w:before="0" w:after="0" w:line="322" w:lineRule="exact"/>
        <w:ind w:left="20" w:right="0" w:firstLine="860"/>
      </w:pPr>
      <w:r>
        <w:rPr>
          <w:rStyle w:val="CharStyle40"/>
        </w:rPr>
        <w:t>...»</w:t>
      </w:r>
      <w:r>
        <w:rPr>
          <w:lang w:val="ru-RU" w:eastAsia="ru-RU" w:bidi="ru-RU"/>
          <w:w w:val="100"/>
          <w:spacing w:val="0"/>
          <w:color w:val="000000"/>
          <w:position w:val="0"/>
        </w:rPr>
        <w:t xml:space="preserve"> (цитаты ГОСТ 26633-2015).</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Заказчиком в техническом задании документации об Аукционе установлен показатель «класс прочности на сжатие» не соответствующий требованиям ГОСТ 26633-2015. При этом в документации об Аукционе отсутствует обоснование Заказчика о необходимости использования участником закупки иного бетона тяжелого по классу прочности на сжатие, отличного от ГОСТ 26633-2015.</w:t>
      </w:r>
    </w:p>
    <w:p>
      <w:pPr>
        <w:pStyle w:val="Style7"/>
        <w:tabs>
          <w:tab w:leader="underscore" w:pos="10210" w:val="left"/>
        </w:tabs>
        <w:widowControl w:val="0"/>
        <w:keepNext w:val="0"/>
        <w:keepLines w:val="0"/>
        <w:shd w:val="clear" w:color="auto" w:fill="auto"/>
        <w:bidi w:val="0"/>
        <w:jc w:val="both"/>
        <w:spacing w:before="0" w:after="272" w:line="322" w:lineRule="exact"/>
        <w:ind w:left="20" w:right="20" w:firstLine="860"/>
      </w:pPr>
      <w:r>
        <w:rPr>
          <w:lang w:val="ru-RU" w:eastAsia="ru-RU" w:bidi="ru-RU"/>
          <w:w w:val="100"/>
          <w:spacing w:val="0"/>
          <w:color w:val="000000"/>
          <w:position w:val="0"/>
        </w:rPr>
        <w:t xml:space="preserve">Кроме того, по позиции «Краски масляные земляные» Заказчиком </w:t>
      </w:r>
      <w:r>
        <w:rPr>
          <w:rStyle w:val="CharStyle15"/>
        </w:rPr>
        <w:t xml:space="preserve">установлено: </w:t>
      </w:r>
      <w:r>
        <w:rPr>
          <w:rStyle w:val="CharStyle41"/>
        </w:rPr>
        <w:t>«...</w:t>
      </w:r>
      <w:r>
        <w:rPr>
          <w:rStyle w:val="CharStyle40"/>
        </w:rPr>
        <w:tab/>
      </w:r>
    </w:p>
    <w:p>
      <w:pPr>
        <w:pStyle w:val="Style17"/>
        <w:tabs>
          <w:tab w:leader="underscore" w:pos="10210" w:val="left"/>
        </w:tabs>
        <w:widowControl w:val="0"/>
        <w:keepNext w:val="0"/>
        <w:keepLines w:val="0"/>
        <w:shd w:val="clear" w:color="auto" w:fill="auto"/>
        <w:bidi w:val="0"/>
        <w:jc w:val="left"/>
        <w:spacing w:before="0" w:after="208"/>
        <w:ind w:left="120" w:right="20" w:firstLine="0"/>
      </w:pPr>
      <w:r>
        <w:rPr>
          <w:lang w:val="ru-RU" w:eastAsia="ru-RU" w:bidi="ru-RU"/>
          <w:w w:val="100"/>
          <w:spacing w:val="0"/>
          <w:color w:val="000000"/>
          <w:position w:val="0"/>
        </w:rPr>
        <w:t xml:space="preserve">Краски масляные земляные марки МА-0115 мумия, сурик железный ГОСТ 10503 -71 должны быть предназначены для окраски металлических, деревянных и других поверхностей, подвергающихся атмосферным воздействиям, и для окраски внутри помещений. Сорт должен быть: первый/высший. После высыхания краска должна образовывать гладкую, однородную без </w:t>
      </w:r>
      <w:r>
        <w:rPr>
          <w:rStyle w:val="CharStyle19"/>
        </w:rPr>
        <w:t>расслаивания, оспин, потеков, морщин и посторонних включений поверхность. Допускается небольшая шагрень.</w:t>
      </w:r>
      <w:r>
        <w:rPr>
          <w:lang w:val="ru-RU" w:eastAsia="ru-RU" w:bidi="ru-RU"/>
          <w:w w:val="100"/>
          <w:spacing w:val="0"/>
          <w:color w:val="000000"/>
          <w:position w:val="0"/>
        </w:rPr>
        <w:tab/>
      </w:r>
    </w:p>
    <w:p>
      <w:pPr>
        <w:pStyle w:val="Style7"/>
        <w:widowControl w:val="0"/>
        <w:keepNext w:val="0"/>
        <w:keepLines w:val="0"/>
        <w:shd w:val="clear" w:color="auto" w:fill="auto"/>
        <w:bidi w:val="0"/>
        <w:jc w:val="both"/>
        <w:spacing w:before="0" w:after="0" w:line="322" w:lineRule="exact"/>
        <w:ind w:left="20" w:right="0" w:firstLine="860"/>
      </w:pPr>
      <w:r>
        <w:rPr>
          <w:rStyle w:val="CharStyle40"/>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Положениями межгосударственного стандарта «ГОСТ 10503-71 Краски масляные, готовые к применению. Технические условия (с Изменениями </w:t>
      </w:r>
      <w:r>
        <w:rPr>
          <w:lang w:val="en-US" w:eastAsia="en-US" w:bidi="en-US"/>
          <w:w w:val="100"/>
          <w:spacing w:val="0"/>
          <w:color w:val="000000"/>
          <w:position w:val="0"/>
        </w:rPr>
        <w:t xml:space="preserve">N </w:t>
      </w:r>
      <w:r>
        <w:rPr>
          <w:lang w:val="ru-RU" w:eastAsia="ru-RU" w:bidi="ru-RU"/>
          <w:w w:val="100"/>
          <w:spacing w:val="0"/>
          <w:color w:val="000000"/>
          <w:position w:val="0"/>
        </w:rPr>
        <w:t xml:space="preserve">2-6)», утвержденного и введенного в действие постановлением Государственного комитета СССР по стандартам от 05.08.71 </w:t>
      </w:r>
      <w:r>
        <w:rPr>
          <w:lang w:val="en-US" w:eastAsia="en-US" w:bidi="en-US"/>
          <w:w w:val="100"/>
          <w:spacing w:val="0"/>
          <w:color w:val="000000"/>
          <w:position w:val="0"/>
        </w:rPr>
        <w:t xml:space="preserve">N </w:t>
      </w:r>
      <w:r>
        <w:rPr>
          <w:lang w:val="ru-RU" w:eastAsia="ru-RU" w:bidi="ru-RU"/>
          <w:w w:val="100"/>
          <w:spacing w:val="0"/>
          <w:color w:val="000000"/>
          <w:position w:val="0"/>
        </w:rPr>
        <w:t xml:space="preserve">1358 (далее - ГОСТ 10503-71), определены следующие марки красок: </w:t>
      </w:r>
      <w:r>
        <w:rPr>
          <w:rStyle w:val="CharStyle40"/>
        </w:rPr>
        <w:t>«...</w:t>
      </w:r>
    </w:p>
    <w:p>
      <w:pPr>
        <w:pStyle w:val="Style9"/>
        <w:widowControl w:val="0"/>
        <w:keepNext w:val="0"/>
        <w:keepLines w:val="0"/>
        <w:shd w:val="clear" w:color="auto" w:fill="auto"/>
        <w:bidi w:val="0"/>
        <w:jc w:val="both"/>
        <w:spacing w:before="0" w:after="0" w:line="322" w:lineRule="exact"/>
        <w:ind w:left="20" w:right="20" w:firstLine="860"/>
        <w:sectPr>
          <w:footnotePr>
            <w:pos w:val="pageBottom"/>
            <w:numFmt w:val="decimal"/>
            <w:numRestart w:val="continuous"/>
          </w:footnotePr>
          <w:type w:val="continuous"/>
          <w:pgSz w:w="11906" w:h="16838"/>
          <w:pgMar w:top="1631" w:left="920" w:right="762" w:bottom="1050" w:header="0" w:footer="3" w:gutter="0"/>
          <w:rtlGutter w:val="0"/>
          <w:cols w:space="720"/>
          <w:noEndnote/>
          <w:docGrid w:linePitch="360"/>
        </w:sectPr>
      </w:pPr>
      <w:r>
        <w:rPr>
          <w:rStyle w:val="CharStyle27"/>
          <w:b/>
          <w:bCs/>
        </w:rPr>
        <w:t>1.1. Готовые к применению масляные краски, в зависимости от типа пленкообразующего вещества и их назначения, должны выпускаться следующих марок, указанных в табл.1.</w:t>
      </w:r>
    </w:p>
    <w:p>
      <w:pPr>
        <w:pStyle w:val="Style9"/>
        <w:widowControl w:val="0"/>
        <w:keepNext w:val="0"/>
        <w:keepLines w:val="0"/>
        <w:shd w:val="clear" w:color="auto" w:fill="auto"/>
        <w:bidi w:val="0"/>
        <w:jc w:val="left"/>
        <w:spacing w:before="0" w:after="0" w:line="190" w:lineRule="exact"/>
        <w:ind w:left="0" w:right="0" w:firstLine="0"/>
        <w:sectPr>
          <w:pgSz w:w="11906" w:h="16838"/>
          <w:pgMar w:top="1288" w:left="9898" w:right="706" w:bottom="707" w:header="0" w:footer="3" w:gutter="0"/>
          <w:rtlGutter w:val="0"/>
          <w:cols w:space="720"/>
          <w:noEndnote/>
          <w:docGrid w:linePitch="360"/>
        </w:sectPr>
      </w:pPr>
      <w:r>
        <w:rPr>
          <w:rStyle w:val="CharStyle27"/>
          <w:b/>
          <w:bCs/>
        </w:rPr>
        <w:t>Таблица 1</w:t>
      </w:r>
    </w:p>
    <w:p>
      <w:pPr>
        <w:widowControl w:val="0"/>
        <w:spacing w:line="54"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3"/>
        <w:framePr w:w="2829" w:h="187" w:wrap="around" w:vAnchor="text" w:hAnchor="margin" w:x="4252" w:y="1"/>
        <w:widowControl w:val="0"/>
        <w:keepNext w:val="0"/>
        <w:keepLines w:val="0"/>
        <w:shd w:val="clear" w:color="auto" w:fill="auto"/>
        <w:bidi w:val="0"/>
        <w:jc w:val="left"/>
        <w:spacing w:before="0" w:after="0" w:line="170" w:lineRule="exact"/>
        <w:ind w:left="100" w:right="0" w:firstLine="0"/>
      </w:pPr>
      <w:r>
        <w:rPr>
          <w:rStyle w:val="CharStyle43"/>
          <w:spacing w:val="0"/>
        </w:rPr>
        <w:t>Наименование краски и марки</w:t>
      </w:r>
    </w:p>
    <w:p>
      <w:pPr>
        <w:pStyle w:val="Style23"/>
        <w:widowControl w:val="0"/>
        <w:keepNext w:val="0"/>
        <w:keepLines w:val="0"/>
        <w:shd w:val="clear" w:color="auto" w:fill="auto"/>
        <w:bidi w:val="0"/>
        <w:jc w:val="center"/>
        <w:spacing w:before="0" w:after="0" w:line="312" w:lineRule="exact"/>
        <w:ind w:left="0" w:right="0" w:firstLine="0"/>
        <w:sectPr>
          <w:type w:val="continuous"/>
          <w:pgSz w:w="11906" w:h="16838"/>
          <w:pgMar w:top="1288" w:left="802" w:right="9725" w:bottom="707" w:header="0" w:footer="3" w:gutter="0"/>
          <w:rtlGutter w:val="0"/>
          <w:cols w:space="720"/>
          <w:noEndnote/>
          <w:docGrid w:linePitch="360"/>
        </w:sectPr>
      </w:pPr>
      <w:r>
        <w:rPr>
          <w:rStyle w:val="CharStyle25"/>
        </w:rPr>
        <w:t>Пленко</w:t>
        <w:softHyphen/>
        <w:t>образующее вещество, входящее в состав красок</w:t>
      </w:r>
    </w:p>
    <w:p>
      <w:pPr>
        <w:pStyle w:val="Style23"/>
        <w:framePr w:w="1731" w:h="188" w:wrap="none" w:vAnchor="text" w:hAnchor="margin" w:x="1487"/>
        <w:widowControl w:val="0"/>
        <w:keepNext w:val="0"/>
        <w:keepLines w:val="0"/>
        <w:shd w:val="clear" w:color="auto" w:fill="auto"/>
        <w:bidi w:val="0"/>
        <w:jc w:val="left"/>
        <w:spacing w:before="0" w:after="0" w:line="170" w:lineRule="exact"/>
        <w:ind w:left="100" w:right="0" w:firstLine="0"/>
      </w:pPr>
      <w:r>
        <w:rPr>
          <w:rStyle w:val="CharStyle43"/>
          <w:spacing w:val="0"/>
        </w:rPr>
        <w:t>белила цинковые</w:t>
      </w:r>
    </w:p>
    <w:p>
      <w:pPr>
        <w:pStyle w:val="Style23"/>
        <w:framePr w:w="1285" w:h="500" w:wrap="none" w:vAnchor="text" w:hAnchor="margin" w:x="3518"/>
        <w:widowControl w:val="0"/>
        <w:keepNext w:val="0"/>
        <w:keepLines w:val="0"/>
        <w:shd w:val="clear" w:color="auto" w:fill="auto"/>
        <w:bidi w:val="0"/>
        <w:jc w:val="center"/>
        <w:spacing w:before="0" w:after="111" w:line="170" w:lineRule="exact"/>
        <w:ind w:left="0" w:right="0" w:firstLine="0"/>
      </w:pPr>
      <w:r>
        <w:rPr>
          <w:rStyle w:val="CharStyle43"/>
          <w:spacing w:val="0"/>
        </w:rPr>
        <w:t>белила</w:t>
      </w:r>
    </w:p>
    <w:p>
      <w:pPr>
        <w:pStyle w:val="Style23"/>
        <w:framePr w:w="1285" w:h="500" w:wrap="none" w:vAnchor="text" w:hAnchor="margin" w:x="3518"/>
        <w:widowControl w:val="0"/>
        <w:keepNext w:val="0"/>
        <w:keepLines w:val="0"/>
        <w:shd w:val="clear" w:color="auto" w:fill="auto"/>
        <w:bidi w:val="0"/>
        <w:jc w:val="center"/>
        <w:spacing w:before="0" w:after="0" w:line="170" w:lineRule="exact"/>
        <w:ind w:left="0" w:right="0" w:firstLine="0"/>
      </w:pPr>
      <w:r>
        <w:rPr>
          <w:rStyle w:val="CharStyle43"/>
          <w:spacing w:val="0"/>
        </w:rPr>
        <w:t>литопонные</w:t>
      </w:r>
    </w:p>
    <w:p>
      <w:pPr>
        <w:pStyle w:val="Style23"/>
        <w:framePr w:w="1592" w:h="179" w:wrap="none" w:vAnchor="text" w:hAnchor="margin" w:x="5606" w:y="14"/>
        <w:widowControl w:val="0"/>
        <w:keepNext w:val="0"/>
        <w:keepLines w:val="0"/>
        <w:shd w:val="clear" w:color="auto" w:fill="auto"/>
        <w:bidi w:val="0"/>
        <w:jc w:val="left"/>
        <w:spacing w:before="0" w:after="0" w:line="170" w:lineRule="exact"/>
        <w:ind w:left="100" w:right="0" w:firstLine="0"/>
      </w:pPr>
      <w:r>
        <w:rPr>
          <w:rStyle w:val="CharStyle43"/>
          <w:spacing w:val="0"/>
        </w:rPr>
        <w:t>краски цветные</w:t>
      </w:r>
    </w:p>
    <w:p>
      <w:pPr>
        <w:pStyle w:val="Style23"/>
        <w:framePr w:w="786" w:h="840" w:wrap="none" w:vAnchor="text" w:hAnchor="margin" w:x="7862" w:y="3"/>
        <w:widowControl w:val="0"/>
        <w:keepNext w:val="0"/>
        <w:keepLines w:val="0"/>
        <w:shd w:val="clear" w:color="auto" w:fill="auto"/>
        <w:bidi w:val="0"/>
        <w:jc w:val="center"/>
        <w:spacing w:before="0" w:after="0" w:line="312" w:lineRule="exact"/>
        <w:ind w:left="0" w:right="20" w:firstLine="0"/>
      </w:pPr>
      <w:r>
        <w:rPr>
          <w:rStyle w:val="CharStyle43"/>
          <w:spacing w:val="0"/>
        </w:rPr>
        <w:t>сурик желез - ный</w:t>
      </w:r>
    </w:p>
    <w:p>
      <w:pPr>
        <w:pStyle w:val="Style23"/>
        <w:framePr w:w="603" w:h="174" w:wrap="none" w:vAnchor="text" w:hAnchor="margin" w:x="9599" w:y="19"/>
        <w:widowControl w:val="0"/>
        <w:keepNext w:val="0"/>
        <w:keepLines w:val="0"/>
        <w:shd w:val="clear" w:color="auto" w:fill="auto"/>
        <w:bidi w:val="0"/>
        <w:jc w:val="left"/>
        <w:spacing w:before="0" w:after="0" w:line="170" w:lineRule="exact"/>
        <w:ind w:left="100" w:right="0" w:firstLine="0"/>
      </w:pPr>
      <w:r>
        <w:rPr>
          <w:rStyle w:val="CharStyle43"/>
          <w:spacing w:val="0"/>
        </w:rPr>
        <w:t>охра</w:t>
      </w:r>
    </w:p>
    <w:p>
      <w:pPr>
        <w:pStyle w:val="Style23"/>
        <w:framePr w:w="776" w:h="179" w:wrap="none" w:vAnchor="text" w:hAnchor="margin" w:x="8764" w:y="14"/>
        <w:widowControl w:val="0"/>
        <w:keepNext w:val="0"/>
        <w:keepLines w:val="0"/>
        <w:shd w:val="clear" w:color="auto" w:fill="auto"/>
        <w:bidi w:val="0"/>
        <w:jc w:val="left"/>
        <w:spacing w:before="0" w:after="0" w:line="170" w:lineRule="exact"/>
        <w:ind w:left="100" w:right="0" w:firstLine="0"/>
      </w:pPr>
      <w:r>
        <w:rPr>
          <w:rStyle w:val="CharStyle43"/>
          <w:spacing w:val="0"/>
        </w:rPr>
        <w:t>мумия</w:t>
      </w:r>
    </w:p>
    <w:p>
      <w:pPr>
        <w:pStyle w:val="Style23"/>
        <w:framePr w:w="963" w:h="495" w:wrap="none" w:vAnchor="text" w:hAnchor="margin" w:x="1449" w:y="961"/>
        <w:widowControl w:val="0"/>
        <w:keepNext w:val="0"/>
        <w:keepLines w:val="0"/>
        <w:shd w:val="clear" w:color="auto" w:fill="auto"/>
        <w:bidi w:val="0"/>
        <w:jc w:val="left"/>
        <w:spacing w:before="0" w:after="99" w:line="170" w:lineRule="exact"/>
        <w:ind w:left="120" w:right="0" w:firstLine="0"/>
      </w:pPr>
      <w:r>
        <w:rPr>
          <w:rStyle w:val="CharStyle43"/>
          <w:spacing w:val="0"/>
        </w:rPr>
        <w:t>МА-15,</w:t>
      </w:r>
    </w:p>
    <w:p>
      <w:pPr>
        <w:pStyle w:val="Style23"/>
        <w:framePr w:w="963" w:h="495" w:wrap="none" w:vAnchor="text" w:hAnchor="margin" w:x="1449" w:y="961"/>
        <w:widowControl w:val="0"/>
        <w:keepNext w:val="0"/>
        <w:keepLines w:val="0"/>
        <w:shd w:val="clear" w:color="auto" w:fill="auto"/>
        <w:bidi w:val="0"/>
        <w:jc w:val="left"/>
        <w:spacing w:before="0" w:after="0" w:line="170" w:lineRule="exact"/>
        <w:ind w:left="120" w:right="0" w:firstLine="0"/>
      </w:pPr>
      <w:r>
        <w:rPr>
          <w:rStyle w:val="CharStyle43"/>
          <w:spacing w:val="0"/>
        </w:rPr>
        <w:t>МА-15Н</w:t>
      </w:r>
    </w:p>
    <w:p>
      <w:pPr>
        <w:pStyle w:val="Style23"/>
        <w:framePr w:w="858" w:h="941" w:wrap="none" w:vAnchor="text" w:hAnchor="margin" w:x="2452" w:y="860"/>
        <w:widowControl w:val="0"/>
        <w:keepNext w:val="0"/>
        <w:keepLines w:val="0"/>
        <w:shd w:val="clear" w:color="auto" w:fill="auto"/>
        <w:bidi w:val="0"/>
        <w:jc w:val="left"/>
        <w:spacing w:before="0" w:after="0" w:line="312" w:lineRule="exact"/>
        <w:ind w:left="100" w:right="0" w:firstLine="0"/>
      </w:pPr>
      <w:r>
        <w:rPr>
          <w:rStyle w:val="CharStyle43"/>
          <w:spacing w:val="0"/>
        </w:rPr>
        <w:t>МА-22,</w:t>
      </w:r>
    </w:p>
    <w:p>
      <w:pPr>
        <w:pStyle w:val="Style23"/>
        <w:framePr w:w="858" w:h="941" w:wrap="none" w:vAnchor="text" w:hAnchor="margin" w:x="2452" w:y="860"/>
        <w:widowControl w:val="0"/>
        <w:keepNext w:val="0"/>
        <w:keepLines w:val="0"/>
        <w:shd w:val="clear" w:color="auto" w:fill="auto"/>
        <w:bidi w:val="0"/>
        <w:jc w:val="left"/>
        <w:spacing w:before="0" w:after="0" w:line="312" w:lineRule="exact"/>
        <w:ind w:left="240" w:right="0" w:firstLine="0"/>
      </w:pPr>
      <w:r>
        <w:rPr>
          <w:rStyle w:val="CharStyle43"/>
          <w:spacing w:val="0"/>
        </w:rPr>
        <w:t>МА-</w:t>
      </w:r>
    </w:p>
    <w:p>
      <w:pPr>
        <w:pStyle w:val="Style23"/>
        <w:framePr w:w="858" w:h="941" w:wrap="none" w:vAnchor="text" w:hAnchor="margin" w:x="2452" w:y="860"/>
        <w:widowControl w:val="0"/>
        <w:keepNext w:val="0"/>
        <w:keepLines w:val="0"/>
        <w:shd w:val="clear" w:color="auto" w:fill="auto"/>
        <w:bidi w:val="0"/>
        <w:jc w:val="left"/>
        <w:spacing w:before="0" w:after="0" w:line="312" w:lineRule="exact"/>
        <w:ind w:left="240" w:right="0" w:firstLine="0"/>
      </w:pPr>
      <w:r>
        <w:rPr>
          <w:rStyle w:val="CharStyle43"/>
          <w:spacing w:val="0"/>
        </w:rPr>
        <w:t>22Н</w:t>
      </w:r>
    </w:p>
    <w:p>
      <w:pPr>
        <w:pStyle w:val="Style23"/>
        <w:framePr w:w="858" w:h="941" w:wrap="none" w:vAnchor="text" w:hAnchor="margin" w:x="3302" w:y="860"/>
        <w:widowControl w:val="0"/>
        <w:keepNext w:val="0"/>
        <w:keepLines w:val="0"/>
        <w:shd w:val="clear" w:color="auto" w:fill="auto"/>
        <w:bidi w:val="0"/>
        <w:jc w:val="left"/>
        <w:spacing w:before="0" w:after="0" w:line="312" w:lineRule="exact"/>
        <w:ind w:left="100" w:right="0" w:firstLine="0"/>
      </w:pPr>
      <w:r>
        <w:rPr>
          <w:rStyle w:val="CharStyle43"/>
          <w:spacing w:val="0"/>
        </w:rPr>
        <w:t>МА-22,</w:t>
      </w:r>
    </w:p>
    <w:p>
      <w:pPr>
        <w:pStyle w:val="Style23"/>
        <w:framePr w:w="858" w:h="941" w:wrap="none" w:vAnchor="text" w:hAnchor="margin" w:x="3302" w:y="860"/>
        <w:widowControl w:val="0"/>
        <w:keepNext w:val="0"/>
        <w:keepLines w:val="0"/>
        <w:shd w:val="clear" w:color="auto" w:fill="auto"/>
        <w:bidi w:val="0"/>
        <w:jc w:val="left"/>
        <w:spacing w:before="0" w:after="0" w:line="312" w:lineRule="exact"/>
        <w:ind w:left="240" w:right="0" w:firstLine="0"/>
      </w:pPr>
      <w:r>
        <w:rPr>
          <w:rStyle w:val="CharStyle43"/>
          <w:spacing w:val="0"/>
        </w:rPr>
        <w:t>МА-</w:t>
      </w:r>
    </w:p>
    <w:p>
      <w:pPr>
        <w:pStyle w:val="Style23"/>
        <w:framePr w:w="858" w:h="941" w:wrap="none" w:vAnchor="text" w:hAnchor="margin" w:x="3302" w:y="860"/>
        <w:widowControl w:val="0"/>
        <w:keepNext w:val="0"/>
        <w:keepLines w:val="0"/>
        <w:shd w:val="clear" w:color="auto" w:fill="auto"/>
        <w:bidi w:val="0"/>
        <w:jc w:val="left"/>
        <w:spacing w:before="0" w:after="0" w:line="312" w:lineRule="exact"/>
        <w:ind w:left="240" w:right="0" w:firstLine="0"/>
      </w:pPr>
      <w:r>
        <w:rPr>
          <w:rStyle w:val="CharStyle43"/>
          <w:spacing w:val="0"/>
        </w:rPr>
        <w:t>22Н</w:t>
      </w:r>
    </w:p>
    <w:p>
      <w:pPr>
        <w:pStyle w:val="Style23"/>
        <w:framePr w:w="858" w:h="941" w:wrap="none" w:vAnchor="text" w:hAnchor="margin" w:x="4156" w:y="860"/>
        <w:widowControl w:val="0"/>
        <w:keepNext w:val="0"/>
        <w:keepLines w:val="0"/>
        <w:shd w:val="clear" w:color="auto" w:fill="auto"/>
        <w:bidi w:val="0"/>
        <w:jc w:val="left"/>
        <w:spacing w:before="0" w:after="0" w:line="312" w:lineRule="exact"/>
        <w:ind w:left="100" w:right="0" w:firstLine="0"/>
      </w:pPr>
      <w:r>
        <w:rPr>
          <w:rStyle w:val="CharStyle43"/>
          <w:spacing w:val="0"/>
        </w:rPr>
        <w:t>МА-25,</w:t>
      </w:r>
    </w:p>
    <w:p>
      <w:pPr>
        <w:pStyle w:val="Style23"/>
        <w:framePr w:w="858" w:h="941" w:wrap="none" w:vAnchor="text" w:hAnchor="margin" w:x="4156" w:y="860"/>
        <w:widowControl w:val="0"/>
        <w:keepNext w:val="0"/>
        <w:keepLines w:val="0"/>
        <w:shd w:val="clear" w:color="auto" w:fill="auto"/>
        <w:bidi w:val="0"/>
        <w:jc w:val="left"/>
        <w:spacing w:before="0" w:after="0" w:line="312" w:lineRule="exact"/>
        <w:ind w:left="240" w:right="0" w:firstLine="0"/>
      </w:pPr>
      <w:r>
        <w:rPr>
          <w:rStyle w:val="CharStyle43"/>
          <w:spacing w:val="0"/>
        </w:rPr>
        <w:t>МА-</w:t>
      </w:r>
    </w:p>
    <w:p>
      <w:pPr>
        <w:pStyle w:val="Style23"/>
        <w:framePr w:w="858" w:h="941" w:wrap="none" w:vAnchor="text" w:hAnchor="margin" w:x="4156" w:y="860"/>
        <w:widowControl w:val="0"/>
        <w:keepNext w:val="0"/>
        <w:keepLines w:val="0"/>
        <w:shd w:val="clear" w:color="auto" w:fill="auto"/>
        <w:bidi w:val="0"/>
        <w:jc w:val="left"/>
        <w:spacing w:before="0" w:after="0" w:line="312" w:lineRule="exact"/>
        <w:ind w:left="240" w:right="0" w:firstLine="0"/>
      </w:pPr>
      <w:r>
        <w:rPr>
          <w:rStyle w:val="CharStyle43"/>
          <w:spacing w:val="0"/>
        </w:rPr>
        <w:t>25Н</w:t>
      </w:r>
    </w:p>
    <w:p>
      <w:pPr>
        <w:pStyle w:val="Style23"/>
        <w:framePr w:w="2605" w:h="183" w:wrap="none" w:vAnchor="text" w:hAnchor="margin" w:x="5140" w:y="961"/>
        <w:tabs>
          <w:tab w:leader="none" w:pos="1665" w:val="right"/>
          <w:tab w:leader="none" w:pos="2500" w:val="right"/>
        </w:tabs>
        <w:widowControl w:val="0"/>
        <w:keepNext w:val="0"/>
        <w:keepLines w:val="0"/>
        <w:shd w:val="clear" w:color="auto" w:fill="auto"/>
        <w:bidi w:val="0"/>
        <w:spacing w:before="0" w:after="0" w:line="170" w:lineRule="exact"/>
        <w:ind w:left="100" w:right="0" w:firstLine="0"/>
      </w:pPr>
      <w:r>
        <w:rPr>
          <w:rStyle w:val="CharStyle43"/>
          <w:spacing w:val="0"/>
        </w:rPr>
        <w:t>МА-15</w:t>
        <w:tab/>
        <w:t>МА-22</w:t>
        <w:tab/>
        <w:t>МА-25</w:t>
      </w:r>
    </w:p>
    <w:p>
      <w:pPr>
        <w:pStyle w:val="Style23"/>
        <w:framePr w:w="795" w:h="183" w:wrap="none" w:vAnchor="text" w:hAnchor="margin" w:x="7852" w:y="961"/>
        <w:widowControl w:val="0"/>
        <w:keepNext w:val="0"/>
        <w:keepLines w:val="0"/>
        <w:shd w:val="clear" w:color="auto" w:fill="auto"/>
        <w:bidi w:val="0"/>
        <w:jc w:val="left"/>
        <w:spacing w:before="0" w:after="0" w:line="170" w:lineRule="exact"/>
        <w:ind w:left="100" w:right="0" w:firstLine="0"/>
      </w:pPr>
      <w:r>
        <w:rPr>
          <w:rStyle w:val="CharStyle43"/>
          <w:spacing w:val="0"/>
        </w:rPr>
        <w:t>МА-15</w:t>
      </w:r>
    </w:p>
    <w:p>
      <w:pPr>
        <w:pStyle w:val="Style23"/>
        <w:framePr w:w="795" w:h="183" w:wrap="none" w:vAnchor="text" w:hAnchor="margin" w:x="8745" w:y="961"/>
        <w:widowControl w:val="0"/>
        <w:keepNext w:val="0"/>
        <w:keepLines w:val="0"/>
        <w:shd w:val="clear" w:color="auto" w:fill="auto"/>
        <w:bidi w:val="0"/>
        <w:jc w:val="left"/>
        <w:spacing w:before="0" w:after="0" w:line="170" w:lineRule="exact"/>
        <w:ind w:left="100" w:right="0" w:firstLine="0"/>
      </w:pPr>
      <w:r>
        <w:rPr>
          <w:rStyle w:val="CharStyle43"/>
          <w:spacing w:val="0"/>
        </w:rPr>
        <w:t>МА-15</w:t>
      </w:r>
    </w:p>
    <w:p>
      <w:pPr>
        <w:pStyle w:val="Style23"/>
        <w:framePr w:w="594" w:h="495" w:wrap="none" w:vAnchor="text" w:hAnchor="margin" w:x="9599" w:y="961"/>
        <w:widowControl w:val="0"/>
        <w:keepNext w:val="0"/>
        <w:keepLines w:val="0"/>
        <w:shd w:val="clear" w:color="auto" w:fill="auto"/>
        <w:bidi w:val="0"/>
        <w:jc w:val="left"/>
        <w:spacing w:before="0" w:after="94" w:line="170" w:lineRule="exact"/>
        <w:ind w:left="100" w:right="0" w:firstLine="0"/>
      </w:pPr>
      <w:r>
        <w:rPr>
          <w:rStyle w:val="CharStyle43"/>
          <w:spacing w:val="0"/>
        </w:rPr>
        <w:t>МА-</w:t>
      </w:r>
    </w:p>
    <w:p>
      <w:pPr>
        <w:pStyle w:val="Style23"/>
        <w:framePr w:w="594" w:h="495" w:wrap="none" w:vAnchor="text" w:hAnchor="margin" w:x="9599" w:y="961"/>
        <w:widowControl w:val="0"/>
        <w:keepNext w:val="0"/>
        <w:keepLines w:val="0"/>
        <w:shd w:val="clear" w:color="auto" w:fill="auto"/>
        <w:bidi w:val="0"/>
        <w:jc w:val="left"/>
        <w:spacing w:before="0" w:after="0" w:line="170" w:lineRule="exact"/>
        <w:ind w:left="220" w:right="0" w:firstLine="0"/>
      </w:pPr>
      <w:r>
        <w:rPr>
          <w:rStyle w:val="CharStyle43"/>
          <w:spacing w:val="0"/>
        </w:rPr>
        <w:t>15</w:t>
      </w:r>
    </w:p>
    <w:p>
      <w:pPr>
        <w:widowControl w:val="0"/>
        <w:spacing w:line="360" w:lineRule="exact"/>
      </w:pPr>
    </w:p>
    <w:p>
      <w:pPr>
        <w:widowControl w:val="0"/>
        <w:spacing w:line="360" w:lineRule="exact"/>
      </w:pPr>
    </w:p>
    <w:p>
      <w:pPr>
        <w:widowControl w:val="0"/>
        <w:spacing w:line="360" w:lineRule="exact"/>
      </w:pPr>
    </w:p>
    <w:p>
      <w:pPr>
        <w:widowControl w:val="0"/>
        <w:spacing w:line="650" w:lineRule="exact"/>
      </w:pPr>
    </w:p>
    <w:p>
      <w:pPr>
        <w:widowControl w:val="0"/>
        <w:rPr>
          <w:sz w:val="2"/>
          <w:szCs w:val="2"/>
        </w:rPr>
        <w:sectPr>
          <w:type w:val="continuous"/>
          <w:pgSz w:w="11906" w:h="16838"/>
          <w:pgMar w:top="625" w:left="706" w:right="706" w:bottom="625" w:header="0" w:footer="3" w:gutter="0"/>
          <w:rtlGutter w:val="0"/>
          <w:cols w:space="720"/>
          <w:noEndnote/>
          <w:docGrid w:linePitch="360"/>
        </w:sectPr>
      </w:pPr>
    </w:p>
    <w:p>
      <w:pPr>
        <w:pStyle w:val="Style23"/>
        <w:framePr w:w="1050" w:h="845" w:wrap="none" w:vAnchor="text" w:hAnchor="margin" w:x="1372" w:y="3"/>
        <w:widowControl w:val="0"/>
        <w:keepNext w:val="0"/>
        <w:keepLines w:val="0"/>
        <w:shd w:val="clear" w:color="auto" w:fill="auto"/>
        <w:bidi w:val="0"/>
        <w:jc w:val="left"/>
        <w:spacing w:before="0" w:after="0" w:line="312" w:lineRule="exact"/>
        <w:ind w:left="100" w:right="0" w:firstLine="0"/>
      </w:pPr>
      <w:r>
        <w:rPr>
          <w:rStyle w:val="CharStyle43"/>
          <w:spacing w:val="0"/>
        </w:rPr>
        <w:t>Олифа</w:t>
      </w:r>
    </w:p>
    <w:p>
      <w:pPr>
        <w:pStyle w:val="Style23"/>
        <w:framePr w:w="1050" w:h="845" w:wrap="none" w:vAnchor="text" w:hAnchor="margin" w:x="1372" w:y="3"/>
        <w:widowControl w:val="0"/>
        <w:keepNext w:val="0"/>
        <w:keepLines w:val="0"/>
        <w:shd w:val="clear" w:color="auto" w:fill="auto"/>
        <w:bidi w:val="0"/>
        <w:jc w:val="left"/>
        <w:spacing w:before="0" w:after="0" w:line="312" w:lineRule="exact"/>
        <w:ind w:left="100" w:right="0" w:firstLine="0"/>
      </w:pPr>
      <w:r>
        <w:rPr>
          <w:rStyle w:val="CharStyle43"/>
          <w:spacing w:val="0"/>
        </w:rPr>
        <w:t>комбини</w:t>
        <w:softHyphen/>
      </w:r>
    </w:p>
    <w:p>
      <w:pPr>
        <w:pStyle w:val="Style23"/>
        <w:framePr w:w="1050" w:h="845" w:wrap="none" w:vAnchor="text" w:hAnchor="margin" w:x="1372" w:y="3"/>
        <w:widowControl w:val="0"/>
        <w:keepNext w:val="0"/>
        <w:keepLines w:val="0"/>
        <w:shd w:val="clear" w:color="auto" w:fill="auto"/>
        <w:bidi w:val="0"/>
        <w:jc w:val="left"/>
        <w:spacing w:before="0" w:after="0" w:line="312" w:lineRule="exact"/>
        <w:ind w:left="100" w:right="0" w:firstLine="0"/>
      </w:pPr>
      <w:r>
        <w:rPr>
          <w:rStyle w:val="CharStyle43"/>
          <w:spacing w:val="0"/>
        </w:rPr>
        <w:t>рованная</w:t>
      </w:r>
    </w:p>
    <w:p>
      <w:pPr>
        <w:pStyle w:val="Style23"/>
        <w:framePr w:w="1050" w:h="1785" w:wrap="none" w:vAnchor="text" w:hAnchor="margin" w:x="4991" w:y="3"/>
        <w:widowControl w:val="0"/>
        <w:keepNext w:val="0"/>
        <w:keepLines w:val="0"/>
        <w:shd w:val="clear" w:color="auto" w:fill="auto"/>
        <w:bidi w:val="0"/>
        <w:jc w:val="left"/>
        <w:spacing w:before="0" w:after="0" w:line="312" w:lineRule="exact"/>
        <w:ind w:left="100" w:right="0" w:firstLine="0"/>
      </w:pPr>
      <w:r>
        <w:rPr>
          <w:rStyle w:val="CharStyle43"/>
          <w:spacing w:val="0"/>
        </w:rPr>
        <w:t>Олифа</w:t>
      </w:r>
    </w:p>
    <w:p>
      <w:pPr>
        <w:pStyle w:val="Style23"/>
        <w:framePr w:w="1050" w:h="1785" w:wrap="none" w:vAnchor="text" w:hAnchor="margin" w:x="4991" w:y="3"/>
        <w:widowControl w:val="0"/>
        <w:keepNext w:val="0"/>
        <w:keepLines w:val="0"/>
        <w:shd w:val="clear" w:color="auto" w:fill="auto"/>
        <w:bidi w:val="0"/>
        <w:jc w:val="left"/>
        <w:spacing w:before="0" w:after="0" w:line="312" w:lineRule="exact"/>
        <w:ind w:left="100" w:right="0" w:firstLine="0"/>
      </w:pPr>
      <w:r>
        <w:rPr>
          <w:rStyle w:val="CharStyle43"/>
          <w:spacing w:val="0"/>
        </w:rPr>
        <w:t>комбини</w:t>
        <w:softHyphen/>
      </w:r>
    </w:p>
    <w:p>
      <w:pPr>
        <w:pStyle w:val="Style23"/>
        <w:framePr w:w="1050" w:h="1785" w:wrap="none" w:vAnchor="text" w:hAnchor="margin" w:x="4991" w:y="3"/>
        <w:widowControl w:val="0"/>
        <w:keepNext w:val="0"/>
        <w:keepLines w:val="0"/>
        <w:shd w:val="clear" w:color="auto" w:fill="auto"/>
        <w:bidi w:val="0"/>
        <w:jc w:val="left"/>
        <w:spacing w:before="0" w:after="0" w:line="312" w:lineRule="exact"/>
        <w:ind w:left="100" w:right="0" w:firstLine="0"/>
      </w:pPr>
      <w:r>
        <w:rPr>
          <w:rStyle w:val="CharStyle43"/>
          <w:spacing w:val="0"/>
        </w:rPr>
        <w:t>рованная</w:t>
      </w:r>
    </w:p>
    <w:p>
      <w:pPr>
        <w:pStyle w:val="Style23"/>
        <w:framePr w:w="1050" w:h="1785" w:wrap="none" w:vAnchor="text" w:hAnchor="margin" w:x="4991" w:y="3"/>
        <w:widowControl w:val="0"/>
        <w:keepNext w:val="0"/>
        <w:keepLines w:val="0"/>
        <w:shd w:val="clear" w:color="auto" w:fill="auto"/>
        <w:bidi w:val="0"/>
        <w:jc w:val="left"/>
        <w:spacing w:before="0" w:after="0" w:line="312" w:lineRule="exact"/>
        <w:ind w:left="100" w:right="0" w:firstLine="0"/>
      </w:pPr>
      <w:r>
        <w:rPr>
          <w:rStyle w:val="CharStyle43"/>
          <w:spacing w:val="0"/>
        </w:rPr>
        <w:t>К-3,</w:t>
      </w:r>
    </w:p>
    <w:p>
      <w:pPr>
        <w:pStyle w:val="Style23"/>
        <w:framePr w:w="1050" w:h="1785" w:wrap="none" w:vAnchor="text" w:hAnchor="margin" w:x="4991" w:y="3"/>
        <w:widowControl w:val="0"/>
        <w:keepNext w:val="0"/>
        <w:keepLines w:val="0"/>
        <w:shd w:val="clear" w:color="auto" w:fill="auto"/>
        <w:bidi w:val="0"/>
        <w:jc w:val="left"/>
        <w:spacing w:before="0" w:after="0" w:line="312" w:lineRule="exact"/>
        <w:ind w:left="100" w:right="0" w:firstLine="0"/>
      </w:pPr>
      <w:r>
        <w:rPr>
          <w:rStyle w:val="CharStyle43"/>
          <w:spacing w:val="0"/>
        </w:rPr>
        <w:t>К-5,</w:t>
      </w:r>
    </w:p>
    <w:p>
      <w:pPr>
        <w:pStyle w:val="Style23"/>
        <w:framePr w:w="1050" w:h="1785" w:wrap="none" w:vAnchor="text" w:hAnchor="margin" w:x="4991" w:y="3"/>
        <w:widowControl w:val="0"/>
        <w:keepNext w:val="0"/>
        <w:keepLines w:val="0"/>
        <w:shd w:val="clear" w:color="auto" w:fill="auto"/>
        <w:bidi w:val="0"/>
        <w:jc w:val="left"/>
        <w:spacing w:before="0" w:after="0" w:line="312" w:lineRule="exact"/>
        <w:ind w:left="100" w:right="0" w:firstLine="0"/>
      </w:pPr>
      <w:r>
        <w:rPr>
          <w:rStyle w:val="CharStyle43"/>
          <w:spacing w:val="0"/>
        </w:rPr>
        <w:t>К-2</w:t>
      </w:r>
    </w:p>
    <w:p>
      <w:pPr>
        <w:pStyle w:val="Style23"/>
        <w:framePr w:w="2451" w:h="523" w:wrap="none" w:vAnchor="text" w:hAnchor="margin" w:x="7766" w:y="3"/>
        <w:widowControl w:val="0"/>
        <w:keepNext w:val="0"/>
        <w:keepLines w:val="0"/>
        <w:shd w:val="clear" w:color="auto" w:fill="auto"/>
        <w:bidi w:val="0"/>
        <w:spacing w:before="0" w:after="0" w:line="312" w:lineRule="exact"/>
        <w:ind w:left="100" w:right="100" w:firstLine="0"/>
      </w:pPr>
      <w:r>
        <w:rPr>
          <w:rStyle w:val="CharStyle43"/>
          <w:spacing w:val="0"/>
        </w:rPr>
        <w:t>Олифа комбинированная К-3, К-5</w:t>
      </w:r>
    </w:p>
    <w:p>
      <w:pPr>
        <w:pStyle w:val="Style23"/>
        <w:framePr w:w="1290" w:h="1157" w:wrap="none" w:vAnchor="text" w:hAnchor="margin" w:x="-5" w:y="3"/>
        <w:widowControl w:val="0"/>
        <w:keepNext w:val="0"/>
        <w:keepLines w:val="0"/>
        <w:shd w:val="clear" w:color="auto" w:fill="auto"/>
        <w:bidi w:val="0"/>
        <w:spacing w:before="0" w:after="0" w:line="312" w:lineRule="exact"/>
        <w:ind w:left="100" w:right="0" w:firstLine="0"/>
      </w:pPr>
      <w:r>
        <w:rPr>
          <w:rStyle w:val="CharStyle43"/>
          <w:spacing w:val="0"/>
        </w:rPr>
        <w:t>Для</w:t>
      </w:r>
    </w:p>
    <w:p>
      <w:pPr>
        <w:pStyle w:val="Style23"/>
        <w:framePr w:w="1290" w:h="1157" w:wrap="none" w:vAnchor="text" w:hAnchor="margin" w:x="-5" w:y="3"/>
        <w:widowControl w:val="0"/>
        <w:keepNext w:val="0"/>
        <w:keepLines w:val="0"/>
        <w:shd w:val="clear" w:color="auto" w:fill="auto"/>
        <w:bidi w:val="0"/>
        <w:spacing w:before="0" w:after="0" w:line="312" w:lineRule="exact"/>
        <w:ind w:left="100" w:right="120" w:firstLine="0"/>
      </w:pPr>
      <w:r>
        <w:rPr>
          <w:rStyle w:val="CharStyle43"/>
          <w:spacing w:val="0"/>
        </w:rPr>
        <w:t>наружных и внутренних работ</w:t>
      </w:r>
    </w:p>
    <w:p>
      <w:pPr>
        <w:pStyle w:val="Style23"/>
        <w:framePr w:w="800" w:h="499" w:wrap="none" w:vAnchor="text" w:hAnchor="margin" w:x="2438" w:y="1887"/>
        <w:widowControl w:val="0"/>
        <w:keepNext w:val="0"/>
        <w:keepLines w:val="0"/>
        <w:shd w:val="clear" w:color="auto" w:fill="auto"/>
        <w:bidi w:val="0"/>
        <w:jc w:val="left"/>
        <w:spacing w:before="0" w:after="106" w:line="170" w:lineRule="exact"/>
        <w:ind w:left="100" w:right="0" w:firstLine="0"/>
      </w:pPr>
      <w:r>
        <w:rPr>
          <w:rStyle w:val="CharStyle43"/>
          <w:spacing w:val="0"/>
        </w:rPr>
        <w:t>Олифа</w:t>
      </w:r>
    </w:p>
    <w:p>
      <w:pPr>
        <w:pStyle w:val="Style23"/>
        <w:framePr w:w="800" w:h="499" w:wrap="none" w:vAnchor="text" w:hAnchor="margin" w:x="2438" w:y="1887"/>
        <w:widowControl w:val="0"/>
        <w:keepNext w:val="0"/>
        <w:keepLines w:val="0"/>
        <w:shd w:val="clear" w:color="auto" w:fill="auto"/>
        <w:bidi w:val="0"/>
        <w:jc w:val="left"/>
        <w:spacing w:before="0" w:after="0" w:line="170" w:lineRule="exact"/>
        <w:ind w:left="100" w:right="0" w:firstLine="0"/>
      </w:pPr>
      <w:r>
        <w:rPr>
          <w:rStyle w:val="CharStyle43"/>
          <w:spacing w:val="0"/>
        </w:rPr>
        <w:t>оксоль</w:t>
      </w:r>
    </w:p>
    <w:p>
      <w:pPr>
        <w:pStyle w:val="Style23"/>
        <w:framePr w:w="795" w:h="504" w:wrap="none" w:vAnchor="text" w:hAnchor="margin" w:x="3287" w:y="1887"/>
        <w:widowControl w:val="0"/>
        <w:keepNext w:val="0"/>
        <w:keepLines w:val="0"/>
        <w:shd w:val="clear" w:color="auto" w:fill="auto"/>
        <w:bidi w:val="0"/>
        <w:jc w:val="left"/>
        <w:spacing w:before="0" w:after="111" w:line="170" w:lineRule="exact"/>
        <w:ind w:left="100" w:right="0" w:firstLine="0"/>
      </w:pPr>
      <w:r>
        <w:rPr>
          <w:rStyle w:val="CharStyle43"/>
          <w:spacing w:val="0"/>
        </w:rPr>
        <w:t>Олифа</w:t>
      </w:r>
    </w:p>
    <w:p>
      <w:pPr>
        <w:pStyle w:val="Style23"/>
        <w:framePr w:w="795" w:h="504" w:wrap="none" w:vAnchor="text" w:hAnchor="margin" w:x="3287" w:y="1887"/>
        <w:widowControl w:val="0"/>
        <w:keepNext w:val="0"/>
        <w:keepLines w:val="0"/>
        <w:shd w:val="clear" w:color="auto" w:fill="auto"/>
        <w:bidi w:val="0"/>
        <w:jc w:val="left"/>
        <w:spacing w:before="0" w:after="0" w:line="170" w:lineRule="exact"/>
        <w:ind w:left="100" w:right="0" w:firstLine="0"/>
      </w:pPr>
      <w:r>
        <w:rPr>
          <w:rStyle w:val="CharStyle43"/>
          <w:spacing w:val="0"/>
        </w:rPr>
        <w:t>оксоль</w:t>
      </w:r>
    </w:p>
    <w:p>
      <w:pPr>
        <w:pStyle w:val="Style23"/>
        <w:framePr w:w="819" w:h="2198" w:wrap="none" w:vAnchor="text" w:hAnchor="margin" w:x="4137" w:y="1791"/>
        <w:widowControl w:val="0"/>
        <w:keepNext w:val="0"/>
        <w:keepLines w:val="0"/>
        <w:shd w:val="clear" w:color="auto" w:fill="auto"/>
        <w:bidi w:val="0"/>
        <w:jc w:val="left"/>
        <w:spacing w:before="0" w:after="0" w:line="312" w:lineRule="exact"/>
        <w:ind w:left="100" w:right="0" w:firstLine="0"/>
      </w:pPr>
      <w:r>
        <w:rPr>
          <w:rStyle w:val="CharStyle43"/>
          <w:spacing w:val="0"/>
        </w:rPr>
        <w:t>Олифа</w:t>
      </w:r>
    </w:p>
    <w:p>
      <w:pPr>
        <w:pStyle w:val="Style23"/>
        <w:framePr w:w="819" w:h="2198" w:wrap="none" w:vAnchor="text" w:hAnchor="margin" w:x="4137" w:y="1791"/>
        <w:widowControl w:val="0"/>
        <w:keepNext w:val="0"/>
        <w:keepLines w:val="0"/>
        <w:shd w:val="clear" w:color="auto" w:fill="auto"/>
        <w:bidi w:val="0"/>
        <w:jc w:val="left"/>
        <w:spacing w:before="0" w:after="0" w:line="312" w:lineRule="exact"/>
        <w:ind w:left="100" w:right="0" w:firstLine="0"/>
      </w:pPr>
      <w:r>
        <w:rPr>
          <w:rStyle w:val="CharStyle43"/>
          <w:spacing w:val="0"/>
        </w:rPr>
        <w:t>комби-</w:t>
      </w:r>
    </w:p>
    <w:p>
      <w:pPr>
        <w:pStyle w:val="Style23"/>
        <w:framePr w:w="819" w:h="2198" w:wrap="none" w:vAnchor="text" w:hAnchor="margin" w:x="4137" w:y="1791"/>
        <w:widowControl w:val="0"/>
        <w:keepNext w:val="0"/>
        <w:keepLines w:val="0"/>
        <w:shd w:val="clear" w:color="auto" w:fill="auto"/>
        <w:bidi w:val="0"/>
        <w:jc w:val="left"/>
        <w:spacing w:before="0" w:after="0" w:line="312" w:lineRule="exact"/>
        <w:ind w:left="100" w:right="0" w:firstLine="0"/>
      </w:pPr>
      <w:r>
        <w:rPr>
          <w:rStyle w:val="CharStyle43"/>
          <w:spacing w:val="0"/>
        </w:rPr>
        <w:t>ниро-</w:t>
      </w:r>
    </w:p>
    <w:p>
      <w:pPr>
        <w:pStyle w:val="Style23"/>
        <w:framePr w:w="819" w:h="2198" w:wrap="none" w:vAnchor="text" w:hAnchor="margin" w:x="4137" w:y="1791"/>
        <w:widowControl w:val="0"/>
        <w:keepNext w:val="0"/>
        <w:keepLines w:val="0"/>
        <w:shd w:val="clear" w:color="auto" w:fill="auto"/>
        <w:bidi w:val="0"/>
        <w:jc w:val="left"/>
        <w:spacing w:before="0" w:after="0" w:line="312" w:lineRule="exact"/>
        <w:ind w:left="100" w:right="0" w:firstLine="0"/>
      </w:pPr>
      <w:r>
        <w:rPr>
          <w:rStyle w:val="CharStyle43"/>
          <w:spacing w:val="0"/>
        </w:rPr>
        <w:t>ванная</w:t>
      </w:r>
    </w:p>
    <w:p>
      <w:pPr>
        <w:pStyle w:val="Style23"/>
        <w:framePr w:w="819" w:h="2198" w:wrap="none" w:vAnchor="text" w:hAnchor="margin" w:x="4137" w:y="1791"/>
        <w:widowControl w:val="0"/>
        <w:keepNext w:val="0"/>
        <w:keepLines w:val="0"/>
        <w:shd w:val="clear" w:color="auto" w:fill="auto"/>
        <w:bidi w:val="0"/>
        <w:jc w:val="left"/>
        <w:spacing w:before="0" w:after="0" w:line="312" w:lineRule="exact"/>
        <w:ind w:left="100" w:right="0" w:firstLine="0"/>
      </w:pPr>
      <w:r>
        <w:rPr>
          <w:rStyle w:val="CharStyle43"/>
          <w:spacing w:val="0"/>
        </w:rPr>
        <w:t>К-2,</w:t>
      </w:r>
    </w:p>
    <w:p>
      <w:pPr>
        <w:pStyle w:val="Style23"/>
        <w:framePr w:w="819" w:h="2198" w:wrap="none" w:vAnchor="text" w:hAnchor="margin" w:x="4137" w:y="1791"/>
        <w:widowControl w:val="0"/>
        <w:keepNext w:val="0"/>
        <w:keepLines w:val="0"/>
        <w:shd w:val="clear" w:color="auto" w:fill="auto"/>
        <w:bidi w:val="0"/>
        <w:jc w:val="left"/>
        <w:spacing w:before="0" w:after="0" w:line="312" w:lineRule="exact"/>
        <w:ind w:left="100" w:right="0" w:firstLine="0"/>
      </w:pPr>
      <w:r>
        <w:rPr>
          <w:rStyle w:val="CharStyle43"/>
          <w:spacing w:val="0"/>
        </w:rPr>
        <w:t>К-3,</w:t>
      </w:r>
    </w:p>
    <w:p>
      <w:pPr>
        <w:pStyle w:val="Style23"/>
        <w:framePr w:w="819" w:h="2198" w:wrap="none" w:vAnchor="text" w:hAnchor="margin" w:x="4137" w:y="1791"/>
        <w:widowControl w:val="0"/>
        <w:keepNext w:val="0"/>
        <w:keepLines w:val="0"/>
        <w:shd w:val="clear" w:color="auto" w:fill="auto"/>
        <w:bidi w:val="0"/>
        <w:jc w:val="left"/>
        <w:spacing w:before="0" w:after="0" w:line="312" w:lineRule="exact"/>
        <w:ind w:left="100" w:right="0" w:firstLine="0"/>
      </w:pPr>
      <w:r>
        <w:rPr>
          <w:rStyle w:val="CharStyle43"/>
          <w:spacing w:val="0"/>
        </w:rPr>
        <w:t>К-5</w:t>
      </w:r>
    </w:p>
    <w:p>
      <w:pPr>
        <w:pStyle w:val="Style23"/>
        <w:framePr w:w="800" w:h="504" w:wrap="none" w:vAnchor="text" w:hAnchor="margin" w:x="6057" w:y="1887"/>
        <w:widowControl w:val="0"/>
        <w:keepNext w:val="0"/>
        <w:keepLines w:val="0"/>
        <w:shd w:val="clear" w:color="auto" w:fill="auto"/>
        <w:bidi w:val="0"/>
        <w:jc w:val="left"/>
        <w:spacing w:before="0" w:after="111" w:line="170" w:lineRule="exact"/>
        <w:ind w:left="100" w:right="0" w:firstLine="0"/>
      </w:pPr>
      <w:r>
        <w:rPr>
          <w:rStyle w:val="CharStyle43"/>
          <w:spacing w:val="0"/>
        </w:rPr>
        <w:t>Олифа</w:t>
      </w:r>
    </w:p>
    <w:p>
      <w:pPr>
        <w:pStyle w:val="Style23"/>
        <w:framePr w:w="800" w:h="504" w:wrap="none" w:vAnchor="text" w:hAnchor="margin" w:x="6057" w:y="1887"/>
        <w:widowControl w:val="0"/>
        <w:keepNext w:val="0"/>
        <w:keepLines w:val="0"/>
        <w:shd w:val="clear" w:color="auto" w:fill="auto"/>
        <w:bidi w:val="0"/>
        <w:jc w:val="left"/>
        <w:spacing w:before="0" w:after="0" w:line="170" w:lineRule="exact"/>
        <w:ind w:left="100" w:right="0" w:firstLine="0"/>
      </w:pPr>
      <w:r>
        <w:rPr>
          <w:rStyle w:val="CharStyle43"/>
          <w:spacing w:val="0"/>
        </w:rPr>
        <w:t>оксоль</w:t>
      </w:r>
    </w:p>
    <w:p>
      <w:pPr>
        <w:pStyle w:val="Style23"/>
        <w:framePr w:w="819" w:h="2515" w:wrap="none" w:vAnchor="text" w:hAnchor="margin" w:x="6907" w:y="1791"/>
        <w:widowControl w:val="0"/>
        <w:keepNext w:val="0"/>
        <w:keepLines w:val="0"/>
        <w:shd w:val="clear" w:color="auto" w:fill="auto"/>
        <w:bidi w:val="0"/>
        <w:jc w:val="left"/>
        <w:spacing w:before="0" w:after="0" w:line="312" w:lineRule="exact"/>
        <w:ind w:left="100" w:right="0" w:firstLine="0"/>
      </w:pPr>
      <w:r>
        <w:rPr>
          <w:rStyle w:val="CharStyle43"/>
          <w:spacing w:val="0"/>
        </w:rPr>
        <w:t>Олифа</w:t>
      </w:r>
    </w:p>
    <w:p>
      <w:pPr>
        <w:pStyle w:val="Style23"/>
        <w:framePr w:w="819" w:h="2515" w:wrap="none" w:vAnchor="text" w:hAnchor="margin" w:x="6907" w:y="1791"/>
        <w:widowControl w:val="0"/>
        <w:keepNext w:val="0"/>
        <w:keepLines w:val="0"/>
        <w:shd w:val="clear" w:color="auto" w:fill="auto"/>
        <w:bidi w:val="0"/>
        <w:jc w:val="left"/>
        <w:spacing w:before="0" w:after="0" w:line="312" w:lineRule="exact"/>
        <w:ind w:left="100" w:right="0" w:firstLine="0"/>
      </w:pPr>
      <w:r>
        <w:rPr>
          <w:rStyle w:val="CharStyle43"/>
          <w:spacing w:val="0"/>
        </w:rPr>
        <w:t>комби-</w:t>
      </w:r>
    </w:p>
    <w:p>
      <w:pPr>
        <w:pStyle w:val="Style23"/>
        <w:framePr w:w="819" w:h="2515" w:wrap="none" w:vAnchor="text" w:hAnchor="margin" w:x="6907" w:y="1791"/>
        <w:widowControl w:val="0"/>
        <w:keepNext w:val="0"/>
        <w:keepLines w:val="0"/>
        <w:shd w:val="clear" w:color="auto" w:fill="auto"/>
        <w:bidi w:val="0"/>
        <w:jc w:val="left"/>
        <w:spacing w:before="0" w:after="0" w:line="312" w:lineRule="exact"/>
        <w:ind w:left="100" w:right="0" w:firstLine="0"/>
      </w:pPr>
      <w:r>
        <w:rPr>
          <w:rStyle w:val="CharStyle43"/>
          <w:spacing w:val="0"/>
        </w:rPr>
        <w:t>ниро-</w:t>
      </w:r>
    </w:p>
    <w:p>
      <w:pPr>
        <w:pStyle w:val="Style23"/>
        <w:framePr w:w="819" w:h="2515" w:wrap="none" w:vAnchor="text" w:hAnchor="margin" w:x="6907" w:y="1791"/>
        <w:widowControl w:val="0"/>
        <w:keepNext w:val="0"/>
        <w:keepLines w:val="0"/>
        <w:shd w:val="clear" w:color="auto" w:fill="auto"/>
        <w:bidi w:val="0"/>
        <w:jc w:val="left"/>
        <w:spacing w:before="0" w:after="0" w:line="312" w:lineRule="exact"/>
        <w:ind w:left="100" w:right="0" w:firstLine="0"/>
      </w:pPr>
      <w:r>
        <w:rPr>
          <w:rStyle w:val="CharStyle43"/>
          <w:spacing w:val="0"/>
        </w:rPr>
        <w:t>ванная</w:t>
      </w:r>
    </w:p>
    <w:p>
      <w:pPr>
        <w:pStyle w:val="Style23"/>
        <w:framePr w:w="819" w:h="2515" w:wrap="none" w:vAnchor="text" w:hAnchor="margin" w:x="6907" w:y="1791"/>
        <w:widowControl w:val="0"/>
        <w:keepNext w:val="0"/>
        <w:keepLines w:val="0"/>
        <w:shd w:val="clear" w:color="auto" w:fill="auto"/>
        <w:bidi w:val="0"/>
        <w:jc w:val="left"/>
        <w:spacing w:before="0" w:after="0" w:line="312" w:lineRule="exact"/>
        <w:ind w:left="100" w:right="0" w:firstLine="0"/>
      </w:pPr>
      <w:r>
        <w:rPr>
          <w:rStyle w:val="CharStyle43"/>
          <w:spacing w:val="0"/>
        </w:rPr>
        <w:t>К-2,</w:t>
      </w:r>
    </w:p>
    <w:p>
      <w:pPr>
        <w:pStyle w:val="Style23"/>
        <w:framePr w:w="819" w:h="2515" w:wrap="none" w:vAnchor="text" w:hAnchor="margin" w:x="6907" w:y="1791"/>
        <w:widowControl w:val="0"/>
        <w:keepNext w:val="0"/>
        <w:keepLines w:val="0"/>
        <w:shd w:val="clear" w:color="auto" w:fill="auto"/>
        <w:bidi w:val="0"/>
        <w:jc w:val="left"/>
        <w:spacing w:before="0" w:after="0" w:line="312" w:lineRule="exact"/>
        <w:ind w:left="100" w:right="0" w:firstLine="0"/>
      </w:pPr>
      <w:r>
        <w:rPr>
          <w:rStyle w:val="CharStyle43"/>
          <w:spacing w:val="0"/>
        </w:rPr>
        <w:t>К-3,</w:t>
      </w:r>
    </w:p>
    <w:p>
      <w:pPr>
        <w:pStyle w:val="Style23"/>
        <w:framePr w:w="819" w:h="2515" w:wrap="none" w:vAnchor="text" w:hAnchor="margin" w:x="6907" w:y="1791"/>
        <w:widowControl w:val="0"/>
        <w:keepNext w:val="0"/>
        <w:keepLines w:val="0"/>
        <w:shd w:val="clear" w:color="auto" w:fill="auto"/>
        <w:bidi w:val="0"/>
        <w:jc w:val="left"/>
        <w:spacing w:before="0" w:after="0" w:line="312" w:lineRule="exact"/>
        <w:ind w:left="100" w:right="0" w:firstLine="0"/>
      </w:pPr>
      <w:r>
        <w:rPr>
          <w:rStyle w:val="CharStyle43"/>
          <w:spacing w:val="0"/>
        </w:rPr>
        <w:t>К-4,</w:t>
      </w:r>
    </w:p>
    <w:p>
      <w:pPr>
        <w:pStyle w:val="Style23"/>
        <w:framePr w:w="819" w:h="2515" w:wrap="none" w:vAnchor="text" w:hAnchor="margin" w:x="6907" w:y="1791"/>
        <w:widowControl w:val="0"/>
        <w:keepNext w:val="0"/>
        <w:keepLines w:val="0"/>
        <w:shd w:val="clear" w:color="auto" w:fill="auto"/>
        <w:bidi w:val="0"/>
        <w:jc w:val="left"/>
        <w:spacing w:before="0" w:after="0" w:line="312" w:lineRule="exact"/>
        <w:ind w:left="100" w:right="0" w:firstLine="0"/>
      </w:pPr>
      <w:r>
        <w:rPr>
          <w:rStyle w:val="CharStyle43"/>
          <w:spacing w:val="0"/>
        </w:rPr>
        <w:t>К-5</w:t>
      </w:r>
    </w:p>
    <w:p>
      <w:pPr>
        <w:pStyle w:val="Style23"/>
        <w:framePr w:w="1251" w:h="955" w:wrap="none" w:vAnchor="text" w:hAnchor="margin" w:x="-5" w:y="1783"/>
        <w:widowControl w:val="0"/>
        <w:keepNext w:val="0"/>
        <w:keepLines w:val="0"/>
        <w:shd w:val="clear" w:color="auto" w:fill="auto"/>
        <w:bidi w:val="0"/>
        <w:jc w:val="left"/>
        <w:spacing w:before="0" w:after="0" w:line="317" w:lineRule="exact"/>
        <w:ind w:left="100" w:right="0" w:firstLine="0"/>
      </w:pPr>
      <w:r>
        <w:rPr>
          <w:rStyle w:val="CharStyle43"/>
          <w:spacing w:val="0"/>
        </w:rPr>
        <w:t>Для</w:t>
      </w:r>
    </w:p>
    <w:p>
      <w:pPr>
        <w:pStyle w:val="Style23"/>
        <w:framePr w:w="1251" w:h="955" w:wrap="none" w:vAnchor="text" w:hAnchor="margin" w:x="-5" w:y="1783"/>
        <w:widowControl w:val="0"/>
        <w:keepNext w:val="0"/>
        <w:keepLines w:val="0"/>
        <w:shd w:val="clear" w:color="auto" w:fill="auto"/>
        <w:bidi w:val="0"/>
        <w:jc w:val="left"/>
        <w:spacing w:before="0" w:after="0" w:line="317" w:lineRule="exact"/>
        <w:ind w:left="100" w:right="0" w:firstLine="0"/>
      </w:pPr>
      <w:r>
        <w:rPr>
          <w:rStyle w:val="CharStyle43"/>
          <w:spacing w:val="0"/>
        </w:rPr>
        <w:t>внутренних</w:t>
      </w:r>
    </w:p>
    <w:p>
      <w:pPr>
        <w:pStyle w:val="Style23"/>
        <w:framePr w:w="1251" w:h="955" w:wrap="none" w:vAnchor="text" w:hAnchor="margin" w:x="-5" w:y="1783"/>
        <w:widowControl w:val="0"/>
        <w:keepNext w:val="0"/>
        <w:keepLines w:val="0"/>
        <w:shd w:val="clear" w:color="auto" w:fill="auto"/>
        <w:bidi w:val="0"/>
        <w:jc w:val="left"/>
        <w:spacing w:before="0" w:after="0" w:line="317" w:lineRule="exact"/>
        <w:ind w:left="100" w:right="0" w:firstLine="0"/>
      </w:pPr>
      <w:r>
        <w:rPr>
          <w:rStyle w:val="CharStyle43"/>
          <w:spacing w:val="0"/>
        </w:rPr>
        <w:t>работ</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35" w:lineRule="exact"/>
      </w:pPr>
    </w:p>
    <w:p>
      <w:pPr>
        <w:widowControl w:val="0"/>
        <w:rPr>
          <w:sz w:val="2"/>
          <w:szCs w:val="2"/>
        </w:rPr>
        <w:sectPr>
          <w:type w:val="continuous"/>
          <w:pgSz w:w="11906" w:h="16838"/>
          <w:pgMar w:top="625" w:left="706" w:right="706" w:bottom="625" w:header="0" w:footer="3" w:gutter="0"/>
          <w:rtlGutter w:val="0"/>
          <w:cols w:space="720"/>
          <w:noEndnote/>
          <w:docGrid w:linePitch="360"/>
        </w:sectPr>
      </w:pPr>
    </w:p>
    <w:p>
      <w:pPr>
        <w:pStyle w:val="Style7"/>
        <w:widowControl w:val="0"/>
        <w:keepNext w:val="0"/>
        <w:keepLines w:val="0"/>
        <w:shd w:val="clear" w:color="auto" w:fill="auto"/>
        <w:bidi w:val="0"/>
        <w:jc w:val="both"/>
        <w:spacing w:before="0" w:after="0" w:line="322" w:lineRule="exact"/>
        <w:ind w:left="20" w:right="0" w:firstLine="860"/>
      </w:pPr>
      <w:r>
        <w:rPr>
          <w:rStyle w:val="CharStyle40"/>
        </w:rPr>
        <w:t>...»</w:t>
      </w:r>
      <w:r>
        <w:rPr>
          <w:lang w:val="ru-RU" w:eastAsia="ru-RU" w:bidi="ru-RU"/>
          <w:w w:val="100"/>
          <w:spacing w:val="0"/>
          <w:color w:val="000000"/>
          <w:position w:val="0"/>
        </w:rPr>
        <w:t xml:space="preserve"> (цитата ГОСТ 10503-71).</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Таким образом, Заказчиком в техническом задании документации об Аукционе установлен показатель марки краски не предусмотренный положениями ГОСТ 10503-71. При этом в документации об Аукционе отсутствует обоснование Заказчика о необходимости использования участником закупки иной краски, отличной от ГОСТ 10503-71.</w:t>
      </w:r>
    </w:p>
    <w:p>
      <w:pPr>
        <w:pStyle w:val="Style7"/>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действия Заказчика, установившего показатели товаров (материалов), используемых при выполнении работ отличные от соответствующих ГОСТов, нарушают требования пункта 2 части 1 статьи 33, части 2 статьи 33, пункта 1 части 1 статьи 64 Закона о контрактной системе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tabs>
          <w:tab w:leader="underscore" w:pos="10052"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Кроме того, Заказчиком в Техническом задании документации об Аукционе установлены требование о соответствии товаров, используемых при выполнении </w:t>
      </w:r>
      <w:r>
        <w:rPr>
          <w:rStyle w:val="CharStyle15"/>
        </w:rPr>
        <w:t>забот, указанных Заявителем в жалобе, например:</w:t>
      </w:r>
      <w:r>
        <w:rPr>
          <w:lang w:val="ru-RU" w:eastAsia="ru-RU" w:bidi="ru-RU"/>
          <w:w w:val="100"/>
          <w:spacing w:val="0"/>
          <w:color w:val="000000"/>
          <w:position w:val="0"/>
        </w:rPr>
        <w:tab/>
      </w:r>
    </w:p>
    <w:p>
      <w:pPr>
        <w:pStyle w:val="Style45"/>
        <w:widowControl w:val="0"/>
        <w:keepNext w:val="0"/>
        <w:keepLines w:val="0"/>
        <w:shd w:val="clear" w:color="auto" w:fill="auto"/>
        <w:bidi w:val="0"/>
        <w:spacing w:before="0" w:after="313" w:line="180" w:lineRule="exact"/>
        <w:ind w:left="20" w:right="0" w:firstLine="680"/>
      </w:pPr>
      <w:r>
        <w:rPr>
          <w:lang w:val="ru-RU" w:eastAsia="ru-RU" w:bidi="ru-RU"/>
          <w:w w:val="100"/>
          <w:spacing w:val="0"/>
          <w:color w:val="000000"/>
          <w:position w:val="0"/>
        </w:rPr>
        <w:t>Требования Заказчика</w:t>
      </w:r>
    </w:p>
    <w:p>
      <w:pPr>
        <w:pStyle w:val="Style17"/>
        <w:framePr w:h="166" w:wrap="around" w:vAnchor="text" w:hAnchor="margin" w:x="3" w:y="-2"/>
        <w:widowControl w:val="0"/>
        <w:keepNext w:val="0"/>
        <w:keepLines w:val="0"/>
        <w:shd w:val="clear" w:color="auto" w:fill="auto"/>
        <w:bidi w:val="0"/>
        <w:jc w:val="left"/>
        <w:spacing w:before="0" w:after="0" w:line="160" w:lineRule="exact"/>
        <w:ind w:left="40" w:right="0" w:firstLine="0"/>
      </w:pPr>
      <w:r>
        <w:rPr>
          <w:rStyle w:val="CharStyle44"/>
          <w:spacing w:val="0"/>
        </w:rPr>
        <w:t>Раствор готовый кладочный цементный.</w:t>
      </w:r>
    </w:p>
    <w:p>
      <w:pPr>
        <w:pStyle w:val="Style17"/>
        <w:widowControl w:val="0"/>
        <w:keepNext w:val="0"/>
        <w:keepLines w:val="0"/>
        <w:shd w:val="clear" w:color="auto" w:fill="auto"/>
        <w:bidi w:val="0"/>
        <w:jc w:val="left"/>
        <w:spacing w:before="0" w:after="0" w:line="170" w:lineRule="exact"/>
        <w:ind w:left="20" w:right="0" w:firstLine="0"/>
      </w:pPr>
      <w:r>
        <w:rPr>
          <w:lang w:val="ru-RU" w:eastAsia="ru-RU" w:bidi="ru-RU"/>
          <w:w w:val="100"/>
          <w:spacing w:val="0"/>
          <w:color w:val="000000"/>
          <w:position w:val="0"/>
        </w:rPr>
        <w:t>Начало схватывания цемента: не ранее 45 мин, конец схватывания: не позднее 10 ч</w:t>
      </w:r>
      <w:r>
        <w:br w:type="page"/>
      </w:r>
    </w:p>
    <w:p>
      <w:pPr>
        <w:pStyle w:val="Style17"/>
        <w:widowControl w:val="0"/>
        <w:keepNext w:val="0"/>
        <w:keepLines w:val="0"/>
        <w:shd w:val="clear" w:color="auto" w:fill="auto"/>
        <w:bidi w:val="0"/>
        <w:jc w:val="left"/>
        <w:spacing w:before="0" w:after="245" w:line="170" w:lineRule="exact"/>
        <w:ind w:left="140" w:right="0" w:firstLine="0"/>
      </w:pPr>
      <w:r>
        <w:rPr>
          <w:lang w:val="ru-RU" w:eastAsia="ru-RU" w:bidi="ru-RU"/>
          <w:w w:val="100"/>
          <w:spacing w:val="0"/>
          <w:color w:val="000000"/>
          <w:position w:val="0"/>
        </w:rPr>
        <w:t>от начала затворения.</w:t>
      </w:r>
    </w:p>
    <w:p>
      <w:pPr>
        <w:pStyle w:val="Style17"/>
        <w:widowControl w:val="0"/>
        <w:keepNext w:val="0"/>
        <w:keepLines w:val="0"/>
        <w:shd w:val="clear" w:color="auto" w:fill="auto"/>
        <w:bidi w:val="0"/>
        <w:jc w:val="left"/>
        <w:spacing w:before="0" w:after="314" w:line="264" w:lineRule="exact"/>
        <w:ind w:left="140" w:right="700" w:firstLine="0"/>
      </w:pPr>
      <w:r>
        <w:rPr>
          <w:lang w:val="ru-RU" w:eastAsia="ru-RU" w:bidi="ru-RU"/>
          <w:w w:val="100"/>
          <w:spacing w:val="0"/>
          <w:color w:val="000000"/>
          <w:position w:val="0"/>
        </w:rPr>
        <w:t>Битумы нефтяные дорожные марки БНД-60/90, должен иметь температуру размягчения по Кольцу и Шару не ниже 47°С Битумы нефтяные дорожные марки БНД-90/130, должен иметь температуру размягчения по Кольцу и Шару не ниже 41°С</w:t>
      </w:r>
    </w:p>
    <w:p>
      <w:pPr>
        <w:pStyle w:val="Style7"/>
        <w:widowControl w:val="0"/>
        <w:keepNext w:val="0"/>
        <w:keepLines w:val="0"/>
        <w:shd w:val="clear" w:color="auto" w:fill="auto"/>
        <w:bidi w:val="0"/>
        <w:jc w:val="both"/>
        <w:spacing w:before="0" w:after="0" w:line="322" w:lineRule="exact"/>
        <w:ind w:left="20" w:right="0" w:firstLine="860"/>
      </w:pPr>
      <w:r>
        <w:rPr>
          <w:rStyle w:val="CharStyle40"/>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приходит к выводу о том, что Заказчиком установлены требования к описанию участниками закупки в составе своих заявок на участие в Аукционе, помимо конкретных показателей товаров, используемых при выполнении работ, непредусмотренные частью 6 статьи 66 Закона о контрактной системе конкретных показателей технологических процессов изготовления указанных товаров, результатов испытаний, компонентного состава товаров (не ограничиваясь приведенными в решении примерами). 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предлагаемый к использованию при выполнении работ, для представления подробных сведений о веществах, результатах испытаний, технологических процессов, материалов, применяемых при изготовлении такого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Учитывая приведенное, доводы, изложенные Заявителем в жалобе нашли свое частичное подтверждение.</w:t>
      </w:r>
    </w:p>
    <w:p>
      <w:pPr>
        <w:pStyle w:val="Style7"/>
        <w:numPr>
          <w:ilvl w:val="0"/>
          <w:numId w:val="11"/>
        </w:numPr>
        <w:tabs>
          <w:tab w:leader="none" w:pos="1192" w:val="left"/>
        </w:tabs>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выполнение работ по капитальному ремонту водопроводной сети, т.е. выполнение работ.</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5"/>
        </w:numPr>
        <w:tabs>
          <w:tab w:leader="none" w:pos="1297"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5"/>
        </w:numPr>
        <w:tabs>
          <w:tab w:leader="none" w:pos="1258"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Заказчиком в Техническом задании документации об Аукционе установлены требование о соответствии товаров, используемых при выполнении работ, например:</w:t>
      </w:r>
    </w:p>
    <w:p>
      <w:pPr>
        <w:pStyle w:val="Style45"/>
        <w:widowControl w:val="0"/>
        <w:keepNext w:val="0"/>
        <w:keepLines w:val="0"/>
        <w:shd w:val="clear" w:color="auto" w:fill="auto"/>
        <w:bidi w:val="0"/>
        <w:jc w:val="center"/>
        <w:spacing w:before="0" w:after="313" w:line="180" w:lineRule="exact"/>
        <w:ind w:left="0" w:right="0" w:firstLine="0"/>
      </w:pPr>
      <w:r>
        <w:rPr>
          <w:lang w:val="ru-RU" w:eastAsia="ru-RU" w:bidi="ru-RU"/>
          <w:w w:val="100"/>
          <w:spacing w:val="0"/>
          <w:color w:val="000000"/>
          <w:position w:val="0"/>
        </w:rPr>
        <w:t>Требования Заказчика</w:t>
      </w:r>
    </w:p>
    <w:p>
      <w:pPr>
        <w:pStyle w:val="Style17"/>
        <w:widowControl w:val="0"/>
        <w:keepNext w:val="0"/>
        <w:keepLines w:val="0"/>
        <w:shd w:val="clear" w:color="auto" w:fill="auto"/>
        <w:bidi w:val="0"/>
        <w:jc w:val="both"/>
        <w:spacing w:before="0" w:after="0" w:line="170" w:lineRule="exact"/>
        <w:ind w:left="0" w:right="0" w:firstLine="0"/>
      </w:pPr>
      <w:r>
        <w:rPr>
          <w:lang w:val="ru-RU" w:eastAsia="ru-RU" w:bidi="ru-RU"/>
          <w:w w:val="100"/>
          <w:spacing w:val="0"/>
          <w:color w:val="000000"/>
          <w:position w:val="0"/>
        </w:rPr>
        <w:t>Мастика битумно-кукерсольная холодная, должна иметь следующий состав, % по весу:</w:t>
      </w:r>
    </w:p>
    <w:p>
      <w:pPr>
        <w:pStyle w:val="Style17"/>
        <w:widowControl w:val="0"/>
        <w:keepNext w:val="0"/>
        <w:keepLines w:val="0"/>
        <w:shd w:val="clear" w:color="auto" w:fill="auto"/>
        <w:bidi w:val="0"/>
        <w:jc w:val="left"/>
        <w:spacing w:before="0" w:after="147" w:line="240" w:lineRule="exact"/>
        <w:ind w:left="0" w:right="2760" w:firstLine="0"/>
      </w:pPr>
      <w:r>
        <w:rPr>
          <w:lang w:val="ru-RU" w:eastAsia="ru-RU" w:bidi="ru-RU"/>
          <w:w w:val="100"/>
          <w:spacing w:val="0"/>
          <w:color w:val="000000"/>
          <w:position w:val="0"/>
        </w:rPr>
        <w:t xml:space="preserve">Битум марки </w:t>
      </w:r>
      <w:r>
        <w:rPr>
          <w:lang w:val="en-US" w:eastAsia="en-US" w:bidi="en-US"/>
          <w:w w:val="100"/>
          <w:spacing w:val="0"/>
          <w:color w:val="000000"/>
          <w:position w:val="0"/>
        </w:rPr>
        <w:t xml:space="preserve">IV-25; </w:t>
      </w:r>
      <w:r>
        <w:rPr>
          <w:lang w:val="ru-RU" w:eastAsia="ru-RU" w:bidi="ru-RU"/>
          <w:w w:val="100"/>
          <w:spacing w:val="0"/>
          <w:color w:val="000000"/>
          <w:position w:val="0"/>
        </w:rPr>
        <w:t>Лак кукерсоль-60; Кукермит-15 Бетон тяжелый. Класс В7,5 (М100).</w:t>
      </w:r>
    </w:p>
    <w:p>
      <w:pPr>
        <w:pStyle w:val="Style17"/>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Размер фракций щебня должен быть от 5 до 10.</w:t>
      </w:r>
    </w:p>
    <w:p>
      <w:pPr>
        <w:pStyle w:val="Style17"/>
        <w:widowControl w:val="0"/>
        <w:keepNext w:val="0"/>
        <w:keepLines w:val="0"/>
        <w:shd w:val="clear" w:color="auto" w:fill="auto"/>
        <w:bidi w:val="0"/>
        <w:jc w:val="both"/>
        <w:spacing w:before="0" w:after="149"/>
        <w:ind w:left="0" w:right="40" w:firstLine="0"/>
      </w:pPr>
      <w:r>
        <w:rPr>
          <w:lang w:val="ru-RU" w:eastAsia="ru-RU" w:bidi="ru-RU"/>
          <w:w w:val="100"/>
          <w:spacing w:val="0"/>
          <w:color w:val="000000"/>
          <w:position w:val="0"/>
        </w:rPr>
        <w:t>В качестве мелких заполнителей применяется песок для строительных работ. Требования к песку. Класс: I и II. Группа песка - мелкий; средний. Модуль крупности, Мк, не более: 2,5. Песок не должен содержать посторонних засоряющих примесей.</w:t>
      </w:r>
    </w:p>
    <w:p>
      <w:pPr>
        <w:pStyle w:val="Style17"/>
        <w:widowControl w:val="0"/>
        <w:keepNext w:val="0"/>
        <w:keepLines w:val="0"/>
        <w:shd w:val="clear" w:color="auto" w:fill="auto"/>
        <w:bidi w:val="0"/>
        <w:jc w:val="both"/>
        <w:spacing w:before="0" w:after="0" w:line="170" w:lineRule="exact"/>
        <w:ind w:left="0" w:right="0" w:firstLine="0"/>
      </w:pPr>
      <w:r>
        <w:rPr>
          <w:lang w:val="ru-RU" w:eastAsia="ru-RU" w:bidi="ru-RU"/>
          <w:w w:val="100"/>
          <w:spacing w:val="0"/>
          <w:color w:val="000000"/>
          <w:position w:val="0"/>
        </w:rPr>
        <w:t>Вода должна быть: питьевая вода; естественная поверхностная и грунтовая вода; техническая вода.</w:t>
      </w:r>
    </w:p>
    <w:p>
      <w:pPr>
        <w:pStyle w:val="Style17"/>
        <w:tabs>
          <w:tab w:leader="underscore" w:pos="9456" w:val="left"/>
        </w:tabs>
        <w:widowControl w:val="0"/>
        <w:keepNext w:val="0"/>
        <w:keepLines w:val="0"/>
        <w:shd w:val="clear" w:color="auto" w:fill="auto"/>
        <w:bidi w:val="0"/>
        <w:jc w:val="both"/>
        <w:spacing w:before="0" w:after="206" w:line="170" w:lineRule="exact"/>
        <w:ind w:left="0" w:right="0" w:firstLine="0"/>
      </w:pPr>
      <w:r>
        <w:rPr>
          <w:rStyle w:val="CharStyle19"/>
        </w:rPr>
        <w:t>Допускается применение специальных добавок.</w:t>
      </w:r>
      <w:r>
        <w:rPr>
          <w:lang w:val="ru-RU" w:eastAsia="ru-RU" w:bidi="ru-RU"/>
          <w:w w:val="100"/>
          <w:spacing w:val="0"/>
          <w:color w:val="000000"/>
          <w:position w:val="0"/>
        </w:rPr>
        <w:tab/>
      </w:r>
    </w:p>
    <w:p>
      <w:pPr>
        <w:pStyle w:val="Style47"/>
        <w:framePr w:w="7406" w:wrap="notBeside" w:vAnchor="text" w:hAnchor="text" w:y="1"/>
        <w:tabs>
          <w:tab w:leader="underscore" w:pos="7406"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Проволока должна быть горячекатаная в мотках, диаметром 6,3 или 6,5 мм. По точности прокатки: особо высокая </w:t>
      </w:r>
      <w:r>
        <w:rPr>
          <w:rStyle w:val="CharStyle49"/>
        </w:rPr>
        <w:t>(АО1) или высокая (А1 или А2).</w:t>
      </w:r>
      <w:r>
        <w:rPr>
          <w:lang w:val="ru-RU" w:eastAsia="ru-RU" w:bidi="ru-RU"/>
          <w:w w:val="100"/>
          <w:spacing w:val="0"/>
          <w:color w:val="000000"/>
          <w:position w:val="0"/>
        </w:rPr>
        <w:tab/>
      </w:r>
    </w:p>
    <w:tbl>
      <w:tblPr>
        <w:tblOverlap w:val="never"/>
        <w:tblLayout w:type="fixed"/>
        <w:jc w:val="left"/>
      </w:tblPr>
      <w:tblGrid>
        <w:gridCol w:w="1589"/>
        <w:gridCol w:w="706"/>
        <w:gridCol w:w="710"/>
        <w:gridCol w:w="994"/>
        <w:gridCol w:w="1560"/>
        <w:gridCol w:w="1848"/>
      </w:tblGrid>
      <w:tr>
        <w:trPr>
          <w:trHeight w:val="2400" w:hRule="exact"/>
        </w:trPr>
        <w:tc>
          <w:tcPr>
            <w:shd w:val="clear" w:color="auto" w:fill="FFFFFF"/>
            <w:tcBorders>
              <w:left w:val="single" w:sz="4"/>
              <w:top w:val="single" w:sz="4"/>
            </w:tcBorders>
            <w:vAlign w:val="top"/>
          </w:tcPr>
          <w:p>
            <w:pPr>
              <w:pStyle w:val="Style7"/>
              <w:framePr w:w="7406" w:wrap="notBeside" w:vAnchor="text" w:hAnchor="text" w:y="1"/>
              <w:widowControl w:val="0"/>
              <w:keepNext w:val="0"/>
              <w:keepLines w:val="0"/>
              <w:shd w:val="clear" w:color="auto" w:fill="auto"/>
              <w:bidi w:val="0"/>
              <w:jc w:val="left"/>
              <w:spacing w:before="0" w:after="0" w:line="206" w:lineRule="exact"/>
              <w:ind w:left="20" w:right="0" w:firstLine="0"/>
            </w:pPr>
            <w:r>
              <w:rPr>
                <w:rStyle w:val="CharStyle50"/>
              </w:rPr>
              <w:t>Номинальный диаметр, мм</w:t>
            </w:r>
          </w:p>
        </w:tc>
        <w:tc>
          <w:tcPr>
            <w:shd w:val="clear" w:color="auto" w:fill="FFFFFF"/>
            <w:gridSpan w:val="3"/>
            <w:tcBorders>
              <w:left w:val="single" w:sz="4"/>
              <w:top w:val="single" w:sz="4"/>
            </w:tcBorders>
            <w:vAlign w:val="top"/>
          </w:tcPr>
          <w:p>
            <w:pPr>
              <w:pStyle w:val="Style7"/>
              <w:framePr w:w="7406" w:wrap="notBeside" w:vAnchor="text" w:hAnchor="text" w:y="1"/>
              <w:widowControl w:val="0"/>
              <w:keepNext w:val="0"/>
              <w:keepLines w:val="0"/>
              <w:shd w:val="clear" w:color="auto" w:fill="auto"/>
              <w:bidi w:val="0"/>
              <w:jc w:val="both"/>
              <w:spacing w:before="0" w:after="0" w:line="206" w:lineRule="exact"/>
              <w:ind w:left="0" w:right="0" w:firstLine="0"/>
            </w:pPr>
            <w:r>
              <w:rPr>
                <w:rStyle w:val="CharStyle50"/>
              </w:rPr>
              <w:t>Предельное отклонение, мм, при точности прокатки</w:t>
            </w:r>
          </w:p>
        </w:tc>
        <w:tc>
          <w:tcPr>
            <w:shd w:val="clear" w:color="auto" w:fill="FFFFFF"/>
            <w:tcBorders>
              <w:left w:val="single" w:sz="4"/>
              <w:top w:val="single" w:sz="4"/>
            </w:tcBorders>
            <w:vAlign w:val="top"/>
          </w:tcPr>
          <w:p>
            <w:pPr>
              <w:pStyle w:val="Style7"/>
              <w:framePr w:w="7406" w:wrap="notBeside" w:vAnchor="text" w:hAnchor="text" w:y="1"/>
              <w:widowControl w:val="0"/>
              <w:keepNext w:val="0"/>
              <w:keepLines w:val="0"/>
              <w:shd w:val="clear" w:color="auto" w:fill="auto"/>
              <w:bidi w:val="0"/>
              <w:jc w:val="left"/>
              <w:spacing w:before="0" w:after="0" w:line="206" w:lineRule="exact"/>
              <w:ind w:left="100" w:right="0" w:firstLine="0"/>
            </w:pPr>
            <w:r>
              <w:rPr>
                <w:rStyle w:val="CharStyle50"/>
              </w:rPr>
              <w:t>Площадь поперечного сечения, см</w:t>
            </w:r>
            <w:r>
              <w:rPr>
                <w:rStyle w:val="CharStyle50"/>
                <w:vertAlign w:val="superscript"/>
              </w:rPr>
              <w:t>2</w:t>
            </w:r>
          </w:p>
        </w:tc>
        <w:tc>
          <w:tcPr>
            <w:shd w:val="clear" w:color="auto" w:fill="FFFFFF"/>
            <w:tcBorders>
              <w:left w:val="single" w:sz="4"/>
              <w:right w:val="single" w:sz="4"/>
              <w:top w:val="single" w:sz="4"/>
            </w:tcBorders>
            <w:vAlign w:val="top"/>
          </w:tcPr>
          <w:p>
            <w:pPr>
              <w:pStyle w:val="Style7"/>
              <w:framePr w:w="7406" w:wrap="notBeside" w:vAnchor="text" w:hAnchor="text" w:y="1"/>
              <w:widowControl w:val="0"/>
              <w:keepNext w:val="0"/>
              <w:keepLines w:val="0"/>
              <w:shd w:val="clear" w:color="auto" w:fill="auto"/>
              <w:bidi w:val="0"/>
              <w:jc w:val="left"/>
              <w:spacing w:before="0" w:after="0" w:line="206" w:lineRule="exact"/>
              <w:ind w:left="100" w:right="0" w:firstLine="0"/>
            </w:pPr>
            <w:r>
              <w:rPr>
                <w:rStyle w:val="CharStyle50"/>
              </w:rPr>
              <w:t>Масса 1м длины проката, кг</w:t>
            </w:r>
          </w:p>
        </w:tc>
      </w:tr>
      <w:tr>
        <w:trPr>
          <w:trHeight w:val="346" w:hRule="exact"/>
        </w:trPr>
        <w:tc>
          <w:tcPr>
            <w:shd w:val="clear" w:color="auto" w:fill="FFFFFF"/>
            <w:tcBorders>
              <w:left w:val="single" w:sz="4"/>
              <w:top w:val="single" w:sz="4"/>
            </w:tcBorders>
            <w:vAlign w:val="top"/>
          </w:tcPr>
          <w:p>
            <w:pPr>
              <w:framePr w:w="7406" w:wrap="notBeside" w:vAnchor="text" w:hAnchor="text" w:y="1"/>
              <w:widowControl w:val="0"/>
              <w:rPr>
                <w:sz w:val="10"/>
                <w:szCs w:val="10"/>
              </w:rPr>
            </w:pPr>
          </w:p>
        </w:tc>
        <w:tc>
          <w:tcPr>
            <w:shd w:val="clear" w:color="auto" w:fill="FFFFFF"/>
            <w:tcBorders>
              <w:left w:val="single" w:sz="4"/>
              <w:top w:val="single" w:sz="4"/>
            </w:tcBorders>
            <w:vAlign w:val="top"/>
          </w:tcPr>
          <w:p>
            <w:pPr>
              <w:pStyle w:val="Style7"/>
              <w:framePr w:w="7406" w:wrap="notBeside" w:vAnchor="text" w:hAnchor="text" w:y="1"/>
              <w:widowControl w:val="0"/>
              <w:keepNext w:val="0"/>
              <w:keepLines w:val="0"/>
              <w:shd w:val="clear" w:color="auto" w:fill="auto"/>
              <w:bidi w:val="0"/>
              <w:jc w:val="left"/>
              <w:spacing w:before="0" w:after="0" w:line="170" w:lineRule="exact"/>
              <w:ind w:left="20" w:right="0" w:firstLine="0"/>
            </w:pPr>
            <w:r>
              <w:rPr>
                <w:rStyle w:val="CharStyle50"/>
              </w:rPr>
              <w:t>А1</w:t>
            </w:r>
          </w:p>
        </w:tc>
        <w:tc>
          <w:tcPr>
            <w:shd w:val="clear" w:color="auto" w:fill="FFFFFF"/>
            <w:tcBorders>
              <w:left w:val="single" w:sz="4"/>
              <w:top w:val="single" w:sz="4"/>
            </w:tcBorders>
            <w:vAlign w:val="top"/>
          </w:tcPr>
          <w:p>
            <w:pPr>
              <w:pStyle w:val="Style7"/>
              <w:framePr w:w="7406" w:wrap="notBeside" w:vAnchor="text" w:hAnchor="text" w:y="1"/>
              <w:widowControl w:val="0"/>
              <w:keepNext w:val="0"/>
              <w:keepLines w:val="0"/>
              <w:shd w:val="clear" w:color="auto" w:fill="auto"/>
              <w:bidi w:val="0"/>
              <w:jc w:val="left"/>
              <w:spacing w:before="0" w:after="0" w:line="170" w:lineRule="exact"/>
              <w:ind w:left="120" w:right="0" w:firstLine="0"/>
            </w:pPr>
            <w:r>
              <w:rPr>
                <w:rStyle w:val="CharStyle50"/>
              </w:rPr>
              <w:t>АО1</w:t>
            </w:r>
          </w:p>
        </w:tc>
        <w:tc>
          <w:tcPr>
            <w:shd w:val="clear" w:color="auto" w:fill="FFFFFF"/>
            <w:tcBorders>
              <w:left w:val="single" w:sz="4"/>
              <w:top w:val="single" w:sz="4"/>
            </w:tcBorders>
            <w:vAlign w:val="top"/>
          </w:tcPr>
          <w:p>
            <w:pPr>
              <w:pStyle w:val="Style7"/>
              <w:framePr w:w="7406" w:wrap="notBeside" w:vAnchor="text" w:hAnchor="text" w:y="1"/>
              <w:widowControl w:val="0"/>
              <w:keepNext w:val="0"/>
              <w:keepLines w:val="0"/>
              <w:shd w:val="clear" w:color="auto" w:fill="auto"/>
              <w:bidi w:val="0"/>
              <w:jc w:val="left"/>
              <w:spacing w:before="0" w:after="0" w:line="170" w:lineRule="exact"/>
              <w:ind w:left="100" w:right="0" w:firstLine="0"/>
            </w:pPr>
            <w:r>
              <w:rPr>
                <w:rStyle w:val="CharStyle50"/>
              </w:rPr>
              <w:t>А2</w:t>
            </w:r>
          </w:p>
        </w:tc>
        <w:tc>
          <w:tcPr>
            <w:shd w:val="clear" w:color="auto" w:fill="FFFFFF"/>
            <w:tcBorders>
              <w:left w:val="single" w:sz="4"/>
              <w:top w:val="single" w:sz="4"/>
            </w:tcBorders>
            <w:vAlign w:val="top"/>
          </w:tcPr>
          <w:p>
            <w:pPr>
              <w:framePr w:w="7406" w:wrap="notBeside" w:vAnchor="text" w:hAnchor="text" w:y="1"/>
              <w:widowControl w:val="0"/>
              <w:rPr>
                <w:sz w:val="10"/>
                <w:szCs w:val="10"/>
              </w:rPr>
            </w:pPr>
          </w:p>
        </w:tc>
        <w:tc>
          <w:tcPr>
            <w:shd w:val="clear" w:color="auto" w:fill="FFFFFF"/>
            <w:tcBorders>
              <w:left w:val="single" w:sz="4"/>
              <w:right w:val="single" w:sz="4"/>
              <w:top w:val="single" w:sz="4"/>
            </w:tcBorders>
            <w:vAlign w:val="top"/>
          </w:tcPr>
          <w:p>
            <w:pPr>
              <w:framePr w:w="7406" w:wrap="notBeside" w:vAnchor="text" w:hAnchor="text" w:y="1"/>
              <w:widowControl w:val="0"/>
              <w:rPr>
                <w:sz w:val="10"/>
                <w:szCs w:val="10"/>
              </w:rPr>
            </w:pPr>
          </w:p>
        </w:tc>
      </w:tr>
      <w:tr>
        <w:trPr>
          <w:trHeight w:val="350" w:hRule="exact"/>
        </w:trPr>
        <w:tc>
          <w:tcPr>
            <w:shd w:val="clear" w:color="auto" w:fill="FFFFFF"/>
            <w:tcBorders>
              <w:left w:val="single" w:sz="4"/>
              <w:top w:val="single" w:sz="4"/>
            </w:tcBorders>
            <w:vAlign w:val="top"/>
          </w:tcPr>
          <w:p>
            <w:pPr>
              <w:pStyle w:val="Style7"/>
              <w:framePr w:w="7406" w:wrap="notBeside" w:vAnchor="text" w:hAnchor="text" w:y="1"/>
              <w:widowControl w:val="0"/>
              <w:keepNext w:val="0"/>
              <w:keepLines w:val="0"/>
              <w:shd w:val="clear" w:color="auto" w:fill="auto"/>
              <w:bidi w:val="0"/>
              <w:jc w:val="left"/>
              <w:spacing w:before="0" w:after="0" w:line="170" w:lineRule="exact"/>
              <w:ind w:left="20" w:right="0" w:firstLine="0"/>
            </w:pPr>
            <w:r>
              <w:rPr>
                <w:rStyle w:val="CharStyle50"/>
              </w:rPr>
              <w:t>6,3</w:t>
            </w:r>
          </w:p>
        </w:tc>
        <w:tc>
          <w:tcPr>
            <w:shd w:val="clear" w:color="auto" w:fill="FFFFFF"/>
            <w:vMerge w:val="restart"/>
            <w:tcBorders>
              <w:left w:val="single" w:sz="4"/>
              <w:top w:val="single" w:sz="4"/>
            </w:tcBorders>
            <w:vAlign w:val="top"/>
          </w:tcPr>
          <w:p>
            <w:pPr>
              <w:pStyle w:val="Style7"/>
              <w:framePr w:w="7406" w:wrap="notBeside" w:vAnchor="text" w:hAnchor="text" w:y="1"/>
              <w:widowControl w:val="0"/>
              <w:keepNext w:val="0"/>
              <w:keepLines w:val="0"/>
              <w:shd w:val="clear" w:color="auto" w:fill="auto"/>
              <w:bidi w:val="0"/>
              <w:jc w:val="left"/>
              <w:spacing w:before="0" w:after="0" w:line="170" w:lineRule="exact"/>
              <w:ind w:left="20" w:right="0" w:firstLine="0"/>
            </w:pPr>
            <w:r>
              <w:rPr>
                <w:rStyle w:val="CharStyle50"/>
              </w:rPr>
              <w:t>+0,1</w:t>
            </w:r>
          </w:p>
          <w:p>
            <w:pPr>
              <w:pStyle w:val="Style7"/>
              <w:framePr w:w="7406" w:wrap="notBeside" w:vAnchor="text" w:hAnchor="text" w:y="1"/>
              <w:widowControl w:val="0"/>
              <w:keepNext w:val="0"/>
              <w:keepLines w:val="0"/>
              <w:shd w:val="clear" w:color="auto" w:fill="auto"/>
              <w:bidi w:val="0"/>
              <w:jc w:val="left"/>
              <w:spacing w:before="0" w:after="0" w:line="170" w:lineRule="exact"/>
              <w:ind w:left="20" w:right="0" w:firstLine="0"/>
            </w:pPr>
            <w:r>
              <w:rPr>
                <w:rStyle w:val="CharStyle50"/>
              </w:rPr>
              <w:t>-0,2</w:t>
            </w:r>
          </w:p>
        </w:tc>
        <w:tc>
          <w:tcPr>
            <w:shd w:val="clear" w:color="auto" w:fill="FFFFFF"/>
            <w:tcBorders>
              <w:left w:val="single" w:sz="4"/>
              <w:top w:val="single" w:sz="4"/>
            </w:tcBorders>
            <w:vAlign w:val="top"/>
          </w:tcPr>
          <w:p>
            <w:pPr>
              <w:pStyle w:val="Style7"/>
              <w:framePr w:w="7406" w:wrap="notBeside" w:vAnchor="text" w:hAnchor="text" w:y="1"/>
              <w:widowControl w:val="0"/>
              <w:keepNext w:val="0"/>
              <w:keepLines w:val="0"/>
              <w:shd w:val="clear" w:color="auto" w:fill="auto"/>
              <w:bidi w:val="0"/>
              <w:jc w:val="left"/>
              <w:spacing w:before="0" w:after="0" w:line="170" w:lineRule="exact"/>
              <w:ind w:left="120" w:right="0" w:firstLine="0"/>
            </w:pPr>
            <w:r>
              <w:rPr>
                <w:rStyle w:val="CharStyle50"/>
              </w:rPr>
              <w:t>-</w:t>
            </w:r>
          </w:p>
        </w:tc>
        <w:tc>
          <w:tcPr>
            <w:shd w:val="clear" w:color="auto" w:fill="FFFFFF"/>
            <w:tcBorders>
              <w:left w:val="single" w:sz="4"/>
              <w:top w:val="single" w:sz="4"/>
            </w:tcBorders>
            <w:vAlign w:val="top"/>
          </w:tcPr>
          <w:p>
            <w:pPr>
              <w:pStyle w:val="Style7"/>
              <w:framePr w:w="7406" w:wrap="notBeside" w:vAnchor="text" w:hAnchor="text" w:y="1"/>
              <w:widowControl w:val="0"/>
              <w:keepNext w:val="0"/>
              <w:keepLines w:val="0"/>
              <w:shd w:val="clear" w:color="auto" w:fill="auto"/>
              <w:bidi w:val="0"/>
              <w:jc w:val="left"/>
              <w:spacing w:before="0" w:after="0" w:line="170" w:lineRule="exact"/>
              <w:ind w:left="100" w:right="0" w:firstLine="0"/>
            </w:pPr>
            <w:r>
              <w:rPr>
                <w:rStyle w:val="CharStyle50"/>
              </w:rPr>
              <w:t>±0,15</w:t>
            </w:r>
          </w:p>
        </w:tc>
        <w:tc>
          <w:tcPr>
            <w:shd w:val="clear" w:color="auto" w:fill="FFFFFF"/>
            <w:tcBorders>
              <w:left w:val="single" w:sz="4"/>
              <w:top w:val="single" w:sz="4"/>
            </w:tcBorders>
            <w:vAlign w:val="top"/>
          </w:tcPr>
          <w:p>
            <w:pPr>
              <w:pStyle w:val="Style7"/>
              <w:framePr w:w="7406" w:wrap="notBeside" w:vAnchor="text" w:hAnchor="text" w:y="1"/>
              <w:widowControl w:val="0"/>
              <w:keepNext w:val="0"/>
              <w:keepLines w:val="0"/>
              <w:shd w:val="clear" w:color="auto" w:fill="auto"/>
              <w:bidi w:val="0"/>
              <w:jc w:val="left"/>
              <w:spacing w:before="0" w:after="0" w:line="170" w:lineRule="exact"/>
              <w:ind w:left="100" w:right="0" w:firstLine="0"/>
            </w:pPr>
            <w:r>
              <w:rPr>
                <w:rStyle w:val="CharStyle50"/>
              </w:rPr>
              <w:t>0,312</w:t>
            </w:r>
          </w:p>
        </w:tc>
        <w:tc>
          <w:tcPr>
            <w:shd w:val="clear" w:color="auto" w:fill="FFFFFF"/>
            <w:tcBorders>
              <w:left w:val="single" w:sz="4"/>
              <w:right w:val="single" w:sz="4"/>
              <w:top w:val="single" w:sz="4"/>
            </w:tcBorders>
            <w:vAlign w:val="top"/>
          </w:tcPr>
          <w:p>
            <w:pPr>
              <w:pStyle w:val="Style7"/>
              <w:framePr w:w="7406" w:wrap="notBeside" w:vAnchor="text" w:hAnchor="text" w:y="1"/>
              <w:widowControl w:val="0"/>
              <w:keepNext w:val="0"/>
              <w:keepLines w:val="0"/>
              <w:shd w:val="clear" w:color="auto" w:fill="auto"/>
              <w:bidi w:val="0"/>
              <w:jc w:val="left"/>
              <w:spacing w:before="0" w:after="0" w:line="170" w:lineRule="exact"/>
              <w:ind w:left="100" w:right="0" w:firstLine="0"/>
            </w:pPr>
            <w:r>
              <w:rPr>
                <w:rStyle w:val="CharStyle50"/>
              </w:rPr>
              <w:t>0,245</w:t>
            </w:r>
          </w:p>
        </w:tc>
      </w:tr>
      <w:tr>
        <w:trPr>
          <w:trHeight w:val="398" w:hRule="exact"/>
        </w:trPr>
        <w:tc>
          <w:tcPr>
            <w:shd w:val="clear" w:color="auto" w:fill="FFFFFF"/>
            <w:tcBorders>
              <w:left w:val="single" w:sz="4"/>
              <w:top w:val="single" w:sz="4"/>
              <w:bottom w:val="single" w:sz="4"/>
            </w:tcBorders>
            <w:vAlign w:val="top"/>
          </w:tcPr>
          <w:p>
            <w:pPr>
              <w:pStyle w:val="Style7"/>
              <w:framePr w:w="7406" w:wrap="notBeside" w:vAnchor="text" w:hAnchor="text" w:y="1"/>
              <w:widowControl w:val="0"/>
              <w:keepNext w:val="0"/>
              <w:keepLines w:val="0"/>
              <w:shd w:val="clear" w:color="auto" w:fill="auto"/>
              <w:bidi w:val="0"/>
              <w:jc w:val="left"/>
              <w:spacing w:before="0" w:after="0" w:line="170" w:lineRule="exact"/>
              <w:ind w:left="20" w:right="0" w:firstLine="0"/>
            </w:pPr>
            <w:r>
              <w:rPr>
                <w:rStyle w:val="CharStyle50"/>
              </w:rPr>
              <w:t>6,5</w:t>
            </w:r>
          </w:p>
        </w:tc>
        <w:tc>
          <w:tcPr>
            <w:shd w:val="clear" w:color="auto" w:fill="FFFFFF"/>
            <w:vMerge/>
            <w:tcBorders>
              <w:left w:val="single" w:sz="4"/>
              <w:bottom w:val="single" w:sz="4"/>
            </w:tcBorders>
            <w:vAlign w:val="top"/>
          </w:tcPr>
          <w:p>
            <w:pPr>
              <w:framePr w:w="7406" w:wrap="notBeside" w:vAnchor="text" w:hAnchor="text" w:y="1"/>
            </w:pPr>
          </w:p>
        </w:tc>
        <w:tc>
          <w:tcPr>
            <w:shd w:val="clear" w:color="auto" w:fill="FFFFFF"/>
            <w:tcBorders>
              <w:left w:val="single" w:sz="4"/>
              <w:bottom w:val="single" w:sz="4"/>
            </w:tcBorders>
            <w:vAlign w:val="top"/>
          </w:tcPr>
          <w:p>
            <w:pPr>
              <w:framePr w:w="7406" w:wrap="notBeside" w:vAnchor="text" w:hAnchor="text" w:y="1"/>
              <w:widowControl w:val="0"/>
              <w:rPr>
                <w:sz w:val="10"/>
                <w:szCs w:val="10"/>
              </w:rPr>
            </w:pPr>
          </w:p>
        </w:tc>
        <w:tc>
          <w:tcPr>
            <w:shd w:val="clear" w:color="auto" w:fill="FFFFFF"/>
            <w:tcBorders>
              <w:left w:val="single" w:sz="4"/>
              <w:bottom w:val="single" w:sz="4"/>
            </w:tcBorders>
            <w:vAlign w:val="top"/>
          </w:tcPr>
          <w:p>
            <w:pPr>
              <w:framePr w:w="7406" w:wrap="notBeside" w:vAnchor="text" w:hAnchor="text" w:y="1"/>
              <w:widowControl w:val="0"/>
              <w:rPr>
                <w:sz w:val="10"/>
                <w:szCs w:val="10"/>
              </w:rPr>
            </w:pPr>
          </w:p>
        </w:tc>
        <w:tc>
          <w:tcPr>
            <w:shd w:val="clear" w:color="auto" w:fill="FFFFFF"/>
            <w:tcBorders>
              <w:left w:val="single" w:sz="4"/>
              <w:top w:val="single" w:sz="4"/>
              <w:bottom w:val="single" w:sz="4"/>
            </w:tcBorders>
            <w:vAlign w:val="top"/>
          </w:tcPr>
          <w:p>
            <w:pPr>
              <w:pStyle w:val="Style7"/>
              <w:framePr w:w="7406" w:wrap="notBeside" w:vAnchor="text" w:hAnchor="text" w:y="1"/>
              <w:widowControl w:val="0"/>
              <w:keepNext w:val="0"/>
              <w:keepLines w:val="0"/>
              <w:shd w:val="clear" w:color="auto" w:fill="auto"/>
              <w:bidi w:val="0"/>
              <w:jc w:val="left"/>
              <w:spacing w:before="0" w:after="0" w:line="170" w:lineRule="exact"/>
              <w:ind w:left="100" w:right="0" w:firstLine="0"/>
            </w:pPr>
            <w:r>
              <w:rPr>
                <w:rStyle w:val="CharStyle50"/>
              </w:rPr>
              <w:t>0,332</w:t>
            </w:r>
          </w:p>
        </w:tc>
        <w:tc>
          <w:tcPr>
            <w:shd w:val="clear" w:color="auto" w:fill="FFFFFF"/>
            <w:tcBorders>
              <w:left w:val="single" w:sz="4"/>
              <w:right w:val="single" w:sz="4"/>
              <w:top w:val="single" w:sz="4"/>
              <w:bottom w:val="single" w:sz="4"/>
            </w:tcBorders>
            <w:vAlign w:val="center"/>
          </w:tcPr>
          <w:p>
            <w:pPr>
              <w:pStyle w:val="Style7"/>
              <w:framePr w:w="7406" w:wrap="notBeside" w:vAnchor="text" w:hAnchor="text" w:y="1"/>
              <w:widowControl w:val="0"/>
              <w:keepNext w:val="0"/>
              <w:keepLines w:val="0"/>
              <w:shd w:val="clear" w:color="auto" w:fill="auto"/>
              <w:bidi w:val="0"/>
              <w:jc w:val="left"/>
              <w:spacing w:before="0" w:after="0" w:line="170" w:lineRule="exact"/>
              <w:ind w:left="100" w:right="0" w:firstLine="0"/>
            </w:pPr>
            <w:r>
              <w:rPr>
                <w:rStyle w:val="CharStyle50"/>
              </w:rPr>
              <w:t>0,261</w:t>
            </w:r>
          </w:p>
        </w:tc>
      </w:tr>
    </w:tbl>
    <w:p>
      <w:pPr>
        <w:widowControl w:val="0"/>
        <w:rPr>
          <w:sz w:val="2"/>
          <w:szCs w:val="2"/>
        </w:rPr>
      </w:pPr>
    </w:p>
    <w:p>
      <w:pPr>
        <w:pStyle w:val="Style17"/>
        <w:widowControl w:val="0"/>
        <w:keepNext w:val="0"/>
        <w:keepLines w:val="0"/>
        <w:shd w:val="clear" w:color="auto" w:fill="auto"/>
        <w:bidi w:val="0"/>
        <w:jc w:val="center"/>
        <w:spacing w:before="200" w:after="0"/>
        <w:ind w:left="0" w:right="0" w:firstLine="0"/>
      </w:pPr>
      <w:r>
        <w:rPr>
          <w:lang w:val="ru-RU" w:eastAsia="ru-RU" w:bidi="ru-RU"/>
          <w:w w:val="100"/>
          <w:spacing w:val="0"/>
          <w:color w:val="000000"/>
          <w:position w:val="0"/>
        </w:rPr>
        <w:t>Электроды Покрытие электродов должно быть плотным, прочным, не должно иметь вздутий, пор, наплывов, трещин.</w:t>
      </w:r>
    </w:p>
    <w:p>
      <w:pPr>
        <w:pStyle w:val="Style17"/>
        <w:tabs>
          <w:tab w:leader="underscore" w:pos="9456" w:val="left"/>
        </w:tabs>
        <w:widowControl w:val="0"/>
        <w:keepNext w:val="0"/>
        <w:keepLines w:val="0"/>
        <w:shd w:val="clear" w:color="auto" w:fill="auto"/>
        <w:bidi w:val="0"/>
        <w:jc w:val="both"/>
        <w:spacing w:before="0" w:after="236"/>
        <w:ind w:left="0" w:right="40" w:firstLine="0"/>
      </w:pPr>
      <w:r>
        <w:rPr>
          <w:lang w:val="ru-RU" w:eastAsia="ru-RU" w:bidi="ru-RU"/>
          <w:w w:val="100"/>
          <w:spacing w:val="0"/>
          <w:color w:val="000000"/>
          <w:position w:val="0"/>
        </w:rPr>
        <w:t xml:space="preserve">На поверхности покрытия допускаются местные вмятины глубиной не более 50% толщины покрытия в количестве не более четырех при суммарной протяженности до 25 мм на одном электроде. На поверхности покрытия допускаются местные задиры протяженностью не более 15 мм при глубине не более 25% номинальной толщины покрытия числом не </w:t>
      </w:r>
      <w:r>
        <w:rPr>
          <w:rStyle w:val="CharStyle19"/>
        </w:rPr>
        <w:t>более двух на одном электроде.</w:t>
      </w:r>
      <w:r>
        <w:rPr>
          <w:lang w:val="ru-RU" w:eastAsia="ru-RU" w:bidi="ru-RU"/>
          <w:w w:val="100"/>
          <w:spacing w:val="0"/>
          <w:color w:val="000000"/>
          <w:position w:val="0"/>
        </w:rPr>
        <w:tab/>
      </w:r>
    </w:p>
    <w:p>
      <w:pPr>
        <w:pStyle w:val="Style17"/>
        <w:tabs>
          <w:tab w:leader="underscore" w:pos="5294" w:val="left"/>
        </w:tabs>
        <w:widowControl w:val="0"/>
        <w:keepNext w:val="0"/>
        <w:keepLines w:val="0"/>
        <w:shd w:val="clear" w:color="auto" w:fill="auto"/>
        <w:bidi w:val="0"/>
        <w:jc w:val="both"/>
        <w:spacing w:before="0" w:after="0" w:line="211" w:lineRule="exact"/>
        <w:ind w:left="0" w:right="40" w:firstLine="0"/>
      </w:pPr>
      <w:r>
        <w:rPr>
          <w:lang w:val="ru-RU" w:eastAsia="ru-RU" w:bidi="ru-RU"/>
          <w:w w:val="100"/>
          <w:spacing w:val="0"/>
          <w:color w:val="000000"/>
          <w:position w:val="0"/>
        </w:rPr>
        <w:t xml:space="preserve">Раствор асбоцементный. Должен применяться при утеплении стен и других строительных поверхностей. Состоит из </w:t>
      </w:r>
      <w:r>
        <w:rPr>
          <w:rStyle w:val="CharStyle19"/>
        </w:rPr>
        <w:t>асбеста, цемента, воды.</w:t>
      </w:r>
      <w:r>
        <w:rPr>
          <w:lang w:val="ru-RU" w:eastAsia="ru-RU" w:bidi="ru-RU"/>
          <w:w w:val="100"/>
          <w:spacing w:val="0"/>
          <w:color w:val="000000"/>
          <w:position w:val="0"/>
        </w:rPr>
        <w:tab/>
      </w:r>
    </w:p>
    <w:tbl>
      <w:tblPr>
        <w:tblOverlap w:val="never"/>
        <w:tblLayout w:type="fixed"/>
        <w:jc w:val="left"/>
      </w:tblPr>
      <w:tblGrid>
        <w:gridCol w:w="3442"/>
        <w:gridCol w:w="1853"/>
      </w:tblGrid>
      <w:tr>
        <w:trPr>
          <w:trHeight w:val="432" w:hRule="exact"/>
        </w:trPr>
        <w:tc>
          <w:tcPr>
            <w:shd w:val="clear" w:color="auto" w:fill="FFFFFF"/>
            <w:tcBorders>
              <w:left w:val="single" w:sz="4"/>
              <w:top w:val="single" w:sz="4"/>
            </w:tcBorders>
            <w:vAlign w:val="top"/>
          </w:tcPr>
          <w:p>
            <w:pPr>
              <w:pStyle w:val="Style7"/>
              <w:framePr w:w="5294" w:wrap="notBeside" w:vAnchor="text" w:hAnchor="text" w:y="1"/>
              <w:widowControl w:val="0"/>
              <w:keepNext w:val="0"/>
              <w:keepLines w:val="0"/>
              <w:shd w:val="clear" w:color="auto" w:fill="auto"/>
              <w:bidi w:val="0"/>
              <w:jc w:val="both"/>
              <w:spacing w:before="0" w:after="0" w:line="170" w:lineRule="exact"/>
              <w:ind w:left="0" w:right="0" w:firstLine="0"/>
            </w:pPr>
            <w:r>
              <w:rPr>
                <w:rStyle w:val="CharStyle50"/>
              </w:rPr>
              <w:t>Описание</w:t>
            </w:r>
          </w:p>
        </w:tc>
        <w:tc>
          <w:tcPr>
            <w:shd w:val="clear" w:color="auto" w:fill="FFFFFF"/>
            <w:tcBorders>
              <w:left w:val="single" w:sz="4"/>
              <w:right w:val="single" w:sz="4"/>
              <w:top w:val="single" w:sz="4"/>
            </w:tcBorders>
            <w:vAlign w:val="bottom"/>
          </w:tcPr>
          <w:p>
            <w:pPr>
              <w:pStyle w:val="Style7"/>
              <w:framePr w:w="5294" w:wrap="notBeside" w:vAnchor="text" w:hAnchor="text" w:y="1"/>
              <w:widowControl w:val="0"/>
              <w:keepNext w:val="0"/>
              <w:keepLines w:val="0"/>
              <w:shd w:val="clear" w:color="auto" w:fill="auto"/>
              <w:bidi w:val="0"/>
              <w:jc w:val="left"/>
              <w:spacing w:before="0" w:after="0" w:line="206" w:lineRule="exact"/>
              <w:ind w:left="100" w:right="0" w:firstLine="0"/>
            </w:pPr>
            <w:r>
              <w:rPr>
                <w:rStyle w:val="CharStyle50"/>
              </w:rPr>
              <w:t>Заполнители должны быть:</w:t>
            </w:r>
          </w:p>
        </w:tc>
      </w:tr>
      <w:tr>
        <w:trPr>
          <w:trHeight w:val="259" w:hRule="exact"/>
        </w:trPr>
        <w:tc>
          <w:tcPr>
            <w:shd w:val="clear" w:color="auto" w:fill="FFFFFF"/>
            <w:tcBorders>
              <w:left w:val="single" w:sz="4"/>
              <w:top w:val="single" w:sz="4"/>
            </w:tcBorders>
            <w:vAlign w:val="top"/>
          </w:tcPr>
          <w:p>
            <w:pPr>
              <w:pStyle w:val="Style7"/>
              <w:framePr w:w="5294" w:wrap="notBeside" w:vAnchor="text" w:hAnchor="text" w:y="1"/>
              <w:widowControl w:val="0"/>
              <w:keepNext w:val="0"/>
              <w:keepLines w:val="0"/>
              <w:shd w:val="clear" w:color="auto" w:fill="auto"/>
              <w:bidi w:val="0"/>
              <w:jc w:val="both"/>
              <w:spacing w:before="0" w:after="0" w:line="170" w:lineRule="exact"/>
              <w:ind w:left="0" w:right="0" w:firstLine="0"/>
            </w:pPr>
            <w:r>
              <w:rPr>
                <w:rStyle w:val="CharStyle50"/>
              </w:rPr>
              <w:t>Асбестовая ткань.</w:t>
            </w:r>
          </w:p>
        </w:tc>
        <w:tc>
          <w:tcPr>
            <w:shd w:val="clear" w:color="auto" w:fill="FFFFFF"/>
            <w:tcBorders>
              <w:left w:val="single" w:sz="4"/>
              <w:right w:val="single" w:sz="4"/>
              <w:top w:val="single" w:sz="4"/>
            </w:tcBorders>
            <w:vAlign w:val="top"/>
          </w:tcPr>
          <w:p>
            <w:pPr>
              <w:pStyle w:val="Style7"/>
              <w:framePr w:w="5294" w:wrap="notBeside" w:vAnchor="text" w:hAnchor="text" w:y="1"/>
              <w:widowControl w:val="0"/>
              <w:keepNext w:val="0"/>
              <w:keepLines w:val="0"/>
              <w:shd w:val="clear" w:color="auto" w:fill="auto"/>
              <w:bidi w:val="0"/>
              <w:jc w:val="left"/>
              <w:spacing w:before="0" w:after="0" w:line="170" w:lineRule="exact"/>
              <w:ind w:left="100" w:right="0" w:firstLine="0"/>
            </w:pPr>
            <w:r>
              <w:rPr>
                <w:rStyle w:val="CharStyle50"/>
              </w:rPr>
              <w:t>Асбест</w:t>
            </w:r>
          </w:p>
        </w:tc>
      </w:tr>
      <w:tr>
        <w:trPr>
          <w:trHeight w:val="773" w:hRule="exact"/>
        </w:trPr>
        <w:tc>
          <w:tcPr>
            <w:shd w:val="clear" w:color="auto" w:fill="FFFFFF"/>
            <w:tcBorders>
              <w:left w:val="single" w:sz="4"/>
              <w:top w:val="single" w:sz="4"/>
            </w:tcBorders>
            <w:vAlign w:val="top"/>
          </w:tcPr>
          <w:p>
            <w:pPr>
              <w:pStyle w:val="Style7"/>
              <w:framePr w:w="5294" w:wrap="notBeside" w:vAnchor="text" w:hAnchor="text" w:y="1"/>
              <w:widowControl w:val="0"/>
              <w:keepNext w:val="0"/>
              <w:keepLines w:val="0"/>
              <w:shd w:val="clear" w:color="auto" w:fill="auto"/>
              <w:bidi w:val="0"/>
              <w:jc w:val="both"/>
              <w:spacing w:before="0" w:after="0" w:line="206" w:lineRule="exact"/>
              <w:ind w:left="0" w:right="0" w:firstLine="0"/>
            </w:pPr>
            <w:r>
              <w:rPr>
                <w:rStyle w:val="CharStyle50"/>
              </w:rPr>
              <w:t>Должен быть портландцемент или шлакопортландцемент,</w:t>
            </w:r>
          </w:p>
          <w:p>
            <w:pPr>
              <w:pStyle w:val="Style7"/>
              <w:framePr w:w="5294" w:wrap="notBeside" w:vAnchor="text" w:hAnchor="text" w:y="1"/>
              <w:widowControl w:val="0"/>
              <w:keepNext w:val="0"/>
              <w:keepLines w:val="0"/>
              <w:shd w:val="clear" w:color="auto" w:fill="auto"/>
              <w:bidi w:val="0"/>
              <w:jc w:val="both"/>
              <w:spacing w:before="0" w:after="0" w:line="206" w:lineRule="exact"/>
              <w:ind w:left="0" w:right="0" w:firstLine="0"/>
            </w:pPr>
            <w:r>
              <w:rPr>
                <w:rStyle w:val="CharStyle50"/>
              </w:rPr>
              <w:t>Марка не ниже 400</w:t>
            </w:r>
          </w:p>
        </w:tc>
        <w:tc>
          <w:tcPr>
            <w:shd w:val="clear" w:color="auto" w:fill="FFFFFF"/>
            <w:tcBorders>
              <w:left w:val="single" w:sz="4"/>
              <w:right w:val="single" w:sz="4"/>
              <w:top w:val="single" w:sz="4"/>
            </w:tcBorders>
            <w:vAlign w:val="top"/>
          </w:tcPr>
          <w:p>
            <w:pPr>
              <w:pStyle w:val="Style7"/>
              <w:framePr w:w="5294" w:wrap="notBeside" w:vAnchor="text" w:hAnchor="text" w:y="1"/>
              <w:widowControl w:val="0"/>
              <w:keepNext w:val="0"/>
              <w:keepLines w:val="0"/>
              <w:shd w:val="clear" w:color="auto" w:fill="auto"/>
              <w:bidi w:val="0"/>
              <w:jc w:val="left"/>
              <w:spacing w:before="0" w:after="0" w:line="170" w:lineRule="exact"/>
              <w:ind w:left="100" w:right="0" w:firstLine="0"/>
            </w:pPr>
            <w:r>
              <w:rPr>
                <w:rStyle w:val="CharStyle50"/>
              </w:rPr>
              <w:t>Цемент</w:t>
            </w:r>
          </w:p>
        </w:tc>
      </w:tr>
      <w:tr>
        <w:trPr>
          <w:trHeight w:val="3600" w:hRule="exact"/>
        </w:trPr>
        <w:tc>
          <w:tcPr>
            <w:shd w:val="clear" w:color="auto" w:fill="FFFFFF"/>
            <w:tcBorders>
              <w:left w:val="single" w:sz="4"/>
              <w:top w:val="single" w:sz="4"/>
              <w:bottom w:val="single" w:sz="4"/>
            </w:tcBorders>
            <w:vAlign w:val="top"/>
          </w:tcPr>
          <w:p>
            <w:pPr>
              <w:pStyle w:val="Style7"/>
              <w:framePr w:w="5294" w:wrap="notBeside" w:vAnchor="text" w:hAnchor="text" w:y="1"/>
              <w:widowControl w:val="0"/>
              <w:keepNext w:val="0"/>
              <w:keepLines w:val="0"/>
              <w:shd w:val="clear" w:color="auto" w:fill="auto"/>
              <w:bidi w:val="0"/>
              <w:jc w:val="both"/>
              <w:spacing w:before="0" w:after="0" w:line="206" w:lineRule="exact"/>
              <w:ind w:left="0" w:right="0" w:firstLine="0"/>
            </w:pPr>
            <w:r>
              <w:rPr>
                <w:rStyle w:val="CharStyle50"/>
              </w:rPr>
              <w:t>Для затворения растворных смесей и приготовления добавок может применяться вода следующих видов: питьевая вода; естественная поверхностная и грунтовая вода, техническая вода; вода после промывки оборудования для приготовления и транспортирования растворных смесей. Вода не должна содержать химических соединений и примесей в количествах, которые могут повлиять на сроки схватывания цемента. Для приготовления растворных смесей не допускается применение сточной, болотной и торфяной воды.</w:t>
            </w:r>
          </w:p>
        </w:tc>
        <w:tc>
          <w:tcPr>
            <w:shd w:val="clear" w:color="auto" w:fill="FFFFFF"/>
            <w:tcBorders>
              <w:left w:val="single" w:sz="4"/>
              <w:right w:val="single" w:sz="4"/>
              <w:top w:val="single" w:sz="4"/>
              <w:bottom w:val="single" w:sz="4"/>
            </w:tcBorders>
            <w:vAlign w:val="top"/>
          </w:tcPr>
          <w:p>
            <w:pPr>
              <w:pStyle w:val="Style7"/>
              <w:framePr w:w="5294" w:wrap="notBeside" w:vAnchor="text" w:hAnchor="text" w:y="1"/>
              <w:widowControl w:val="0"/>
              <w:keepNext w:val="0"/>
              <w:keepLines w:val="0"/>
              <w:shd w:val="clear" w:color="auto" w:fill="auto"/>
              <w:bidi w:val="0"/>
              <w:jc w:val="left"/>
              <w:spacing w:before="0" w:after="0" w:line="170" w:lineRule="exact"/>
              <w:ind w:left="100" w:right="0" w:firstLine="0"/>
            </w:pPr>
            <w:r>
              <w:rPr>
                <w:rStyle w:val="CharStyle50"/>
              </w:rPr>
              <w:t>Вода</w:t>
            </w:r>
          </w:p>
        </w:tc>
      </w:tr>
    </w:tbl>
    <w:p>
      <w:pPr>
        <w:widowControl w:val="0"/>
        <w:rPr>
          <w:sz w:val="2"/>
          <w:szCs w:val="2"/>
        </w:rPr>
      </w:pPr>
    </w:p>
    <w:p>
      <w:pPr>
        <w:widowControl w:val="0"/>
        <w:rPr>
          <w:sz w:val="2"/>
          <w:szCs w:val="2"/>
        </w:rPr>
        <w:sectPr>
          <w:type w:val="continuous"/>
          <w:pgSz w:w="11906" w:h="16838"/>
          <w:pgMar w:top="1555" w:left="829" w:right="858" w:bottom="1032" w:header="0" w:footer="3" w:gutter="0"/>
          <w:rtlGutter w:val="0"/>
          <w:cols w:space="720"/>
          <w:noEndnote/>
          <w:docGrid w:linePitch="360"/>
        </w:sectPr>
      </w:pPr>
    </w:p>
    <w:p>
      <w:pPr>
        <w:pStyle w:val="Style7"/>
        <w:widowControl w:val="0"/>
        <w:keepNext w:val="0"/>
        <w:keepLines w:val="0"/>
        <w:shd w:val="clear" w:color="auto" w:fill="auto"/>
        <w:bidi w:val="0"/>
        <w:jc w:val="both"/>
        <w:spacing w:before="0" w:after="0" w:line="322" w:lineRule="exact"/>
        <w:ind w:left="20" w:right="0" w:firstLine="860"/>
      </w:pPr>
      <w:r>
        <w:rPr>
          <w:rStyle w:val="CharStyle40"/>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приходит к выводу о том, что Заказчиком установлены требования к описанию участниками закупки в составе своих заявок на участие в Аукционе, помимо конкретных показателей товаров, используемых при выполнении работ, непредусмотренные частью 6 статьи 66 Закона о контрактной системе конкретных показателей технологических процессов изготовления указанных товаров, результатов испытаний, компонентного состава товаров (не ограничиваясь приведенными в решении примерами). 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предлагаемый к использованию при выполнении работ, для представления подробных сведений о веществах, результатах испытаний, технологических процессов, материалов, применяемых при изготовлении такого товара.</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w:t>
      </w:r>
    </w:p>
    <w:p>
      <w:pPr>
        <w:pStyle w:val="Style7"/>
        <w:numPr>
          <w:ilvl w:val="0"/>
          <w:numId w:val="17"/>
        </w:numPr>
        <w:tabs>
          <w:tab w:leader="none" w:pos="1375"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№727/14, Комиссия</w:t>
      </w:r>
    </w:p>
    <w:p>
      <w:pPr>
        <w:pStyle w:val="Style7"/>
        <w:widowControl w:val="0"/>
        <w:keepNext w:val="0"/>
        <w:keepLines w:val="0"/>
        <w:shd w:val="clear" w:color="auto" w:fill="auto"/>
        <w:bidi w:val="0"/>
        <w:jc w:val="center"/>
        <w:spacing w:before="0" w:after="60" w:line="322" w:lineRule="exact"/>
        <w:ind w:left="20" w:right="0" w:firstLine="0"/>
      </w:pPr>
      <w:r>
        <w:rPr>
          <w:lang w:val="ru-RU" w:eastAsia="ru-RU" w:bidi="ru-RU"/>
          <w:w w:val="100"/>
          <w:spacing w:val="0"/>
          <w:color w:val="000000"/>
          <w:position w:val="0"/>
        </w:rPr>
        <w:t>РЕШИЛА:</w:t>
      </w:r>
    </w:p>
    <w:p>
      <w:pPr>
        <w:pStyle w:val="Style7"/>
        <w:numPr>
          <w:ilvl w:val="0"/>
          <w:numId w:val="19"/>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1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Признать Заказчика нарушившим требования пункта 2 части 1 статьи 33, части 2 статьи 33, пунктов 1, 2 части 1 статьи 64, части 6 статьи 66 Закона о контрактной системе.</w:t>
      </w:r>
    </w:p>
    <w:p>
      <w:pPr>
        <w:pStyle w:val="Style7"/>
        <w:numPr>
          <w:ilvl w:val="0"/>
          <w:numId w:val="1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№06/4242-17 для рассмотрения вопроса о возбуждении дела об административном правонарушении</w:t>
      </w:r>
    </w:p>
    <w:p>
      <w:pPr>
        <w:pStyle w:val="Style7"/>
        <w:numPr>
          <w:ilvl w:val="0"/>
          <w:numId w:val="19"/>
        </w:numPr>
        <w:widowControl w:val="0"/>
        <w:keepNext w:val="0"/>
        <w:keepLines w:val="0"/>
        <w:shd w:val="clear" w:color="auto" w:fill="auto"/>
        <w:bidi w:val="0"/>
        <w:jc w:val="both"/>
        <w:spacing w:before="0" w:after="64"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№06/12685.</w:t>
      </w:r>
    </w:p>
    <w:p>
      <w:pPr>
        <w:pStyle w:val="Style7"/>
        <w:widowControl w:val="0"/>
        <w:keepNext w:val="0"/>
        <w:keepLines w:val="0"/>
        <w:shd w:val="clear" w:color="auto" w:fill="auto"/>
        <w:bidi w:val="0"/>
        <w:jc w:val="both"/>
        <w:spacing w:before="0" w:after="339"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86" w:val="right"/>
          <w:tab w:leader="none" w:pos="8420" w:val="right"/>
          <w:tab w:leader="none" w:pos="9627"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27" w:val="right"/>
          <w:tab w:leader="none" w:pos="8401" w:val="right"/>
          <w:tab w:leader="none" w:pos="956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23"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tabs>
          <w:tab w:leader="none" w:pos="6186" w:val="left"/>
        </w:tabs>
        <w:widowControl w:val="0"/>
        <w:keepNext w:val="0"/>
        <w:keepLines w:val="0"/>
        <w:shd w:val="clear" w:color="auto" w:fill="auto"/>
        <w:bidi w:val="0"/>
        <w:jc w:val="both"/>
        <w:spacing w:before="0" w:after="132" w:line="260" w:lineRule="exact"/>
        <w:ind w:left="5800" w:right="0" w:firstLine="0"/>
      </w:pPr>
      <w:r>
        <w:rPr>
          <w:lang w:val="ru-RU" w:eastAsia="ru-RU" w:bidi="ru-RU"/>
          <w:w w:val="100"/>
          <w:spacing w:val="0"/>
          <w:color w:val="000000"/>
          <w:position w:val="0"/>
        </w:rPr>
        <w:t>О.</w:t>
        <w:tab/>
        <w:t>А. Шалимова</w:t>
      </w:r>
      <w:r>
        <w:br w:type="page"/>
      </w:r>
    </w:p>
    <w:p>
      <w:pPr>
        <w:pStyle w:val="Style3"/>
        <w:widowControl w:val="0"/>
        <w:keepNext w:val="0"/>
        <w:keepLines w:val="0"/>
        <w:shd w:val="clear" w:color="auto" w:fill="auto"/>
        <w:bidi w:val="0"/>
        <w:spacing w:before="0" w:after="240" w:line="274" w:lineRule="exact"/>
        <w:ind w:left="40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4" w:lineRule="exact"/>
        <w:ind w:left="200" w:right="0" w:firstLine="0"/>
      </w:pPr>
      <w:r>
        <w:rPr>
          <w:lang w:val="ru-RU" w:eastAsia="ru-RU" w:bidi="ru-RU"/>
          <w:w w:val="100"/>
          <w:spacing w:val="0"/>
          <w:color w:val="000000"/>
          <w:position w:val="0"/>
        </w:rPr>
        <w:t>УПРАВЛЕНИЕ Федеральной антимонопольной службы</w:t>
      </w:r>
    </w:p>
    <w:p>
      <w:pPr>
        <w:pStyle w:val="Style3"/>
        <w:widowControl w:val="0"/>
        <w:keepNext w:val="0"/>
        <w:keepLines w:val="0"/>
        <w:shd w:val="clear" w:color="auto" w:fill="auto"/>
        <w:bidi w:val="0"/>
        <w:jc w:val="left"/>
        <w:spacing w:before="0" w:after="0" w:line="260" w:lineRule="exact"/>
        <w:ind w:left="60" w:right="0" w:firstLine="0"/>
      </w:pPr>
      <w:r>
        <w:rPr>
          <w:lang w:val="ru-RU" w:eastAsia="ru-RU" w:bidi="ru-RU"/>
          <w:w w:val="100"/>
          <w:spacing w:val="0"/>
          <w:color w:val="000000"/>
          <w:position w:val="0"/>
        </w:rPr>
        <w:t xml:space="preserve">по Республике Крым и городу Севастополю </w:t>
      </w:r>
      <w:r>
        <w:rPr>
          <w:rStyle w:val="CharStyle52"/>
          <w:vertAlign w:val="superscript"/>
          <w:b w:val="0"/>
          <w:bCs w:val="0"/>
        </w:rPr>
        <w:t>1</w:t>
      </w:r>
      <w:r>
        <w:rPr>
          <w:rStyle w:val="CharStyle52"/>
          <w:b w:val="0"/>
          <w:bCs w:val="0"/>
        </w:rPr>
        <w:t xml:space="preserve">. </w:t>
      </w:r>
      <w:r>
        <w:rPr>
          <w:rStyle w:val="CharStyle52"/>
          <w:vertAlign w:val="superscript"/>
          <w:b w:val="0"/>
          <w:bCs w:val="0"/>
        </w:rPr>
        <w:t>Заказчик:</w:t>
      </w:r>
    </w:p>
    <w:p>
      <w:pPr>
        <w:pStyle w:val="Style5"/>
        <w:framePr w:w="3986" w:h="1916" w:wrap="around" w:vAnchor="text" w:hAnchor="margin" w:x="49" w:y="27"/>
        <w:widowControl w:val="0"/>
        <w:keepNext w:val="0"/>
        <w:keepLines w:val="0"/>
        <w:shd w:val="clear" w:color="auto" w:fill="auto"/>
        <w:bidi w:val="0"/>
        <w:spacing w:before="0" w:after="0"/>
        <w:ind w:left="0" w:right="1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3986" w:h="1916" w:wrap="around" w:vAnchor="text" w:hAnchor="margin" w:x="49" w:y="27"/>
        <w:widowControl w:val="0"/>
        <w:keepNext w:val="0"/>
        <w:keepLines w:val="0"/>
        <w:shd w:val="clear" w:color="auto" w:fill="auto"/>
        <w:bidi w:val="0"/>
        <w:jc w:val="left"/>
        <w:spacing w:before="0" w:after="0" w:line="566" w:lineRule="exact"/>
        <w:ind w:left="20" w:right="1360" w:firstLine="0"/>
      </w:pPr>
      <w:r>
        <w:rPr>
          <w:rStyle w:val="CharStyle8"/>
          <w:spacing w:val="0"/>
        </w:rPr>
        <w:t xml:space="preserve">13.11.2017 №06/12960 На </w:t>
      </w:r>
      <w:r>
        <w:rPr>
          <w:rStyle w:val="CharStyle8"/>
          <w:lang w:val="en-US" w:eastAsia="en-US" w:bidi="en-US"/>
          <w:spacing w:val="0"/>
        </w:rPr>
        <w:t xml:space="preserve">№ </w:t>
      </w:r>
      <w:r>
        <w:rPr>
          <w:rStyle w:val="CharStyle8"/>
          <w:spacing w:val="0"/>
        </w:rPr>
        <w:t>б/н, б/д</w:t>
      </w:r>
    </w:p>
    <w:p>
      <w:pPr>
        <w:pStyle w:val="Style7"/>
        <w:widowControl w:val="0"/>
        <w:keepNext w:val="0"/>
        <w:keepLines w:val="0"/>
        <w:shd w:val="clear" w:color="auto" w:fill="auto"/>
        <w:bidi w:val="0"/>
        <w:jc w:val="left"/>
        <w:spacing w:before="0" w:after="0" w:line="259" w:lineRule="exact"/>
        <w:ind w:left="1080" w:right="320" w:firstLine="0"/>
      </w:pPr>
      <w:r>
        <w:rPr>
          <w:lang w:val="ru-RU" w:eastAsia="ru-RU" w:bidi="ru-RU"/>
          <w:w w:val="100"/>
          <w:spacing w:val="0"/>
          <w:color w:val="000000"/>
          <w:position w:val="0"/>
        </w:rPr>
        <w:t>Государственное унитарное предприятие Республики Крым «Вода Крыма»</w:t>
      </w:r>
    </w:p>
    <w:p>
      <w:pPr>
        <w:pStyle w:val="Style7"/>
        <w:widowControl w:val="0"/>
        <w:keepNext w:val="0"/>
        <w:keepLines w:val="0"/>
        <w:shd w:val="clear" w:color="auto" w:fill="auto"/>
        <w:bidi w:val="0"/>
        <w:jc w:val="left"/>
        <w:spacing w:before="0" w:after="2" w:line="260" w:lineRule="exact"/>
        <w:ind w:left="1080" w:right="0" w:firstLine="0"/>
      </w:pPr>
      <w:r>
        <w:rPr>
          <w:lang w:val="ru-RU" w:eastAsia="ru-RU" w:bidi="ru-RU"/>
          <w:w w:val="100"/>
          <w:spacing w:val="0"/>
          <w:color w:val="000000"/>
          <w:position w:val="0"/>
        </w:rPr>
        <w:t>253053, Республика Крым,</w:t>
      </w:r>
    </w:p>
    <w:p>
      <w:pPr>
        <w:pStyle w:val="Style7"/>
        <w:widowControl w:val="0"/>
        <w:keepNext w:val="0"/>
        <w:keepLines w:val="0"/>
        <w:shd w:val="clear" w:color="auto" w:fill="auto"/>
        <w:bidi w:val="0"/>
        <w:jc w:val="left"/>
        <w:spacing w:before="0" w:after="243" w:line="260" w:lineRule="exact"/>
        <w:ind w:left="1080" w:right="0" w:firstLine="0"/>
      </w:pPr>
      <w:r>
        <w:rPr>
          <w:lang w:val="ru-RU" w:eastAsia="ru-RU" w:bidi="ru-RU"/>
          <w:w w:val="100"/>
          <w:spacing w:val="0"/>
          <w:color w:val="000000"/>
          <w:position w:val="0"/>
        </w:rPr>
        <w:t>г. Симферополь, ул. Киевская, д. 1 А</w:t>
      </w:r>
    </w:p>
    <w:p>
      <w:pPr>
        <w:pStyle w:val="Style7"/>
        <w:numPr>
          <w:ilvl w:val="0"/>
          <w:numId w:val="21"/>
        </w:numPr>
        <w:widowControl w:val="0"/>
        <w:keepNext w:val="0"/>
        <w:keepLines w:val="0"/>
        <w:shd w:val="clear" w:color="auto" w:fill="auto"/>
        <w:bidi w:val="0"/>
        <w:jc w:val="left"/>
        <w:spacing w:before="0" w:after="0" w:line="322" w:lineRule="exact"/>
        <w:ind w:left="10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1080" w:right="0" w:firstLine="0"/>
      </w:pPr>
      <w:r>
        <w:rPr>
          <w:lang w:val="ru-RU" w:eastAsia="ru-RU" w:bidi="ru-RU"/>
          <w:w w:val="100"/>
          <w:spacing w:val="0"/>
          <w:color w:val="000000"/>
          <w:position w:val="0"/>
        </w:rPr>
        <w:t>ООО «Дилар»</w:t>
      </w:r>
    </w:p>
    <w:p>
      <w:pPr>
        <w:pStyle w:val="Style7"/>
        <w:widowControl w:val="0"/>
        <w:keepNext w:val="0"/>
        <w:keepLines w:val="0"/>
        <w:shd w:val="clear" w:color="auto" w:fill="auto"/>
        <w:bidi w:val="0"/>
        <w:jc w:val="left"/>
        <w:spacing w:before="0" w:after="244" w:line="322" w:lineRule="exact"/>
        <w:ind w:left="5040" w:right="320" w:firstLine="0"/>
      </w:pPr>
      <w:r>
        <w:rPr>
          <w:lang w:val="ru-RU" w:eastAsia="ru-RU" w:bidi="ru-RU"/>
          <w:w w:val="100"/>
          <w:spacing w:val="0"/>
          <w:color w:val="000000"/>
          <w:position w:val="0"/>
        </w:rPr>
        <w:t>109129, г. Москва, ул. Текстильщиков 8-я, д. 19, кв. 27</w:t>
      </w:r>
    </w:p>
    <w:p>
      <w:pPr>
        <w:pStyle w:val="Style7"/>
        <w:numPr>
          <w:ilvl w:val="0"/>
          <w:numId w:val="21"/>
        </w:numPr>
        <w:widowControl w:val="0"/>
        <w:keepNext w:val="0"/>
        <w:keepLines w:val="0"/>
        <w:shd w:val="clear" w:color="auto" w:fill="auto"/>
        <w:bidi w:val="0"/>
        <w:jc w:val="left"/>
        <w:spacing w:before="0" w:after="0" w:line="317" w:lineRule="exact"/>
        <w:ind w:left="5040" w:right="0" w:firstLine="0"/>
      </w:pPr>
      <w:r>
        <w:rPr>
          <w:lang w:val="ru-RU" w:eastAsia="ru-RU" w:bidi="ru-RU"/>
          <w:w w:val="100"/>
          <w:spacing w:val="0"/>
          <w:color w:val="000000"/>
          <w:position w:val="0"/>
        </w:rPr>
        <w:t xml:space="preserve"> Электронная площадка:</w:t>
      </w:r>
    </w:p>
    <w:p>
      <w:pPr>
        <w:pStyle w:val="Style7"/>
        <w:widowControl w:val="0"/>
        <w:keepNext w:val="0"/>
        <w:keepLines w:val="0"/>
        <w:shd w:val="clear" w:color="auto" w:fill="auto"/>
        <w:bidi w:val="0"/>
        <w:jc w:val="left"/>
        <w:spacing w:before="0" w:after="0" w:line="317" w:lineRule="exact"/>
        <w:ind w:left="504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left"/>
        <w:spacing w:before="0" w:after="0" w:line="317" w:lineRule="exact"/>
        <w:ind w:left="504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56" w:line="317" w:lineRule="exact"/>
        <w:ind w:left="5040" w:right="0" w:firstLine="0"/>
      </w:pPr>
      <w:r>
        <w:rPr>
          <w:lang w:val="ru-RU" w:eastAsia="ru-RU" w:bidi="ru-RU"/>
          <w:w w:val="100"/>
          <w:spacing w:val="0"/>
          <w:color w:val="000000"/>
          <w:position w:val="0"/>
        </w:rPr>
        <w:t>д. 23А, сектор В, 25 этаж</w:t>
      </w:r>
    </w:p>
    <w:p>
      <w:pPr>
        <w:pStyle w:val="Style13"/>
        <w:widowControl w:val="0"/>
        <w:keepNext w:val="0"/>
        <w:keepLines w:val="0"/>
        <w:shd w:val="clear" w:color="auto" w:fill="auto"/>
        <w:bidi w:val="0"/>
        <w:spacing w:before="0" w:after="109"/>
        <w:ind w:left="0" w:right="40" w:firstLine="0"/>
      </w:pPr>
      <w:r>
        <w:rPr>
          <w:lang w:val="ru-RU" w:eastAsia="ru-RU" w:bidi="ru-RU"/>
          <w:w w:val="100"/>
          <w:spacing w:val="0"/>
          <w:color w:val="000000"/>
          <w:position w:val="0"/>
        </w:rPr>
        <w:t>Предписание по делу №06/4242-17 об устранении нарушений законодательства Российской Федерации о контрактной системе в сфере закупок</w:t>
      </w:r>
    </w:p>
    <w:p>
      <w:pPr>
        <w:pStyle w:val="Style7"/>
        <w:numPr>
          <w:ilvl w:val="0"/>
          <w:numId w:val="23"/>
        </w:numPr>
        <w:tabs>
          <w:tab w:leader="none" w:pos="8135" w:val="left"/>
          <w:tab w:leader="none" w:pos="8171" w:val="left"/>
        </w:tabs>
        <w:widowControl w:val="0"/>
        <w:keepNext w:val="0"/>
        <w:keepLines w:val="0"/>
        <w:shd w:val="clear" w:color="auto" w:fill="auto"/>
        <w:bidi w:val="0"/>
        <w:jc w:val="both"/>
        <w:spacing w:before="0" w:after="128" w:line="260" w:lineRule="exact"/>
        <w:ind w:left="4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6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6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289" w:line="322" w:lineRule="exact"/>
        <w:ind w:left="6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255" w:line="260" w:lineRule="exact"/>
        <w:ind w:left="60" w:right="0" w:firstLine="86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jc w:val="both"/>
        <w:spacing w:before="0" w:after="52" w:line="312" w:lineRule="exact"/>
        <w:ind w:left="60" w:right="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109" w:line="322" w:lineRule="exact"/>
        <w:ind w:left="60" w:right="0" w:firstLine="860"/>
      </w:pPr>
      <w:r>
        <w:rPr>
          <w:lang w:val="ru-RU" w:eastAsia="ru-RU" w:bidi="ru-RU"/>
          <w:w w:val="100"/>
          <w:spacing w:val="0"/>
          <w:color w:val="000000"/>
          <w:position w:val="0"/>
        </w:rPr>
        <w:t>на основании решения Комиссии от 10.11.2017 по делу №06/4242-17 по итогам рассмотрения жалобы Заявителя б/н, б/д (вх. №4797/09 от 07.11.2017) на действия Заказчика при проведении аукциона в электронной форме «Выполнение</w:t>
        <w:br w:type="page"/>
        <w:t>строительно-монтажных работ по объекту «Капитальный ремонт водопроводной сети по ул. Пионерской, пер. Жуковского, туп. Садовый, г. Белогорск»» (извещение №0575200002017000111)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5"/>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left"/>
        <w:spacing w:before="0" w:after="243" w:line="260" w:lineRule="exact"/>
        <w:ind w:left="4360" w:right="0" w:firstLine="0"/>
      </w:pPr>
      <w:r>
        <w:rPr>
          <w:lang w:val="ru-RU" w:eastAsia="ru-RU" w:bidi="ru-RU"/>
          <w:w w:val="100"/>
          <w:spacing w:val="0"/>
          <w:color w:val="000000"/>
          <w:position w:val="0"/>
        </w:rPr>
        <w:t>ПРЕДПИСЫВАЕТ:</w:t>
      </w:r>
    </w:p>
    <w:p>
      <w:pPr>
        <w:pStyle w:val="Style7"/>
        <w:numPr>
          <w:ilvl w:val="0"/>
          <w:numId w:val="25"/>
        </w:numPr>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 xml:space="preserve"> Заказчику, Аукционной комиссии Заказчика при рассмотрении заявок участников на участие в Аукционе не учитывать требований к товарам, используемых при выполнении работ с учетом решения от 10.11.2017 по делу №06/4242-17.</w:t>
      </w:r>
    </w:p>
    <w:p>
      <w:pPr>
        <w:pStyle w:val="Style7"/>
        <w:numPr>
          <w:ilvl w:val="0"/>
          <w:numId w:val="25"/>
        </w:numPr>
        <w:widowControl w:val="0"/>
        <w:keepNext w:val="0"/>
        <w:keepLines w:val="0"/>
        <w:shd w:val="clear" w:color="auto" w:fill="auto"/>
        <w:bidi w:val="0"/>
        <w:jc w:val="both"/>
        <w:spacing w:before="0" w:after="60" w:line="322" w:lineRule="exact"/>
        <w:ind w:left="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10.11.2017 по делу №06/4242-17.</w:t>
      </w:r>
    </w:p>
    <w:p>
      <w:pPr>
        <w:pStyle w:val="Style7"/>
        <w:numPr>
          <w:ilvl w:val="0"/>
          <w:numId w:val="25"/>
        </w:numPr>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 xml:space="preserve"> Заказчику, Аукционной комиссии Заказчика в срок до 08.12.2017 исполнить настоящее предписание и предоставить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5"/>
        </w:numPr>
        <w:widowControl w:val="0"/>
        <w:keepNext w:val="0"/>
        <w:keepLines w:val="0"/>
        <w:shd w:val="clear" w:color="auto" w:fill="auto"/>
        <w:bidi w:val="0"/>
        <w:jc w:val="both"/>
        <w:spacing w:before="0" w:after="60"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№06/12685.</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w:t>
      </w:r>
    </w:p>
    <w:p>
      <w:pPr>
        <w:pStyle w:val="Style7"/>
        <w:widowControl w:val="0"/>
        <w:keepNext w:val="0"/>
        <w:keepLines w:val="0"/>
        <w:shd w:val="clear" w:color="auto" w:fill="auto"/>
        <w:bidi w:val="0"/>
        <w:jc w:val="left"/>
        <w:spacing w:before="0" w:after="0" w:line="326" w:lineRule="exact"/>
        <w:ind w:left="0" w:right="280" w:firstLine="0"/>
      </w:pPr>
      <w:r>
        <w:rPr>
          <w:lang w:val="ru-RU" w:eastAsia="ru-RU" w:bidi="ru-RU"/>
          <w:w w:val="100"/>
          <w:spacing w:val="0"/>
          <w:color w:val="000000"/>
          <w:position w:val="0"/>
        </w:rPr>
        <w:t>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59" w:val="right"/>
          <w:tab w:leader="none" w:pos="9659"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 Муравьёв</w:t>
      </w:r>
    </w:p>
    <w:p>
      <w:pPr>
        <w:pStyle w:val="Style7"/>
        <w:tabs>
          <w:tab w:leader="none" w:pos="9659" w:val="right"/>
          <w:tab w:leader="none" w:pos="954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 Казакова</w:t>
      </w:r>
    </w:p>
    <w:p>
      <w:pPr>
        <w:pStyle w:val="Style7"/>
        <w:tabs>
          <w:tab w:leader="none" w:pos="9659" w:val="right"/>
          <w:tab w:leader="none" w:pos="976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 Комиссии:</w:t>
        <w:tab/>
        <w:t>О.</w:t>
        <w:tab/>
        <w:t>А. Шалимова</w:t>
      </w:r>
    </w:p>
    <w:sectPr>
      <w:pgSz w:w="11906" w:h="16838"/>
      <w:pgMar w:top="1609" w:left="764" w:right="682" w:bottom="104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0">
    <w:name w:val="Основной текст (8) Exact"/>
    <w:basedOn w:val="DefaultParagraphFont"/>
    <w:rPr>
      <w:lang w:val="en-US" w:eastAsia="en-US" w:bidi="en-US"/>
      <w:b/>
      <w:bCs/>
      <w:i w:val="0"/>
      <w:iCs w:val="0"/>
      <w:u w:val="none"/>
      <w:strike w:val="0"/>
      <w:smallCaps w:val="0"/>
      <w:sz w:val="18"/>
      <w:szCs w:val="18"/>
      <w:rFonts w:ascii="Times New Roman" w:eastAsia="Times New Roman" w:hAnsi="Times New Roman" w:cs="Times New Roman"/>
      <w:spacing w:val="15"/>
    </w:rPr>
  </w:style>
  <w:style w:type="character" w:customStyle="1" w:styleId="CharStyle11">
    <w:name w:val="Основной текст (8) Exact"/>
    <w:basedOn w:val="CharStyle26"/>
    <w:rPr>
      <w:lang w:val="en-US" w:eastAsia="en-US" w:bidi="en-US"/>
      <w:sz w:val="18"/>
      <w:szCs w:val="18"/>
      <w:spacing w:val="15"/>
    </w:rPr>
  </w:style>
  <w:style w:type="character" w:customStyle="1" w:styleId="CharStyle12">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2)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w:basedOn w:val="CharStyle12"/>
    <w:rPr>
      <w:lang w:val="ru-RU" w:eastAsia="ru-RU" w:bidi="ru-RU"/>
      <w:u w:val="single"/>
      <w:w w:val="100"/>
      <w:spacing w:val="0"/>
      <w:color w:val="000000"/>
      <w:position w:val="0"/>
    </w:rPr>
  </w:style>
  <w:style w:type="character" w:customStyle="1" w:styleId="CharStyle16">
    <w:name w:val="Основной текст"/>
    <w:basedOn w:val="CharStyle12"/>
    <w:rPr>
      <w:lang w:val="ru-RU" w:eastAsia="ru-RU" w:bidi="ru-RU"/>
      <w:w w:val="100"/>
      <w:spacing w:val="0"/>
      <w:color w:val="000000"/>
      <w:position w:val="0"/>
    </w:rPr>
  </w:style>
  <w:style w:type="character" w:customStyle="1" w:styleId="CharStyle18">
    <w:name w:val="Основной текст (5)_"/>
    <w:basedOn w:val="DefaultParagraphFont"/>
    <w:link w:val="Style17"/>
    <w:rPr>
      <w:b w:val="0"/>
      <w:bCs w:val="0"/>
      <w:i w:val="0"/>
      <w:iCs w:val="0"/>
      <w:u w:val="none"/>
      <w:strike w:val="0"/>
      <w:smallCaps w:val="0"/>
      <w:sz w:val="17"/>
      <w:szCs w:val="17"/>
      <w:rFonts w:ascii="Times New Roman" w:eastAsia="Times New Roman" w:hAnsi="Times New Roman" w:cs="Times New Roman"/>
    </w:rPr>
  </w:style>
  <w:style w:type="character" w:customStyle="1" w:styleId="CharStyle19">
    <w:name w:val="Основной текст (5)"/>
    <w:basedOn w:val="CharStyle18"/>
    <w:rPr>
      <w:lang w:val="ru-RU" w:eastAsia="ru-RU" w:bidi="ru-RU"/>
      <w:u w:val="single"/>
      <w:w w:val="100"/>
      <w:spacing w:val="0"/>
      <w:color w:val="000000"/>
      <w:position w:val="0"/>
    </w:rPr>
  </w:style>
  <w:style w:type="character" w:customStyle="1" w:styleId="CharStyle21">
    <w:name w:val="Основной текст (6)_"/>
    <w:basedOn w:val="DefaultParagraphFont"/>
    <w:link w:val="Style20"/>
    <w:rPr>
      <w:b/>
      <w:bCs/>
      <w:i w:val="0"/>
      <w:iCs w:val="0"/>
      <w:u w:val="none"/>
      <w:strike w:val="0"/>
      <w:smallCaps w:val="0"/>
      <w:sz w:val="20"/>
      <w:szCs w:val="20"/>
      <w:rFonts w:ascii="Times New Roman" w:eastAsia="Times New Roman" w:hAnsi="Times New Roman" w:cs="Times New Roman"/>
    </w:rPr>
  </w:style>
  <w:style w:type="character" w:customStyle="1" w:styleId="CharStyle22">
    <w:name w:val="Основной текст (6)"/>
    <w:basedOn w:val="CharStyle21"/>
    <w:rPr>
      <w:lang w:val="ru-RU" w:eastAsia="ru-RU" w:bidi="ru-RU"/>
      <w:w w:val="100"/>
      <w:spacing w:val="0"/>
      <w:color w:val="000000"/>
      <w:position w:val="0"/>
    </w:rPr>
  </w:style>
  <w:style w:type="character" w:customStyle="1" w:styleId="CharStyle24">
    <w:name w:val="Основной текст (7)_"/>
    <w:basedOn w:val="DefaultParagraphFont"/>
    <w:link w:val="Style23"/>
    <w:rPr>
      <w:b w:val="0"/>
      <w:bCs w:val="0"/>
      <w:i w:val="0"/>
      <w:iCs w:val="0"/>
      <w:u w:val="none"/>
      <w:strike w:val="0"/>
      <w:smallCaps w:val="0"/>
      <w:sz w:val="19"/>
      <w:szCs w:val="19"/>
      <w:rFonts w:ascii="Times New Roman" w:eastAsia="Times New Roman" w:hAnsi="Times New Roman" w:cs="Times New Roman"/>
    </w:rPr>
  </w:style>
  <w:style w:type="character" w:customStyle="1" w:styleId="CharStyle25">
    <w:name w:val="Основной текст (7)"/>
    <w:basedOn w:val="CharStyle24"/>
    <w:rPr>
      <w:lang w:val="ru-RU" w:eastAsia="ru-RU" w:bidi="ru-RU"/>
      <w:w w:val="100"/>
      <w:spacing w:val="0"/>
      <w:color w:val="000000"/>
      <w:position w:val="0"/>
    </w:rPr>
  </w:style>
  <w:style w:type="character" w:customStyle="1" w:styleId="CharStyle26">
    <w:name w:val="Основной текст (8)_"/>
    <w:basedOn w:val="DefaultParagraphFont"/>
    <w:link w:val="Style9"/>
    <w:rPr>
      <w:b/>
      <w:bCs/>
      <w:i w:val="0"/>
      <w:iCs w:val="0"/>
      <w:u w:val="none"/>
      <w:strike w:val="0"/>
      <w:smallCaps w:val="0"/>
      <w:sz w:val="19"/>
      <w:szCs w:val="19"/>
      <w:rFonts w:ascii="Times New Roman" w:eastAsia="Times New Roman" w:hAnsi="Times New Roman" w:cs="Times New Roman"/>
      <w:spacing w:val="10"/>
    </w:rPr>
  </w:style>
  <w:style w:type="character" w:customStyle="1" w:styleId="CharStyle27">
    <w:name w:val="Основной текст (8)"/>
    <w:basedOn w:val="CharStyle26"/>
    <w:rPr>
      <w:lang w:val="ru-RU" w:eastAsia="ru-RU" w:bidi="ru-RU"/>
      <w:w w:val="100"/>
      <w:color w:val="000000"/>
      <w:position w:val="0"/>
    </w:rPr>
  </w:style>
  <w:style w:type="character" w:customStyle="1" w:styleId="CharStyle28">
    <w:name w:val="Основной текст (7) + Полужирный,Интервал 0 pt"/>
    <w:basedOn w:val="CharStyle24"/>
    <w:rPr>
      <w:lang w:val="en-US" w:eastAsia="en-US" w:bidi="en-US"/>
      <w:b/>
      <w:bCs/>
      <w:w w:val="100"/>
      <w:spacing w:val="10"/>
      <w:color w:val="000000"/>
      <w:position w:val="0"/>
    </w:rPr>
  </w:style>
  <w:style w:type="character" w:customStyle="1" w:styleId="CharStyle29">
    <w:name w:val="Основной текст (8) + 13 pt,Интервал 0 pt"/>
    <w:basedOn w:val="CharStyle26"/>
    <w:rPr>
      <w:lang w:val="en-US" w:eastAsia="en-US" w:bidi="en-US"/>
      <w:sz w:val="26"/>
      <w:szCs w:val="26"/>
      <w:w w:val="100"/>
      <w:spacing w:val="0"/>
      <w:color w:val="000000"/>
      <w:position w:val="0"/>
    </w:rPr>
  </w:style>
  <w:style w:type="character" w:customStyle="1" w:styleId="CharStyle31">
    <w:name w:val="Основной текст (9)_"/>
    <w:basedOn w:val="DefaultParagraphFont"/>
    <w:link w:val="Style30"/>
    <w:rPr>
      <w:lang w:val="en-US" w:eastAsia="en-US" w:bidi="en-US"/>
      <w:b w:val="0"/>
      <w:bCs w:val="0"/>
      <w:i w:val="0"/>
      <w:iCs w:val="0"/>
      <w:u w:val="none"/>
      <w:strike w:val="0"/>
      <w:smallCaps w:val="0"/>
      <w:sz w:val="8"/>
      <w:szCs w:val="8"/>
      <w:rFonts w:ascii="Bookman Old Style" w:eastAsia="Bookman Old Style" w:hAnsi="Bookman Old Style" w:cs="Bookman Old Style"/>
      <w:spacing w:val="780"/>
    </w:rPr>
  </w:style>
  <w:style w:type="character" w:customStyle="1" w:styleId="CharStyle32">
    <w:name w:val="Основной текст (9)"/>
    <w:basedOn w:val="CharStyle31"/>
    <w:rPr>
      <w:w w:val="100"/>
      <w:color w:val="000000"/>
      <w:position w:val="0"/>
    </w:rPr>
  </w:style>
  <w:style w:type="character" w:customStyle="1" w:styleId="CharStyle34">
    <w:name w:val="Оглавление (2)_"/>
    <w:basedOn w:val="DefaultParagraphFont"/>
    <w:link w:val="Style33"/>
    <w:rPr>
      <w:lang w:val="en-US" w:eastAsia="en-US" w:bidi="en-US"/>
      <w:b/>
      <w:bCs/>
      <w:i w:val="0"/>
      <w:iCs w:val="0"/>
      <w:u w:val="none"/>
      <w:strike w:val="0"/>
      <w:smallCaps w:val="0"/>
      <w:sz w:val="19"/>
      <w:szCs w:val="19"/>
      <w:rFonts w:ascii="Times New Roman" w:eastAsia="Times New Roman" w:hAnsi="Times New Roman" w:cs="Times New Roman"/>
      <w:spacing w:val="10"/>
    </w:rPr>
  </w:style>
  <w:style w:type="character" w:customStyle="1" w:styleId="CharStyle35">
    <w:name w:val="Оглавление (2)"/>
    <w:basedOn w:val="CharStyle34"/>
    <w:rPr>
      <w:w w:val="100"/>
      <w:color w:val="000000"/>
      <w:position w:val="0"/>
    </w:rPr>
  </w:style>
  <w:style w:type="character" w:customStyle="1" w:styleId="CharStyle37">
    <w:name w:val="Оглавление_"/>
    <w:basedOn w:val="DefaultParagraphFont"/>
    <w:link w:val="Style36"/>
    <w:rPr>
      <w:b w:val="0"/>
      <w:bCs w:val="0"/>
      <w:i w:val="0"/>
      <w:iCs w:val="0"/>
      <w:u w:val="none"/>
      <w:strike w:val="0"/>
      <w:smallCaps w:val="0"/>
      <w:sz w:val="19"/>
      <w:szCs w:val="19"/>
      <w:rFonts w:ascii="Times New Roman" w:eastAsia="Times New Roman" w:hAnsi="Times New Roman" w:cs="Times New Roman"/>
    </w:rPr>
  </w:style>
  <w:style w:type="character" w:customStyle="1" w:styleId="CharStyle38">
    <w:name w:val="Оглавление"/>
    <w:basedOn w:val="CharStyle37"/>
    <w:rPr>
      <w:lang w:val="ru-RU" w:eastAsia="ru-RU" w:bidi="ru-RU"/>
      <w:w w:val="100"/>
      <w:spacing w:val="0"/>
      <w:color w:val="000000"/>
      <w:position w:val="0"/>
    </w:rPr>
  </w:style>
  <w:style w:type="character" w:customStyle="1" w:styleId="CharStyle39">
    <w:name w:val="Оглавление + 4 pt,Курсив"/>
    <w:basedOn w:val="CharStyle37"/>
    <w:rPr>
      <w:lang w:val="ru-RU" w:eastAsia="ru-RU" w:bidi="ru-RU"/>
      <w:i/>
      <w:iCs/>
      <w:sz w:val="8"/>
      <w:szCs w:val="8"/>
      <w:w w:val="100"/>
      <w:spacing w:val="0"/>
      <w:color w:val="000000"/>
      <w:position w:val="0"/>
    </w:rPr>
  </w:style>
  <w:style w:type="character" w:customStyle="1" w:styleId="CharStyle40">
    <w:name w:val="Основной текст + Интервал 1 pt"/>
    <w:basedOn w:val="CharStyle12"/>
    <w:rPr>
      <w:lang w:val="ru-RU" w:eastAsia="ru-RU" w:bidi="ru-RU"/>
      <w:w w:val="100"/>
      <w:spacing w:val="30"/>
      <w:color w:val="000000"/>
      <w:position w:val="0"/>
    </w:rPr>
  </w:style>
  <w:style w:type="character" w:customStyle="1" w:styleId="CharStyle41">
    <w:name w:val="Основной текст + Интервал 1 pt"/>
    <w:basedOn w:val="CharStyle12"/>
    <w:rPr>
      <w:lang w:val="ru-RU" w:eastAsia="ru-RU" w:bidi="ru-RU"/>
      <w:u w:val="single"/>
      <w:w w:val="100"/>
      <w:spacing w:val="30"/>
      <w:color w:val="000000"/>
      <w:position w:val="0"/>
    </w:rPr>
  </w:style>
  <w:style w:type="character" w:customStyle="1" w:styleId="CharStyle42">
    <w:name w:val="Основной текст (7) Exact"/>
    <w:basedOn w:val="DefaultParagraphFont"/>
    <w:rPr>
      <w:b w:val="0"/>
      <w:bCs w:val="0"/>
      <w:i w:val="0"/>
      <w:iCs w:val="0"/>
      <w:u w:val="none"/>
      <w:strike w:val="0"/>
      <w:smallCaps w:val="0"/>
      <w:sz w:val="17"/>
      <w:szCs w:val="17"/>
      <w:rFonts w:ascii="Times New Roman" w:eastAsia="Times New Roman" w:hAnsi="Times New Roman" w:cs="Times New Roman"/>
      <w:spacing w:val="2"/>
    </w:rPr>
  </w:style>
  <w:style w:type="character" w:customStyle="1" w:styleId="CharStyle43">
    <w:name w:val="Основной текст (7) Exact"/>
    <w:basedOn w:val="CharStyle24"/>
    <w:rPr>
      <w:lang w:val="ru-RU" w:eastAsia="ru-RU" w:bidi="ru-RU"/>
      <w:sz w:val="17"/>
      <w:szCs w:val="17"/>
      <w:w w:val="100"/>
      <w:spacing w:val="2"/>
      <w:color w:val="000000"/>
      <w:position w:val="0"/>
    </w:rPr>
  </w:style>
  <w:style w:type="character" w:customStyle="1" w:styleId="CharStyle44">
    <w:name w:val="Основной текст (5) Exact"/>
    <w:basedOn w:val="DefaultParagraphFont"/>
    <w:rPr>
      <w:b w:val="0"/>
      <w:bCs w:val="0"/>
      <w:i w:val="0"/>
      <w:iCs w:val="0"/>
      <w:u w:val="none"/>
      <w:strike w:val="0"/>
      <w:smallCaps w:val="0"/>
      <w:sz w:val="16"/>
      <w:szCs w:val="16"/>
      <w:rFonts w:ascii="Times New Roman" w:eastAsia="Times New Roman" w:hAnsi="Times New Roman" w:cs="Times New Roman"/>
      <w:spacing w:val="-2"/>
    </w:rPr>
  </w:style>
  <w:style w:type="character" w:customStyle="1" w:styleId="CharStyle46">
    <w:name w:val="Основной текст (10)_"/>
    <w:basedOn w:val="DefaultParagraphFont"/>
    <w:link w:val="Style45"/>
    <w:rPr>
      <w:b/>
      <w:bCs/>
      <w:i/>
      <w:iCs/>
      <w:u w:val="none"/>
      <w:strike w:val="0"/>
      <w:smallCaps w:val="0"/>
      <w:sz w:val="18"/>
      <w:szCs w:val="18"/>
      <w:rFonts w:ascii="Times New Roman" w:eastAsia="Times New Roman" w:hAnsi="Times New Roman" w:cs="Times New Roman"/>
    </w:rPr>
  </w:style>
  <w:style w:type="character" w:customStyle="1" w:styleId="CharStyle48">
    <w:name w:val="Подпись к таблице_"/>
    <w:basedOn w:val="DefaultParagraphFont"/>
    <w:link w:val="Style47"/>
    <w:rPr>
      <w:b w:val="0"/>
      <w:bCs w:val="0"/>
      <w:i w:val="0"/>
      <w:iCs w:val="0"/>
      <w:u w:val="none"/>
      <w:strike w:val="0"/>
      <w:smallCaps w:val="0"/>
      <w:sz w:val="17"/>
      <w:szCs w:val="17"/>
      <w:rFonts w:ascii="Times New Roman" w:eastAsia="Times New Roman" w:hAnsi="Times New Roman" w:cs="Times New Roman"/>
    </w:rPr>
  </w:style>
  <w:style w:type="character" w:customStyle="1" w:styleId="CharStyle49">
    <w:name w:val="Подпись к таблице"/>
    <w:basedOn w:val="CharStyle48"/>
    <w:rPr>
      <w:lang w:val="ru-RU" w:eastAsia="ru-RU" w:bidi="ru-RU"/>
      <w:u w:val="single"/>
      <w:w w:val="100"/>
      <w:spacing w:val="0"/>
      <w:color w:val="000000"/>
      <w:position w:val="0"/>
    </w:rPr>
  </w:style>
  <w:style w:type="character" w:customStyle="1" w:styleId="CharStyle50">
    <w:name w:val="Основной текст + 8,5 pt"/>
    <w:basedOn w:val="CharStyle12"/>
    <w:rPr>
      <w:lang w:val="ru-RU" w:eastAsia="ru-RU" w:bidi="ru-RU"/>
      <w:sz w:val="17"/>
      <w:szCs w:val="17"/>
      <w:w w:val="100"/>
      <w:spacing w:val="0"/>
      <w:color w:val="000000"/>
      <w:position w:val="0"/>
    </w:rPr>
  </w:style>
  <w:style w:type="character" w:customStyle="1" w:styleId="CharStyle51">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2">
    <w:name w:val="Основной текст (3) + 13 pt,Не полужирный"/>
    <w:basedOn w:val="CharStyle51"/>
    <w:rPr>
      <w:lang w:val="ru-RU" w:eastAsia="ru-RU" w:bidi="ru-RU"/>
      <w:b/>
      <w:bCs/>
      <w:sz w:val="26"/>
      <w:szCs w:val="26"/>
      <w:w w:val="100"/>
      <w:spacing w:val="0"/>
      <w:color w:val="000000"/>
      <w:position w:val="0"/>
    </w:rPr>
  </w:style>
  <w:style w:type="character" w:customStyle="1" w:styleId="CharStyle53">
    <w:name w:val="Основной текст"/>
    <w:basedOn w:val="CharStyle12"/>
    <w:rPr>
      <w:lang w:val="en-US" w:eastAsia="en-US" w:bidi="en-US"/>
      <w:u w:val="single"/>
      <w:w w:val="100"/>
      <w:spacing w:val="0"/>
      <w:color w:val="000000"/>
      <w:position w:val="0"/>
    </w:rPr>
  </w:style>
  <w:style w:type="paragraph" w:customStyle="1" w:styleId="Style3">
    <w:name w:val="Основной текст (3)"/>
    <w:basedOn w:val="Normal"/>
    <w:link w:val="CharStyle51"/>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12"/>
    <w:pPr>
      <w:widowControl w:val="0"/>
      <w:shd w:val="clear" w:color="auto" w:fill="FFFFFF"/>
      <w:spacing w:before="114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8)"/>
    <w:basedOn w:val="Normal"/>
    <w:link w:val="CharStyle26"/>
    <w:pPr>
      <w:widowControl w:val="0"/>
      <w:shd w:val="clear" w:color="auto" w:fill="FFFFFF"/>
      <w:spacing w:line="0" w:lineRule="exact"/>
    </w:pPr>
    <w:rPr>
      <w:b/>
      <w:bCs/>
      <w:i w:val="0"/>
      <w:iCs w:val="0"/>
      <w:u w:val="none"/>
      <w:strike w:val="0"/>
      <w:smallCaps w:val="0"/>
      <w:sz w:val="19"/>
      <w:szCs w:val="19"/>
      <w:rFonts w:ascii="Times New Roman" w:eastAsia="Times New Roman" w:hAnsi="Times New Roman" w:cs="Times New Roman"/>
      <w:spacing w:val="10"/>
    </w:rPr>
  </w:style>
  <w:style w:type="paragraph" w:customStyle="1" w:styleId="Style13">
    <w:name w:val="Основной текст (2)"/>
    <w:basedOn w:val="Normal"/>
    <w:link w:val="CharStyle14"/>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spacing w:before="240" w:line="20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jc w:val="both"/>
      <w:spacing w:line="259" w:lineRule="exact"/>
      <w:ind w:firstLine="860"/>
    </w:pPr>
    <w:rPr>
      <w:b/>
      <w:bCs/>
      <w:i w:val="0"/>
      <w:iCs w:val="0"/>
      <w:u w:val="none"/>
      <w:strike w:val="0"/>
      <w:smallCaps w:val="0"/>
      <w:sz w:val="20"/>
      <w:szCs w:val="20"/>
      <w:rFonts w:ascii="Times New Roman" w:eastAsia="Times New Roman" w:hAnsi="Times New Roman" w:cs="Times New Roman"/>
    </w:rPr>
  </w:style>
  <w:style w:type="paragraph" w:customStyle="1" w:styleId="Style23">
    <w:name w:val="Основной текст (7)"/>
    <w:basedOn w:val="Normal"/>
    <w:link w:val="CharStyle24"/>
    <w:pPr>
      <w:widowControl w:val="0"/>
      <w:shd w:val="clear" w:color="auto" w:fill="FFFFFF"/>
      <w:jc w:val="both"/>
      <w:spacing w:line="259"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30">
    <w:name w:val="Основной текст (9)"/>
    <w:basedOn w:val="Normal"/>
    <w:link w:val="CharStyle31"/>
    <w:pPr>
      <w:widowControl w:val="0"/>
      <w:shd w:val="clear" w:color="auto" w:fill="FFFFFF"/>
      <w:spacing w:before="60" w:after="60" w:line="0" w:lineRule="exact"/>
    </w:pPr>
    <w:rPr>
      <w:lang w:val="en-US" w:eastAsia="en-US" w:bidi="en-US"/>
      <w:b w:val="0"/>
      <w:bCs w:val="0"/>
      <w:i w:val="0"/>
      <w:iCs w:val="0"/>
      <w:u w:val="none"/>
      <w:strike w:val="0"/>
      <w:smallCaps w:val="0"/>
      <w:sz w:val="8"/>
      <w:szCs w:val="8"/>
      <w:rFonts w:ascii="Bookman Old Style" w:eastAsia="Bookman Old Style" w:hAnsi="Bookman Old Style" w:cs="Bookman Old Style"/>
      <w:spacing w:val="780"/>
    </w:rPr>
  </w:style>
  <w:style w:type="paragraph" w:customStyle="1" w:styleId="Style33">
    <w:name w:val="Оглавление (2)"/>
    <w:basedOn w:val="Normal"/>
    <w:link w:val="CharStyle34"/>
    <w:pPr>
      <w:widowControl w:val="0"/>
      <w:shd w:val="clear" w:color="auto" w:fill="FFFFFF"/>
      <w:jc w:val="both"/>
      <w:spacing w:before="60" w:line="0" w:lineRule="exact"/>
    </w:pPr>
    <w:rPr>
      <w:lang w:val="en-US" w:eastAsia="en-US" w:bidi="en-US"/>
      <w:b/>
      <w:bCs/>
      <w:i w:val="0"/>
      <w:iCs w:val="0"/>
      <w:u w:val="none"/>
      <w:strike w:val="0"/>
      <w:smallCaps w:val="0"/>
      <w:sz w:val="19"/>
      <w:szCs w:val="19"/>
      <w:rFonts w:ascii="Times New Roman" w:eastAsia="Times New Roman" w:hAnsi="Times New Roman" w:cs="Times New Roman"/>
      <w:spacing w:val="10"/>
    </w:rPr>
  </w:style>
  <w:style w:type="paragraph" w:customStyle="1" w:styleId="Style36">
    <w:name w:val="Оглавление"/>
    <w:basedOn w:val="Normal"/>
    <w:link w:val="CharStyle37"/>
    <w:pPr>
      <w:widowControl w:val="0"/>
      <w:shd w:val="clear" w:color="auto" w:fill="FFFFFF"/>
      <w:jc w:val="both"/>
      <w:spacing w:after="60" w:line="0" w:lineRule="exact"/>
      <w:ind w:firstLine="860"/>
    </w:pPr>
    <w:rPr>
      <w:b w:val="0"/>
      <w:bCs w:val="0"/>
      <w:i w:val="0"/>
      <w:iCs w:val="0"/>
      <w:u w:val="none"/>
      <w:strike w:val="0"/>
      <w:smallCaps w:val="0"/>
      <w:sz w:val="19"/>
      <w:szCs w:val="19"/>
      <w:rFonts w:ascii="Times New Roman" w:eastAsia="Times New Roman" w:hAnsi="Times New Roman" w:cs="Times New Roman"/>
    </w:rPr>
  </w:style>
  <w:style w:type="paragraph" w:customStyle="1" w:styleId="Style45">
    <w:name w:val="Основной текст (10)"/>
    <w:basedOn w:val="Normal"/>
    <w:link w:val="CharStyle46"/>
    <w:pPr>
      <w:widowControl w:val="0"/>
      <w:shd w:val="clear" w:color="auto" w:fill="FFFFFF"/>
      <w:jc w:val="both"/>
      <w:spacing w:after="360" w:line="0" w:lineRule="exact"/>
    </w:pPr>
    <w:rPr>
      <w:b/>
      <w:bCs/>
      <w:i/>
      <w:iCs/>
      <w:u w:val="none"/>
      <w:strike w:val="0"/>
      <w:smallCaps w:val="0"/>
      <w:sz w:val="18"/>
      <w:szCs w:val="18"/>
      <w:rFonts w:ascii="Times New Roman" w:eastAsia="Times New Roman" w:hAnsi="Times New Roman" w:cs="Times New Roman"/>
    </w:rPr>
  </w:style>
  <w:style w:type="paragraph" w:customStyle="1" w:styleId="Style47">
    <w:name w:val="Подпись к таблице"/>
    <w:basedOn w:val="Normal"/>
    <w:link w:val="CharStyle48"/>
    <w:pPr>
      <w:widowControl w:val="0"/>
      <w:shd w:val="clear" w:color="auto" w:fill="FFFFFF"/>
      <w:jc w:val="both"/>
      <w:spacing w:line="206"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