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7"/>
        <w:widowControl w:val="0"/>
        <w:keepNext w:val="0"/>
        <w:keepLines w:val="0"/>
        <w:shd w:val="clear" w:color="auto" w:fill="auto"/>
        <w:bidi w:val="0"/>
        <w:jc w:val="left"/>
        <w:spacing w:before="0" w:after="0" w:line="240" w:lineRule="exact"/>
        <w:ind w:left="4820" w:right="0" w:firstLine="0"/>
      </w:pPr>
      <w:r>
        <w:rPr>
          <w:lang w:val="ru-RU" w:eastAsia="ru-RU" w:bidi="ru-RU"/>
          <w:sz w:val="24"/>
          <w:szCs w:val="24"/>
          <w:w w:val="100"/>
          <w:spacing w:val="0"/>
          <w:color w:val="000000"/>
          <w:position w:val="0"/>
        </w:rPr>
        <w:t>Заказчик:</w:t>
      </w:r>
    </w:p>
    <w:p>
      <w:pPr>
        <w:pStyle w:val="Style3"/>
        <w:framePr w:w="4678" w:h="3352" w:wrap="around" w:vAnchor="text" w:hAnchor="margin" w:x="-411" w:y="1600"/>
        <w:widowControl w:val="0"/>
        <w:keepNext w:val="0"/>
        <w:keepLines w:val="0"/>
        <w:shd w:val="clear" w:color="auto" w:fill="auto"/>
        <w:bidi w:val="0"/>
        <w:spacing w:before="0" w:after="134"/>
        <w:ind w:left="40" w:right="0" w:firstLine="0"/>
      </w:pPr>
      <w:r>
        <w:rPr>
          <w:rStyle w:val="CharStyle5"/>
          <w:spacing w:val="0"/>
        </w:rPr>
        <w:t>ФЕДЕРАЛЬНАЯ АНТИМОНОПОЛЬНАЯ СЛУЖБА</w:t>
      </w:r>
    </w:p>
    <w:p>
      <w:pPr>
        <w:pStyle w:val="Style6"/>
        <w:framePr w:w="4678" w:h="3352" w:wrap="around" w:vAnchor="text" w:hAnchor="margin" w:x="-411" w:y="1600"/>
        <w:widowControl w:val="0"/>
        <w:keepNext w:val="0"/>
        <w:keepLines w:val="0"/>
        <w:shd w:val="clear" w:color="auto" w:fill="auto"/>
        <w:bidi w:val="0"/>
        <w:spacing w:before="0" w:after="0"/>
        <w:ind w:left="40" w:right="0" w:firstLine="0"/>
      </w:pPr>
      <w:r>
        <w:rPr>
          <w:rStyle w:val="CharStyle8"/>
          <w:b/>
          <w:bCs/>
          <w:spacing w:val="0"/>
        </w:rPr>
        <w:t>УПРАВЛЕНИЕ Федеральной антимонопольной службы по Ленинградской области</w:t>
      </w:r>
    </w:p>
    <w:p>
      <w:pPr>
        <w:pStyle w:val="Style9"/>
        <w:framePr w:w="4678" w:h="3352" w:wrap="around" w:vAnchor="text" w:hAnchor="margin" w:x="-411" w:y="1600"/>
        <w:widowControl w:val="0"/>
        <w:keepNext w:val="0"/>
        <w:keepLines w:val="0"/>
        <w:shd w:val="clear" w:color="auto" w:fill="auto"/>
        <w:bidi w:val="0"/>
        <w:spacing w:before="0" w:after="146"/>
        <w:ind w:left="40" w:right="0" w:firstLine="0"/>
      </w:pPr>
      <w:r>
        <w:rPr>
          <w:rStyle w:val="CharStyle11"/>
          <w:spacing w:val="0"/>
        </w:rPr>
        <w:t xml:space="preserve">ул. Смольного, 3. Санкт-Петербург, 101124 Тел.: (812) 274 30 70. факс: (812) 274 3070 </w:t>
      </w:r>
      <w:r>
        <w:fldChar w:fldCharType="begin"/>
      </w:r>
      <w:r>
        <w:rPr>
          <w:rStyle w:val="CharStyle11"/>
        </w:rPr>
        <w:instrText> HYPERLINK "http://www.lenobl.fas.qov.ru" </w:instrText>
      </w:r>
      <w:r>
        <w:fldChar w:fldCharType="separate"/>
      </w:r>
      <w:r>
        <w:rPr>
          <w:rStyle w:val="Hyperlink"/>
          <w:lang w:val="en-US" w:eastAsia="en-US" w:bidi="en-US"/>
          <w:spacing w:val="0"/>
        </w:rPr>
        <w:t>www.lenobl.fas.qov.ru</w:t>
      </w:r>
      <w:r>
        <w:fldChar w:fldCharType="end"/>
      </w:r>
      <w:r>
        <w:rPr>
          <w:rStyle w:val="CharStyle11"/>
          <w:lang w:val="en-US" w:eastAsia="en-US" w:bidi="en-US"/>
          <w:spacing w:val="0"/>
        </w:rPr>
        <w:t xml:space="preserve"> E-mail: to47(u fas.gov.ru</w:t>
      </w:r>
    </w:p>
    <w:p>
      <w:pPr>
        <w:pStyle w:val="Style12"/>
        <w:framePr w:w="4678" w:h="3352" w:wrap="around" w:vAnchor="text" w:hAnchor="margin" w:x="-411" w:y="1600"/>
        <w:tabs>
          <w:tab w:leader="none" w:pos="4580" w:val="right"/>
        </w:tabs>
        <w:widowControl w:val="0"/>
        <w:keepNext w:val="0"/>
        <w:keepLines w:val="0"/>
        <w:shd w:val="clear" w:color="auto" w:fill="auto"/>
        <w:bidi w:val="0"/>
        <w:spacing w:before="0" w:after="240" w:line="240" w:lineRule="exact"/>
        <w:ind w:left="40" w:right="0" w:firstLine="0"/>
      </w:pPr>
      <w:r>
        <w:rPr>
          <w:rStyle w:val="CharStyle14"/>
          <w:i/>
          <w:iCs/>
          <w:spacing w:val="-30"/>
        </w:rPr>
        <w:t>DJ SS-</w:t>
      </w:r>
      <w:r>
        <w:rPr>
          <w:rStyle w:val="CharStyle15"/>
          <w:i w:val="0"/>
          <w:iCs w:val="0"/>
        </w:rPr>
        <w:t xml:space="preserve"> </w:t>
      </w:r>
      <w:r>
        <w:rPr>
          <w:rStyle w:val="CharStyle16"/>
          <w:i w:val="0"/>
          <w:iCs w:val="0"/>
        </w:rPr>
        <w:t>с</w:t>
      </w:r>
      <w:r>
        <w:rPr>
          <w:rStyle w:val="CharStyle14"/>
          <w:i/>
          <w:iCs/>
          <w:spacing w:val="-30"/>
        </w:rPr>
        <w:t>jUV-P</w:t>
        <w:tab/>
      </w:r>
      <w:r>
        <w:rPr>
          <w:rStyle w:val="CharStyle14"/>
          <w:lang w:val="ru-RU" w:eastAsia="ru-RU" w:bidi="ru-RU"/>
          <w:i/>
          <w:iCs/>
          <w:spacing w:val="-30"/>
        </w:rPr>
        <w:t>/&gt;/рз/п'4&amp;</w:t>
      </w:r>
    </w:p>
    <w:p>
      <w:pPr>
        <w:pStyle w:val="Style3"/>
        <w:framePr w:w="4678" w:h="3352" w:wrap="around" w:vAnchor="text" w:hAnchor="margin" w:x="-411" w:y="1600"/>
        <w:tabs>
          <w:tab w:leader="none" w:pos="2452" w:val="right"/>
        </w:tabs>
        <w:widowControl w:val="0"/>
        <w:keepNext w:val="0"/>
        <w:keepLines w:val="0"/>
        <w:shd w:val="clear" w:color="auto" w:fill="auto"/>
        <w:bidi w:val="0"/>
        <w:jc w:val="both"/>
        <w:spacing w:before="0" w:after="0" w:line="190" w:lineRule="exact"/>
        <w:ind w:left="40" w:right="0" w:firstLine="0"/>
      </w:pPr>
      <w:r>
        <w:rPr>
          <w:rStyle w:val="CharStyle5"/>
          <w:spacing w:val="0"/>
        </w:rPr>
        <w:t xml:space="preserve">На </w:t>
      </w:r>
      <w:r>
        <w:rPr>
          <w:rStyle w:val="CharStyle5"/>
          <w:lang w:val="en-US" w:eastAsia="en-US" w:bidi="en-US"/>
          <w:spacing w:val="0"/>
        </w:rPr>
        <w:t>№</w:t>
        <w:tab/>
      </w:r>
      <w:r>
        <w:rPr>
          <w:rStyle w:val="CharStyle5"/>
          <w:spacing w:val="0"/>
        </w:rPr>
        <w:t>от</w:t>
      </w:r>
    </w:p>
    <w:p>
      <w:pPr>
        <w:pStyle w:val="Style17"/>
        <w:widowControl w:val="0"/>
        <w:keepNext w:val="0"/>
        <w:keepLines w:val="0"/>
        <w:shd w:val="clear" w:color="auto" w:fill="auto"/>
        <w:bidi w:val="0"/>
        <w:jc w:val="both"/>
        <w:spacing w:before="0" w:after="312" w:line="328" w:lineRule="exact"/>
        <w:ind w:left="2560" w:right="40" w:firstLine="2260"/>
      </w:pPr>
      <w:r>
        <w:rPr>
          <w:lang w:val="ru-RU" w:eastAsia="ru-RU" w:bidi="ru-RU"/>
          <w:sz w:val="24"/>
          <w:szCs w:val="24"/>
          <w:w w:val="100"/>
          <w:spacing w:val="0"/>
          <w:color w:val="000000"/>
          <w:position w:val="0"/>
        </w:rPr>
        <w:t>Администрация муниципального образования «Токсовское городское поселение» Всеволожского муниципального района Ленинградской области</w:t>
      </w:r>
    </w:p>
    <w:p>
      <w:pPr>
        <w:pStyle w:val="Style17"/>
        <w:widowControl w:val="0"/>
        <w:keepNext w:val="0"/>
        <w:keepLines w:val="0"/>
        <w:shd w:val="clear" w:color="auto" w:fill="auto"/>
        <w:bidi w:val="0"/>
        <w:jc w:val="left"/>
        <w:spacing w:before="0" w:after="0" w:line="313" w:lineRule="exact"/>
        <w:ind w:left="0" w:right="40" w:firstLine="0"/>
      </w:pPr>
      <w:r>
        <w:rPr>
          <w:lang w:val="ru-RU" w:eastAsia="ru-RU" w:bidi="ru-RU"/>
          <w:sz w:val="24"/>
          <w:szCs w:val="24"/>
          <w:w w:val="100"/>
          <w:spacing w:val="0"/>
          <w:color w:val="000000"/>
          <w:position w:val="0"/>
        </w:rPr>
        <w:t>Ленинградское ш., д. 55/А, гп Токсово, Всеволожский р-н, Ленинградская обл., 188664</w:t>
      </w:r>
    </w:p>
    <w:p>
      <w:pPr>
        <w:pStyle w:val="Style17"/>
        <w:widowControl w:val="0"/>
        <w:keepNext w:val="0"/>
        <w:keepLines w:val="0"/>
        <w:shd w:val="clear" w:color="auto" w:fill="auto"/>
        <w:bidi w:val="0"/>
        <w:jc w:val="left"/>
        <w:spacing w:before="0" w:after="359" w:line="313" w:lineRule="exact"/>
        <w:ind w:left="0" w:right="40" w:firstLine="0"/>
      </w:pPr>
      <w:r>
        <w:rPr>
          <w:lang w:val="ru-RU" w:eastAsia="ru-RU" w:bidi="ru-RU"/>
          <w:sz w:val="24"/>
          <w:szCs w:val="24"/>
          <w:w w:val="100"/>
          <w:spacing w:val="0"/>
          <w:color w:val="000000"/>
          <w:position w:val="0"/>
        </w:rPr>
        <w:t xml:space="preserve">тел.: (81370) 56602, (81370) 56532 </w:t>
      </w:r>
      <w:r>
        <w:rPr>
          <w:lang w:val="en-US" w:eastAsia="en-US" w:bidi="en-US"/>
          <w:sz w:val="24"/>
          <w:szCs w:val="24"/>
          <w:w w:val="100"/>
          <w:spacing w:val="0"/>
          <w:color w:val="000000"/>
          <w:position w:val="0"/>
        </w:rPr>
        <w:t xml:space="preserve">e-mail: </w:t>
      </w:r>
      <w:r>
        <w:fldChar w:fldCharType="begin"/>
      </w:r>
      <w:r>
        <w:rPr>
          <w:color w:val="000000"/>
        </w:rPr>
        <w:instrText> HYPERLINK "mailto:toxovoadmin@mail.ru" </w:instrText>
      </w:r>
      <w:r>
        <w:fldChar w:fldCharType="separate"/>
      </w:r>
      <w:r>
        <w:rPr>
          <w:rStyle w:val="Hyperlink"/>
          <w:lang w:val="en-US" w:eastAsia="en-US" w:bidi="en-US"/>
          <w:sz w:val="24"/>
          <w:szCs w:val="24"/>
          <w:w w:val="100"/>
          <w:spacing w:val="0"/>
          <w:position w:val="0"/>
        </w:rPr>
        <w:t>toxovoadmin@mail.ru</w:t>
      </w:r>
      <w:r>
        <w:fldChar w:fldCharType="end"/>
      </w:r>
    </w:p>
    <w:p>
      <w:pPr>
        <w:pStyle w:val="Style17"/>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Заявитель:</w:t>
      </w:r>
    </w:p>
    <w:p>
      <w:pPr>
        <w:pStyle w:val="Style17"/>
        <w:widowControl w:val="0"/>
        <w:keepNext w:val="0"/>
        <w:keepLines w:val="0"/>
        <w:shd w:val="clear" w:color="auto" w:fill="auto"/>
        <w:bidi w:val="0"/>
        <w:jc w:val="left"/>
        <w:spacing w:before="0" w:after="0" w:line="317" w:lineRule="exact"/>
        <w:ind w:left="0" w:right="0" w:firstLine="0"/>
      </w:pPr>
      <w:r>
        <w:rPr>
          <w:lang w:val="ru-RU" w:eastAsia="ru-RU" w:bidi="ru-RU"/>
          <w:sz w:val="24"/>
          <w:szCs w:val="24"/>
          <w:w w:val="100"/>
          <w:spacing w:val="0"/>
          <w:color w:val="000000"/>
          <w:position w:val="0"/>
        </w:rPr>
        <w:t>ООО «АБС»</w:t>
      </w:r>
    </w:p>
    <w:p>
      <w:pPr>
        <w:pStyle w:val="Style17"/>
        <w:widowControl w:val="0"/>
        <w:keepNext w:val="0"/>
        <w:keepLines w:val="0"/>
        <w:shd w:val="clear" w:color="auto" w:fill="auto"/>
        <w:bidi w:val="0"/>
        <w:jc w:val="left"/>
        <w:spacing w:before="0" w:after="362" w:line="317" w:lineRule="exact"/>
        <w:ind w:left="0" w:right="40" w:firstLine="0"/>
      </w:pPr>
      <w:r>
        <w:rPr>
          <w:lang w:val="ru-RU" w:eastAsia="ru-RU" w:bidi="ru-RU"/>
          <w:sz w:val="24"/>
          <w:szCs w:val="24"/>
          <w:w w:val="100"/>
          <w:spacing w:val="0"/>
          <w:color w:val="000000"/>
          <w:position w:val="0"/>
        </w:rPr>
        <w:t xml:space="preserve">ул. Астраханская., д. 88, оф. 300, г. Саратов, 410056 тел.: (927) 1 157685 </w:t>
      </w:r>
      <w:r>
        <w:rPr>
          <w:lang w:val="en-US" w:eastAsia="en-US" w:bidi="en-US"/>
          <w:sz w:val="24"/>
          <w:szCs w:val="24"/>
          <w:w w:val="100"/>
          <w:spacing w:val="0"/>
          <w:color w:val="000000"/>
          <w:position w:val="0"/>
        </w:rPr>
        <w:t xml:space="preserve">e-mail: </w:t>
      </w:r>
      <w:r>
        <w:fldChar w:fldCharType="begin"/>
      </w:r>
      <w:r>
        <w:rPr>
          <w:color w:val="000000"/>
        </w:rPr>
        <w:instrText> HYPERLINK "mailto:leonabs@yandex.ru" </w:instrText>
      </w:r>
      <w:r>
        <w:fldChar w:fldCharType="separate"/>
      </w:r>
      <w:r>
        <w:rPr>
          <w:rStyle w:val="Hyperlink"/>
          <w:lang w:val="en-US" w:eastAsia="en-US" w:bidi="en-US"/>
          <w:sz w:val="24"/>
          <w:szCs w:val="24"/>
          <w:w w:val="100"/>
          <w:spacing w:val="0"/>
          <w:position w:val="0"/>
        </w:rPr>
        <w:t>leonabs@yandex.ru</w:t>
      </w:r>
      <w:r>
        <w:fldChar w:fldCharType="end"/>
      </w:r>
    </w:p>
    <w:p>
      <w:pPr>
        <w:pStyle w:val="Style17"/>
        <w:widowControl w:val="0"/>
        <w:keepNext w:val="0"/>
        <w:keepLines w:val="0"/>
        <w:shd w:val="clear" w:color="auto" w:fill="auto"/>
        <w:bidi w:val="0"/>
        <w:jc w:val="left"/>
        <w:spacing w:before="0" w:after="0" w:line="240" w:lineRule="exact"/>
        <w:ind w:left="4820" w:right="0" w:firstLine="0"/>
      </w:pPr>
      <w:r>
        <w:rPr>
          <w:lang w:val="ru-RU" w:eastAsia="ru-RU" w:bidi="ru-RU"/>
          <w:sz w:val="24"/>
          <w:szCs w:val="24"/>
          <w:w w:val="100"/>
          <w:spacing w:val="0"/>
          <w:color w:val="000000"/>
          <w:position w:val="0"/>
        </w:rPr>
        <w:t>Оператор электронной площадки:</w:t>
      </w:r>
    </w:p>
    <w:p>
      <w:pPr>
        <w:pStyle w:val="Style17"/>
        <w:widowControl w:val="0"/>
        <w:keepNext w:val="0"/>
        <w:keepLines w:val="0"/>
        <w:shd w:val="clear" w:color="auto" w:fill="auto"/>
        <w:bidi w:val="0"/>
        <w:jc w:val="left"/>
        <w:spacing w:before="0" w:after="306" w:line="317" w:lineRule="exact"/>
        <w:ind w:left="4820" w:right="480" w:firstLine="0"/>
      </w:pPr>
      <w:r>
        <w:rPr>
          <w:lang w:val="ru-RU" w:eastAsia="ru-RU" w:bidi="ru-RU"/>
          <w:sz w:val="24"/>
          <w:szCs w:val="24"/>
          <w:w w:val="100"/>
          <w:spacing w:val="0"/>
          <w:color w:val="000000"/>
          <w:position w:val="0"/>
        </w:rPr>
        <w:t>ОАО «Единая электронная торговая площадка»</w:t>
      </w:r>
    </w:p>
    <w:p>
      <w:pPr>
        <w:pStyle w:val="Style17"/>
        <w:widowControl w:val="0"/>
        <w:keepNext w:val="0"/>
        <w:keepLines w:val="0"/>
        <w:shd w:val="clear" w:color="auto" w:fill="auto"/>
        <w:bidi w:val="0"/>
        <w:jc w:val="left"/>
        <w:spacing w:before="0" w:after="356" w:line="310" w:lineRule="exact"/>
        <w:ind w:left="4820" w:right="480" w:firstLine="0"/>
      </w:pPr>
      <w:r>
        <w:rPr>
          <w:lang w:val="ru-RU" w:eastAsia="ru-RU" w:bidi="ru-RU"/>
          <w:sz w:val="24"/>
          <w:szCs w:val="24"/>
          <w:w w:val="100"/>
          <w:spacing w:val="0"/>
          <w:color w:val="000000"/>
          <w:position w:val="0"/>
        </w:rPr>
        <w:t xml:space="preserve">тел./факс: (495) 542 4020, доб. 102 </w:t>
      </w:r>
      <w:r>
        <w:rPr>
          <w:lang w:val="en-US" w:eastAsia="en-US" w:bidi="en-US"/>
          <w:sz w:val="24"/>
          <w:szCs w:val="24"/>
          <w:w w:val="100"/>
          <w:spacing w:val="0"/>
          <w:color w:val="000000"/>
          <w:position w:val="0"/>
        </w:rPr>
        <w:t xml:space="preserve">e-mail: </w:t>
      </w:r>
      <w:r>
        <w:fldChar w:fldCharType="begin"/>
      </w:r>
      <w:r>
        <w:rPr>
          <w:color w:val="000000"/>
        </w:rPr>
        <w:instrText> HYPERLINK "mailto:info@roseltorg.ru" </w:instrText>
      </w:r>
      <w:r>
        <w:fldChar w:fldCharType="separate"/>
      </w:r>
      <w:r>
        <w:rPr>
          <w:rStyle w:val="Hyperlink"/>
          <w:lang w:val="en-US" w:eastAsia="en-US" w:bidi="en-US"/>
          <w:sz w:val="24"/>
          <w:szCs w:val="24"/>
          <w:w w:val="100"/>
          <w:spacing w:val="0"/>
          <w:position w:val="0"/>
        </w:rPr>
        <w:t>info@roseltorg.ru</w:t>
      </w:r>
      <w:r>
        <w:fldChar w:fldCharType="end"/>
      </w:r>
    </w:p>
    <w:p>
      <w:pPr>
        <w:pStyle w:val="Style17"/>
        <w:widowControl w:val="0"/>
        <w:keepNext w:val="0"/>
        <w:keepLines w:val="0"/>
        <w:shd w:val="clear" w:color="auto" w:fill="auto"/>
        <w:bidi w:val="0"/>
        <w:jc w:val="left"/>
        <w:spacing w:before="0" w:after="306" w:line="240" w:lineRule="exact"/>
        <w:ind w:left="4820" w:right="0" w:firstLine="0"/>
      </w:pPr>
      <w:r>
        <w:rPr>
          <w:lang w:val="ru-RU" w:eastAsia="ru-RU" w:bidi="ru-RU"/>
          <w:sz w:val="24"/>
          <w:szCs w:val="24"/>
          <w:w w:val="100"/>
          <w:spacing w:val="0"/>
          <w:color w:val="000000"/>
          <w:position w:val="0"/>
        </w:rPr>
        <w:t>извещение № 0145300026117000038</w:t>
      </w:r>
    </w:p>
    <w:p>
      <w:pPr>
        <w:pStyle w:val="Style17"/>
        <w:widowControl w:val="0"/>
        <w:keepNext w:val="0"/>
        <w:keepLines w:val="0"/>
        <w:shd w:val="clear" w:color="auto" w:fill="auto"/>
        <w:bidi w:val="0"/>
        <w:jc w:val="center"/>
        <w:spacing w:before="0" w:after="362" w:line="317" w:lineRule="exact"/>
        <w:ind w:left="40" w:right="0" w:firstLine="0"/>
      </w:pPr>
      <w:r>
        <w:rPr>
          <w:lang w:val="ru-RU" w:eastAsia="ru-RU" w:bidi="ru-RU"/>
          <w:sz w:val="24"/>
          <w:szCs w:val="24"/>
          <w:w w:val="100"/>
          <w:spacing w:val="0"/>
          <w:color w:val="000000"/>
          <w:position w:val="0"/>
        </w:rPr>
        <w:t xml:space="preserve">РЕШЕНИЕ Комиссии Ленинградского УФАС России по контролю в сфере закупок по делу № </w:t>
      </w:r>
      <w:r>
        <w:rPr>
          <w:lang w:val="en-US" w:eastAsia="en-US" w:bidi="en-US"/>
          <w:sz w:val="24"/>
          <w:szCs w:val="24"/>
          <w:w w:val="100"/>
          <w:spacing w:val="0"/>
          <w:color w:val="000000"/>
          <w:position w:val="0"/>
        </w:rPr>
        <w:t>1314-03-9885-P3/17</w:t>
      </w:r>
    </w:p>
    <w:p>
      <w:pPr>
        <w:pStyle w:val="Style17"/>
        <w:tabs>
          <w:tab w:leader="none" w:pos="7232" w:val="center"/>
          <w:tab w:leader="none" w:pos="9463" w:val="right"/>
        </w:tabs>
        <w:widowControl w:val="0"/>
        <w:keepNext w:val="0"/>
        <w:keepLines w:val="0"/>
        <w:shd w:val="clear" w:color="auto" w:fill="auto"/>
        <w:bidi w:val="0"/>
        <w:jc w:val="both"/>
        <w:spacing w:before="0" w:after="317" w:line="240" w:lineRule="exact"/>
        <w:ind w:left="0" w:right="0" w:firstLine="0"/>
      </w:pPr>
      <w:r>
        <w:rPr>
          <w:lang w:val="ru-RU" w:eastAsia="ru-RU" w:bidi="ru-RU"/>
          <w:sz w:val="24"/>
          <w:szCs w:val="24"/>
          <w:w w:val="100"/>
          <w:spacing w:val="0"/>
          <w:color w:val="000000"/>
          <w:position w:val="0"/>
        </w:rPr>
        <w:t>01 ноября 2017 года</w:t>
        <w:tab/>
        <w:t>г.</w:t>
        <w:tab/>
        <w:t>Санкт-Петербург</w:t>
      </w:r>
    </w:p>
    <w:p>
      <w:pPr>
        <w:pStyle w:val="Style17"/>
        <w:widowControl w:val="0"/>
        <w:keepNext w:val="0"/>
        <w:keepLines w:val="0"/>
        <w:shd w:val="clear" w:color="auto" w:fill="auto"/>
        <w:bidi w:val="0"/>
        <w:jc w:val="both"/>
        <w:spacing w:before="0" w:after="0" w:line="317" w:lineRule="exact"/>
        <w:ind w:left="0" w:right="40" w:firstLine="700"/>
      </w:pPr>
      <w:r>
        <w:rPr>
          <w:lang w:val="ru-RU" w:eastAsia="ru-RU" w:bidi="ru-RU"/>
          <w:sz w:val="24"/>
          <w:szCs w:val="24"/>
          <w:w w:val="100"/>
          <w:spacing w:val="0"/>
          <w:color w:val="000000"/>
          <w:position w:val="0"/>
        </w:rPr>
        <w:t xml:space="preserve">Комиссия Ленинградского УФАС России по контролю в сфере закупок (далее </w:t>
      </w:r>
      <w:r>
        <w:rPr>
          <w:rStyle w:val="CharStyle19"/>
        </w:rPr>
        <w:t xml:space="preserve">- </w:t>
      </w:r>
      <w:r>
        <w:rPr>
          <w:lang w:val="ru-RU" w:eastAsia="ru-RU" w:bidi="ru-RU"/>
          <w:sz w:val="24"/>
          <w:szCs w:val="24"/>
          <w:w w:val="100"/>
          <w:spacing w:val="0"/>
          <w:color w:val="000000"/>
          <w:position w:val="0"/>
        </w:rPr>
        <w:t>Комиссия) в составе:</w:t>
      </w:r>
    </w:p>
    <w:p>
      <w:pPr>
        <w:pStyle w:val="Style17"/>
        <w:widowControl w:val="0"/>
        <w:keepNext w:val="0"/>
        <w:keepLines w:val="0"/>
        <w:shd w:val="clear" w:color="auto" w:fill="auto"/>
        <w:bidi w:val="0"/>
        <w:jc w:val="both"/>
        <w:spacing w:before="0" w:after="0" w:line="317" w:lineRule="exact"/>
        <w:ind w:left="0" w:right="40" w:firstLine="700"/>
      </w:pPr>
      <w:r>
        <w:rPr>
          <w:lang w:val="ru-RU" w:eastAsia="ru-RU" w:bidi="ru-RU"/>
          <w:sz w:val="24"/>
          <w:szCs w:val="24"/>
          <w:w w:val="100"/>
          <w:spacing w:val="0"/>
          <w:color w:val="000000"/>
          <w:position w:val="0"/>
        </w:rPr>
        <w:t>Журавлева Алексея Александровича - заместителя руководителя управления, председателя Комиссии,</w:t>
      </w:r>
    </w:p>
    <w:p>
      <w:pPr>
        <w:pStyle w:val="Style17"/>
        <w:widowControl w:val="0"/>
        <w:keepNext w:val="0"/>
        <w:keepLines w:val="0"/>
        <w:shd w:val="clear" w:color="auto" w:fill="auto"/>
        <w:bidi w:val="0"/>
        <w:jc w:val="both"/>
        <w:spacing w:before="0" w:after="0" w:line="317" w:lineRule="exact"/>
        <w:ind w:left="0" w:right="40" w:firstLine="700"/>
      </w:pPr>
      <w:r>
        <w:rPr>
          <w:lang w:val="ru-RU" w:eastAsia="ru-RU" w:bidi="ru-RU"/>
          <w:sz w:val="24"/>
          <w:szCs w:val="24"/>
          <w:w w:val="100"/>
          <w:spacing w:val="0"/>
          <w:color w:val="000000"/>
          <w:position w:val="0"/>
        </w:rPr>
        <w:t>Хрущ Виктории Дановны - старшего государственного инспектора отдела контроля закупок, члена Комиссии,</w:t>
      </w:r>
    </w:p>
    <w:p>
      <w:pPr>
        <w:pStyle w:val="Style17"/>
        <w:widowControl w:val="0"/>
        <w:keepNext w:val="0"/>
        <w:keepLines w:val="0"/>
        <w:shd w:val="clear" w:color="auto" w:fill="auto"/>
        <w:bidi w:val="0"/>
        <w:jc w:val="both"/>
        <w:spacing w:before="0" w:after="0" w:line="317" w:lineRule="exact"/>
        <w:ind w:left="0" w:right="40" w:firstLine="700"/>
      </w:pPr>
      <w:r>
        <w:rPr>
          <w:lang w:val="ru-RU" w:eastAsia="ru-RU" w:bidi="ru-RU"/>
          <w:sz w:val="24"/>
          <w:szCs w:val="24"/>
          <w:w w:val="100"/>
          <w:spacing w:val="0"/>
          <w:color w:val="000000"/>
          <w:position w:val="0"/>
        </w:rPr>
        <w:t>Пашедко Анны Дмитриевны - главного специалиста-эксперта отдела контроля закупок, члена Комиссии,</w:t>
      </w:r>
    </w:p>
    <w:p>
      <w:pPr>
        <w:pStyle w:val="Style17"/>
        <w:widowControl w:val="0"/>
        <w:keepNext w:val="0"/>
        <w:keepLines w:val="0"/>
        <w:shd w:val="clear" w:color="auto" w:fill="auto"/>
        <w:bidi w:val="0"/>
        <w:jc w:val="both"/>
        <w:spacing w:before="0" w:after="0" w:line="317" w:lineRule="exact"/>
        <w:ind w:left="0" w:right="0" w:firstLine="700"/>
      </w:pPr>
      <w:r>
        <w:rPr>
          <w:lang w:val="ru-RU" w:eastAsia="ru-RU" w:bidi="ru-RU"/>
          <w:sz w:val="24"/>
          <w:szCs w:val="24"/>
          <w:w w:val="100"/>
          <w:spacing w:val="0"/>
          <w:color w:val="000000"/>
          <w:position w:val="0"/>
        </w:rPr>
        <w:t>с участием в заседании представителей:</w:t>
      </w:r>
    </w:p>
    <w:p>
      <w:pPr>
        <w:pStyle w:val="Style17"/>
        <w:tabs>
          <w:tab w:leader="none" w:pos="2819" w:val="left"/>
        </w:tabs>
        <w:widowControl w:val="0"/>
        <w:keepNext w:val="0"/>
        <w:keepLines w:val="0"/>
        <w:shd w:val="clear" w:color="auto" w:fill="auto"/>
        <w:bidi w:val="0"/>
        <w:jc w:val="both"/>
        <w:spacing w:before="0" w:after="0" w:line="317" w:lineRule="exact"/>
        <w:ind w:left="0" w:right="40" w:firstLine="700"/>
      </w:pPr>
      <w:r>
        <w:rPr>
          <w:lang w:val="ru-RU" w:eastAsia="ru-RU" w:bidi="ru-RU"/>
          <w:sz w:val="24"/>
          <w:szCs w:val="24"/>
          <w:w w:val="100"/>
          <w:spacing w:val="0"/>
          <w:color w:val="000000"/>
          <w:position w:val="0"/>
        </w:rPr>
        <w:t>Администрации муниципального образования «Токсовское городское поселение» Всеволожского муниципального района Ленинградской области (далее - Заказчик):</w:t>
        <w:tab/>
        <w:t>Сухаренко Игоря Ивановича (доверенность б/н от</w:t>
      </w:r>
    </w:p>
    <w:p>
      <w:pPr>
        <w:pStyle w:val="Style20"/>
        <w:tabs>
          <w:tab w:leader="none" w:pos="9463" w:val="right"/>
        </w:tabs>
        <w:widowControl w:val="0"/>
        <w:keepNext/>
        <w:keepLines/>
        <w:shd w:val="clear" w:color="auto" w:fill="auto"/>
        <w:bidi w:val="0"/>
        <w:spacing w:before="0" w:after="0" w:line="320" w:lineRule="exact"/>
        <w:ind w:left="0" w:right="0" w:firstLine="0"/>
      </w:pPr>
      <w:bookmarkStart w:id="0" w:name="bookmark0"/>
      <w:r>
        <w:rPr>
          <w:w w:val="100"/>
          <w:color w:val="000000"/>
          <w:position w:val="0"/>
        </w:rPr>
        <w:t>30.io.2oi7),</w:t>
        <w:tab/>
      </w:r>
      <w:r>
        <w:rPr>
          <w:rStyle w:val="CharStyle22"/>
        </w:rPr>
        <w:t>078841</w:t>
      </w:r>
      <w:bookmarkEnd w:id="0"/>
      <w:r>
        <w:br w:type="page"/>
      </w:r>
    </w:p>
    <w:p>
      <w:pPr>
        <w:pStyle w:val="Style17"/>
        <w:widowControl w:val="0"/>
        <w:keepNext w:val="0"/>
        <w:keepLines w:val="0"/>
        <w:shd w:val="clear" w:color="auto" w:fill="auto"/>
        <w:bidi w:val="0"/>
        <w:jc w:val="both"/>
        <w:spacing w:before="0" w:after="0" w:line="346" w:lineRule="exact"/>
        <w:ind w:left="20" w:right="20" w:firstLine="700"/>
      </w:pPr>
      <w:r>
        <w:rPr>
          <w:lang w:val="ru-RU" w:eastAsia="ru-RU" w:bidi="ru-RU"/>
          <w:sz w:val="24"/>
          <w:szCs w:val="24"/>
          <w:w w:val="100"/>
          <w:spacing w:val="0"/>
          <w:color w:val="000000"/>
          <w:position w:val="0"/>
        </w:rPr>
        <w:t>в отсутствии представителей ООО «АБС» (далее - Заявитель, Общество), надлежаще уведомленного о месте и времени проведения Комиссии,</w:t>
      </w:r>
    </w:p>
    <w:p>
      <w:pPr>
        <w:pStyle w:val="Style17"/>
        <w:widowControl w:val="0"/>
        <w:keepNext w:val="0"/>
        <w:keepLines w:val="0"/>
        <w:shd w:val="clear" w:color="auto" w:fill="auto"/>
        <w:bidi w:val="0"/>
        <w:jc w:val="both"/>
        <w:spacing w:before="0" w:after="364" w:line="320" w:lineRule="exact"/>
        <w:ind w:left="20" w:right="20" w:firstLine="700"/>
      </w:pPr>
      <w:r>
        <w:rPr>
          <w:lang w:val="ru-RU" w:eastAsia="ru-RU" w:bidi="ru-RU"/>
          <w:sz w:val="24"/>
          <w:szCs w:val="24"/>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 ФАС), п.п. 5.4-5.6. Положения о территориальном органе Федеральной антимонопольной службы, утвержденного приказом ФАС России от 26.04.2011 № 30,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17"/>
        <w:widowControl w:val="0"/>
        <w:keepNext w:val="0"/>
        <w:keepLines w:val="0"/>
        <w:shd w:val="clear" w:color="auto" w:fill="auto"/>
        <w:bidi w:val="0"/>
        <w:jc w:val="center"/>
        <w:spacing w:before="0" w:after="303" w:line="240" w:lineRule="exact"/>
        <w:ind w:left="0" w:right="0" w:firstLine="0"/>
      </w:pPr>
      <w:r>
        <w:rPr>
          <w:lang w:val="ru-RU" w:eastAsia="ru-RU" w:bidi="ru-RU"/>
          <w:sz w:val="24"/>
          <w:szCs w:val="24"/>
          <w:w w:val="100"/>
          <w:spacing w:val="0"/>
          <w:color w:val="000000"/>
          <w:position w:val="0"/>
        </w:rPr>
        <w:t>УСТАНОВИЛА:</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Ленинградское УФАС России поступила жалоба Заявителя (вх. № 9885 от 25.10.2017) на действия заказчика при проведении электронного аукциона на право заключения контракта на выполнение работ по ремонту КОС по адресу: Ленинградская область, Всеволожский район, пос. Токсово, ул. Дорожников, д. 11 -А (далее - аукцион).</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Извещение о проведении аукциона, документация об аукционе размещены Заказчиком 09.10.2017 на официальном сайте единой информационной системы в сфере закупок в информационно</w:t>
        <w:softHyphen/>
        <w:t xml:space="preserve">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w:t>
      </w:r>
    </w:p>
    <w:p>
      <w:pPr>
        <w:pStyle w:val="Style17"/>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Начальная (максимальная) цена контракта - 8 901 000,00 рублей.</w:t>
      </w:r>
    </w:p>
    <w:p>
      <w:pPr>
        <w:pStyle w:val="Style17"/>
        <w:widowControl w:val="0"/>
        <w:keepNext w:val="0"/>
        <w:keepLines w:val="0"/>
        <w:shd w:val="clear" w:color="auto" w:fill="auto"/>
        <w:bidi w:val="0"/>
        <w:jc w:val="both"/>
        <w:spacing w:before="0" w:after="0" w:line="335" w:lineRule="exact"/>
        <w:ind w:left="20" w:right="20" w:firstLine="700"/>
      </w:pPr>
      <w:r>
        <w:rPr>
          <w:lang w:val="ru-RU" w:eastAsia="ru-RU" w:bidi="ru-RU"/>
          <w:sz w:val="24"/>
          <w:szCs w:val="24"/>
          <w:w w:val="100"/>
          <w:spacing w:val="0"/>
          <w:color w:val="000000"/>
          <w:position w:val="0"/>
        </w:rPr>
        <w:t>Источник финансирования - бюджет МО «Токсовское городское поселение».</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Заявитель полагает, что при формировании документации допущены следующие нарушения:</w:t>
      </w:r>
    </w:p>
    <w:p>
      <w:pPr>
        <w:pStyle w:val="Style17"/>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 части 4 статьи 4 Закона о контрактной системе в части размещения технического задания в формате, не обеспечивающем возможности копирования фрагментов;</w:t>
      </w:r>
    </w:p>
    <w:p>
      <w:pPr>
        <w:pStyle w:val="Style17"/>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 установление избыточных требований для товара позиции 31 «Краска Тип № 1»;</w:t>
      </w:r>
    </w:p>
    <w:p>
      <w:pPr>
        <w:pStyle w:val="Style17"/>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 отсутствие требований к перечню документов в соответствии с требованиями статьи 31 Закона о контрактной системе;</w:t>
      </w:r>
    </w:p>
    <w:p>
      <w:pPr>
        <w:pStyle w:val="Style17"/>
        <w:numPr>
          <w:ilvl w:val="0"/>
          <w:numId w:val="1"/>
        </w:numPr>
        <w:widowControl w:val="0"/>
        <w:keepNext w:val="0"/>
        <w:keepLines w:val="0"/>
        <w:shd w:val="clear" w:color="auto" w:fill="auto"/>
        <w:bidi w:val="0"/>
        <w:jc w:val="both"/>
        <w:spacing w:before="0" w:after="0" w:line="338" w:lineRule="exact"/>
        <w:ind w:left="20" w:right="20" w:firstLine="700"/>
      </w:pPr>
      <w:r>
        <w:rPr>
          <w:lang w:val="ru-RU" w:eastAsia="ru-RU" w:bidi="ru-RU"/>
          <w:sz w:val="24"/>
          <w:szCs w:val="24"/>
          <w:w w:val="100"/>
          <w:spacing w:val="0"/>
          <w:color w:val="000000"/>
          <w:position w:val="0"/>
        </w:rPr>
        <w:t xml:space="preserve"> установление неправомерных требований к товарам позиций 100, 126 в части размеров.</w:t>
      </w:r>
    </w:p>
    <w:p>
      <w:pPr>
        <w:pStyle w:val="Style17"/>
        <w:widowControl w:val="0"/>
        <w:keepNext w:val="0"/>
        <w:keepLines w:val="0"/>
        <w:shd w:val="clear" w:color="auto" w:fill="auto"/>
        <w:bidi w:val="0"/>
        <w:jc w:val="both"/>
        <w:spacing w:before="0" w:after="21" w:line="240" w:lineRule="exact"/>
        <w:ind w:left="20" w:right="0" w:firstLine="700"/>
      </w:pPr>
      <w:r>
        <w:rPr>
          <w:lang w:val="ru-RU" w:eastAsia="ru-RU" w:bidi="ru-RU"/>
          <w:sz w:val="24"/>
          <w:szCs w:val="24"/>
          <w:w w:val="100"/>
          <w:spacing w:val="0"/>
          <w:color w:val="000000"/>
          <w:position w:val="0"/>
        </w:rPr>
        <w:t>Представитель Заказчика возражал против доводов жалобы на</w:t>
      </w:r>
    </w:p>
    <w:p>
      <w:pPr>
        <w:pStyle w:val="Style23"/>
        <w:widowControl w:val="0"/>
        <w:keepNext/>
        <w:keepLines/>
        <w:shd w:val="clear" w:color="auto" w:fill="auto"/>
        <w:bidi w:val="0"/>
        <w:spacing w:before="0" w:after="0"/>
        <w:ind w:left="20" w:right="20" w:firstLine="0"/>
      </w:pPr>
      <w:bookmarkStart w:id="1" w:name="bookmark1"/>
      <w:r>
        <w:rPr>
          <w:lang w:val="ru-RU" w:eastAsia="ru-RU" w:bidi="ru-RU"/>
          <w:sz w:val="24"/>
          <w:szCs w:val="24"/>
          <w:w w:val="100"/>
          <w:spacing w:val="0"/>
          <w:color w:val="000000"/>
          <w:position w:val="0"/>
        </w:rPr>
        <w:t xml:space="preserve">основаниях, изложенных в письменных пояснениях, просил признать ее </w:t>
      </w:r>
      <w:r>
        <w:rPr>
          <w:rStyle w:val="CharStyle25"/>
        </w:rPr>
        <w:t>необоснованной.</w:t>
      </w:r>
      <w:bookmarkEnd w:id="1"/>
    </w:p>
    <w:p>
      <w:pPr>
        <w:pStyle w:val="Style17"/>
        <w:widowControl w:val="0"/>
        <w:keepNext w:val="0"/>
        <w:keepLines w:val="0"/>
        <w:shd w:val="clear" w:color="auto" w:fill="auto"/>
        <w:bidi w:val="0"/>
        <w:jc w:val="both"/>
        <w:spacing w:before="0" w:after="0" w:line="324" w:lineRule="exact"/>
        <w:ind w:left="20" w:right="0" w:firstLine="700"/>
      </w:pPr>
      <w:r>
        <w:rPr>
          <w:lang w:val="ru-RU" w:eastAsia="ru-RU" w:bidi="ru-RU"/>
          <w:sz w:val="24"/>
          <w:szCs w:val="24"/>
          <w:w w:val="100"/>
          <w:spacing w:val="0"/>
          <w:color w:val="000000"/>
          <w:position w:val="0"/>
        </w:rPr>
        <w:t>На момент рассмотрения жалобы контракт не заключен.</w:t>
      </w:r>
    </w:p>
    <w:p>
      <w:pPr>
        <w:pStyle w:val="Style26"/>
        <w:widowControl w:val="0"/>
        <w:keepNext w:val="0"/>
        <w:keepLines w:val="0"/>
        <w:shd w:val="clear" w:color="auto" w:fill="auto"/>
        <w:bidi w:val="0"/>
        <w:spacing w:before="0" w:after="289"/>
        <w:ind w:left="20" w:right="20"/>
      </w:pPr>
      <w:r>
        <w:rPr>
          <w:lang w:val="ru-RU" w:eastAsia="ru-RU" w:bidi="ru-RU"/>
          <w:sz w:val="24"/>
          <w:szCs w:val="24"/>
          <w:w w:val="100"/>
          <w:spacing w:val="0"/>
          <w:color w:val="000000"/>
          <w:position w:val="0"/>
        </w:rPr>
        <w:t>Рассмотрев представленные документы, заслушав доводы представителя Заказчика, Комиссия пришла к следующим выводам.</w:t>
      </w:r>
    </w:p>
    <w:p>
      <w:pPr>
        <w:pStyle w:val="Style17"/>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 xml:space="preserve">Под аукционом в электронной форме (электронным аукционом) </w:t>
      </w:r>
      <w:r>
        <w:rPr>
          <w:rStyle w:val="CharStyle28"/>
        </w:rPr>
        <w:t xml:space="preserve">понимается аукцион, при котором информация о закупке сообщается </w:t>
      </w:r>
      <w:r>
        <w:rPr>
          <w:lang w:val="ru-RU" w:eastAsia="ru-RU" w:bidi="ru-RU"/>
          <w:sz w:val="24"/>
          <w:szCs w:val="24"/>
          <w:w w:val="100"/>
          <w:spacing w:val="0"/>
          <w:color w:val="000000"/>
          <w:position w:val="0"/>
        </w:rPr>
        <w:t>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pPr>
        <w:pStyle w:val="Style17"/>
        <w:widowControl w:val="0"/>
        <w:keepNext w:val="0"/>
        <w:keepLines w:val="0"/>
        <w:shd w:val="clear" w:color="auto" w:fill="auto"/>
        <w:bidi w:val="0"/>
        <w:jc w:val="both"/>
        <w:spacing w:before="0" w:after="0" w:line="320" w:lineRule="exact"/>
        <w:ind w:left="20" w:right="20" w:firstLine="540"/>
      </w:pPr>
      <w:r>
        <w:rPr>
          <w:lang w:val="ru-RU" w:eastAsia="ru-RU" w:bidi="ru-RU"/>
          <w:sz w:val="24"/>
          <w:szCs w:val="24"/>
          <w:w w:val="100"/>
          <w:spacing w:val="0"/>
          <w:color w:val="000000"/>
          <w:position w:val="0"/>
        </w:rPr>
        <w:t>В силу части 2 статьи 65 Закона о контрактной системе документация об электронном аукционе должна быть доступна для ознакомления без взимания платы.</w:t>
      </w:r>
    </w:p>
    <w:p>
      <w:pPr>
        <w:pStyle w:val="Style17"/>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В соответствии с положениями статьи 4 Закона о контрактной системе порядок функционирования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порядок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муниципальными финансами, устанавливаются Правительством Российской Федерации.</w:t>
      </w:r>
    </w:p>
    <w:p>
      <w:pPr>
        <w:pStyle w:val="Style17"/>
        <w:tabs>
          <w:tab w:leader="none" w:pos="1150" w:val="left"/>
          <w:tab w:leader="none" w:pos="1860" w:val="left"/>
        </w:tabs>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Постановлением Правительства Российской Федерации от 23 декабря 2015г.</w:t>
        <w:tab/>
        <w:t>№</w:t>
        <w:tab/>
        <w:t>1414 утверждены Правила функционирования единой</w:t>
      </w:r>
    </w:p>
    <w:p>
      <w:pPr>
        <w:pStyle w:val="Style17"/>
        <w:widowControl w:val="0"/>
        <w:keepNext w:val="0"/>
        <w:keepLines w:val="0"/>
        <w:shd w:val="clear" w:color="auto" w:fill="auto"/>
        <w:bidi w:val="0"/>
        <w:jc w:val="both"/>
        <w:spacing w:before="0" w:after="0" w:line="320" w:lineRule="exact"/>
        <w:ind w:left="20" w:right="20" w:firstLine="0"/>
      </w:pPr>
      <w:r>
        <w:rPr>
          <w:lang w:val="ru-RU" w:eastAsia="ru-RU" w:bidi="ru-RU"/>
          <w:sz w:val="24"/>
          <w:szCs w:val="24"/>
          <w:w w:val="100"/>
          <w:spacing w:val="0"/>
          <w:color w:val="000000"/>
          <w:position w:val="0"/>
        </w:rPr>
        <w:t>информационной системы в сфере закупок (далее - Правила), согласно которым Министерство экономического развития Российской Федерации и Федеральное казначейство осуществляют свои полномочия в отношении единой информационной системы в соответствии с постановлением Правительства Российской Федерации от 30 сентября 2014 г. № 996 «О распределении полномочий между Министерством экономического развития Российской Федерации и Федеральным казначейством при создании единой информационной системы в сфере закупок».</w:t>
      </w:r>
    </w:p>
    <w:p>
      <w:pPr>
        <w:pStyle w:val="Style17"/>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В целях реализации пп. Б п. 1 постановления Правительства Российской Федерации от 30 сентября 2014 г. № 996 «О распределении полномочий между Министерством экономического развития Российской Федерации и Федеральным казначейством при создании единой информационной системы в сфере закупок» приказом Федерального казначейства от 30 декабря 2015 г. № 26н утвержден Порядок пользования единой информационной системой в сфере закупок (далее - Порядок).</w:t>
      </w:r>
    </w:p>
    <w:p>
      <w:pPr>
        <w:pStyle w:val="Style17"/>
        <w:widowControl w:val="0"/>
        <w:keepNext w:val="0"/>
        <w:keepLines w:val="0"/>
        <w:shd w:val="clear" w:color="auto" w:fill="auto"/>
        <w:bidi w:val="0"/>
        <w:jc w:val="both"/>
        <w:spacing w:before="0" w:after="0" w:line="324" w:lineRule="exact"/>
        <w:ind w:left="20" w:right="20" w:firstLine="700"/>
      </w:pPr>
      <w:r>
        <w:rPr>
          <w:lang w:val="ru-RU" w:eastAsia="ru-RU" w:bidi="ru-RU"/>
          <w:sz w:val="24"/>
          <w:szCs w:val="24"/>
          <w:w w:val="100"/>
          <w:spacing w:val="0"/>
          <w:color w:val="000000"/>
          <w:position w:val="0"/>
        </w:rPr>
        <w:t xml:space="preserve">Согласно п. 1.2. Порядка в единой информационной системе размещаются файлы следующих форматов: </w:t>
      </w:r>
      <w:r>
        <w:rPr>
          <w:lang w:val="en-US" w:eastAsia="en-US" w:bidi="en-US"/>
          <w:sz w:val="24"/>
          <w:szCs w:val="24"/>
          <w:w w:val="100"/>
          <w:spacing w:val="0"/>
          <w:color w:val="000000"/>
          <w:position w:val="0"/>
        </w:rPr>
        <w:t>bmp, jpg, jpeg, gif, tif, tiff, docx, doc, rtf, txt, pdf, xls, xlsx, rar, zip.</w:t>
      </w:r>
    </w:p>
    <w:p>
      <w:pPr>
        <w:pStyle w:val="Style17"/>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Согласно пп. «л» п. 14 Правил технологические (технические и программные) средства официального сайта должны обеспечивать возможность поиска пользователями официального сайта текстовой информации и документов, размещенных на официальном сайте, по их реквизитам, наименованию, по фрагментам текста, за исключением возможности поиска текстовой информации в документах, сформированных в виде электронного образа документа, а также возможность получения запрашиваемых информации и документов.</w:t>
      </w:r>
    </w:p>
    <w:p>
      <w:pPr>
        <w:pStyle w:val="Style17"/>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Из положений Закона о контрактной системе и Правил следует, что Заказчик обязан разместить информацию о закупке на официальном сайте без каких-либо ограничений, связанных с её ознакомлением.</w:t>
      </w:r>
    </w:p>
    <w:p>
      <w:pPr>
        <w:pStyle w:val="Style17"/>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При этом необеспечение заказчиком возможности поиска и копирования фрагментов текста размещенной в ЕИС информации будет являться ограничением для ознакомления с такой информацией, а также будет противоречить положениям Закона о контрактной системе (письмо Министерства экономического развития РФ от 23.05.2016 № Д28и-1299).</w:t>
      </w:r>
    </w:p>
    <w:p>
      <w:pPr>
        <w:pStyle w:val="Style17"/>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 xml:space="preserve">В рассматриваемом случае, документация и приложения к ней размещены на официальном сайте в формате «гаг». Непосредственно аукционная документация и техническое задание размещены в виде документа «Аукционная документация КОСы» формата </w:t>
      </w:r>
      <w:r>
        <w:rPr>
          <w:lang w:val="en-US" w:eastAsia="en-US" w:bidi="en-US"/>
          <w:sz w:val="24"/>
          <w:szCs w:val="24"/>
          <w:w w:val="100"/>
          <w:spacing w:val="0"/>
          <w:color w:val="000000"/>
          <w:position w:val="0"/>
        </w:rPr>
        <w:t xml:space="preserve">«pdf», </w:t>
      </w:r>
      <w:r>
        <w:rPr>
          <w:lang w:val="ru-RU" w:eastAsia="ru-RU" w:bidi="ru-RU"/>
          <w:sz w:val="24"/>
          <w:szCs w:val="24"/>
          <w:w w:val="100"/>
          <w:spacing w:val="0"/>
          <w:color w:val="000000"/>
          <w:position w:val="0"/>
        </w:rPr>
        <w:t>позволяющим ознакомление и копирование фрагментов текста.</w:t>
      </w:r>
    </w:p>
    <w:p>
      <w:pPr>
        <w:pStyle w:val="Style17"/>
        <w:widowControl w:val="0"/>
        <w:keepNext w:val="0"/>
        <w:keepLines w:val="0"/>
        <w:shd w:val="clear" w:color="auto" w:fill="auto"/>
        <w:bidi w:val="0"/>
        <w:jc w:val="both"/>
        <w:spacing w:before="0" w:after="243" w:line="320" w:lineRule="exact"/>
        <w:ind w:left="20" w:right="20" w:firstLine="700"/>
      </w:pPr>
      <w:r>
        <w:rPr>
          <w:lang w:val="ru-RU" w:eastAsia="ru-RU" w:bidi="ru-RU"/>
          <w:sz w:val="24"/>
          <w:szCs w:val="24"/>
          <w:w w:val="100"/>
          <w:spacing w:val="0"/>
          <w:color w:val="000000"/>
          <w:position w:val="0"/>
        </w:rPr>
        <w:t>Таким образом, довод Общества не соответствует фактическим обстоятельствам дела.</w:t>
      </w:r>
    </w:p>
    <w:p>
      <w:pPr>
        <w:pStyle w:val="Style17"/>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По второму доводу Комиссия отмечает следующее.</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Согласно пункту 1 части 1 статьи 33 Закона о контрактной системе заказчик при описании в документации о закупке объекта закупки должен руководствоваться следующим правилом: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Заказчик обязан использовать при составлении описания объекта закупки показатели, требования, условные обозначения и терминологию,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 (пункт 2 часть 1 рассматриваемой статьи).</w:t>
      </w:r>
    </w:p>
    <w:p>
      <w:pPr>
        <w:pStyle w:val="Style17"/>
        <w:widowControl w:val="0"/>
        <w:keepNext w:val="0"/>
        <w:keepLines w:val="0"/>
        <w:shd w:val="clear" w:color="auto" w:fill="auto"/>
        <w:bidi w:val="0"/>
        <w:jc w:val="both"/>
        <w:spacing w:before="0" w:after="0" w:line="346" w:lineRule="exact"/>
        <w:ind w:left="20" w:right="20" w:firstLine="700"/>
      </w:pPr>
      <w:r>
        <w:rPr>
          <w:lang w:val="ru-RU" w:eastAsia="ru-RU" w:bidi="ru-RU"/>
          <w:sz w:val="24"/>
          <w:szCs w:val="24"/>
          <w:w w:val="100"/>
          <w:spacing w:val="0"/>
          <w:color w:val="000000"/>
          <w:position w:val="0"/>
        </w:rPr>
        <w:t>Заявитель полагает, что требования к товару позиции 31 «Краска Тип 1» являются избыточными.</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Вместе с тем, часть 8 статьи 105 Закона о контрактной системе устанавливает, что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должна содержать указание на обжалуемые действия, доводы жалобы.</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17"/>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Общество в своей жалобе приводит выдержки из документации, касающиеся требований к товару, используемому при выполнении работ, при этом в нарушение части 8 статьи 105 Закона о контрактной системе не приводит доводов, подтверждающих его позицию. Доказательства, свидетельствующие о ненадлежащем установлении Заказчиком требований, в нарушение части 9 статьи 105 Закона о контрактной системе также не содержатся в жалобе, не приведены на заседании Комиссии. Кроме того, отсутствуют ссылки на предполагаемо нарушенные нормы закона о контрактной системе.</w:t>
      </w:r>
    </w:p>
    <w:p>
      <w:pPr>
        <w:pStyle w:val="Style17"/>
        <w:widowControl w:val="0"/>
        <w:keepNext w:val="0"/>
        <w:keepLines w:val="0"/>
        <w:shd w:val="clear" w:color="auto" w:fill="auto"/>
        <w:bidi w:val="0"/>
        <w:jc w:val="both"/>
        <w:spacing w:before="0" w:after="240" w:line="320" w:lineRule="exact"/>
        <w:ind w:left="20" w:right="20" w:firstLine="700"/>
      </w:pPr>
      <w:r>
        <w:rPr>
          <w:lang w:val="ru-RU" w:eastAsia="ru-RU" w:bidi="ru-RU"/>
          <w:sz w:val="24"/>
          <w:szCs w:val="24"/>
          <w:w w:val="100"/>
          <w:spacing w:val="0"/>
          <w:color w:val="000000"/>
          <w:position w:val="0"/>
        </w:rPr>
        <w:t>При таких основаниях у Комиссии отсутствуют основания полагать нарушения в действиях Заказчика в данной части.</w:t>
      </w:r>
    </w:p>
    <w:p>
      <w:pPr>
        <w:pStyle w:val="Style17"/>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Третий довод признается Комиссией необоснованным в силу следующих обстоятельств.</w:t>
      </w:r>
    </w:p>
    <w:p>
      <w:pPr>
        <w:pStyle w:val="Style17"/>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Общество полагает, что в документации отсутствует исчерпывающий перечень документов, которые должны быть представлены участниками в соответствии с пунктом 1 части 1 и частью 2 статьи 31 Закона о контрактной системе, хотя такие требования документацией установлены.</w:t>
      </w:r>
    </w:p>
    <w:p>
      <w:pPr>
        <w:pStyle w:val="Style17"/>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В силу части 3 статьи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pPr>
        <w:pStyle w:val="Style17"/>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Согласно части 1 статьи 31 Закона о контрактной системе при осуществлении закупки заказчик устанавливает единые требования к участникам закупки, предусмотренные рассматриваемой частью.</w:t>
      </w:r>
    </w:p>
    <w:p>
      <w:pPr>
        <w:pStyle w:val="Style17"/>
        <w:widowControl w:val="0"/>
        <w:keepNext w:val="0"/>
        <w:keepLines w:val="0"/>
        <w:shd w:val="clear" w:color="auto" w:fill="auto"/>
        <w:bidi w:val="0"/>
        <w:jc w:val="both"/>
        <w:spacing w:before="0" w:after="0" w:line="331" w:lineRule="exact"/>
        <w:ind w:left="20" w:right="20" w:firstLine="700"/>
      </w:pPr>
      <w:r>
        <w:rPr>
          <w:lang w:val="ru-RU" w:eastAsia="ru-RU" w:bidi="ru-RU"/>
          <w:sz w:val="24"/>
          <w:szCs w:val="24"/>
          <w:w w:val="100"/>
          <w:spacing w:val="0"/>
          <w:color w:val="000000"/>
          <w:position w:val="0"/>
        </w:rPr>
        <w:t>Часть 2 статьи 31 Закона о контрактной системе предусматривает, что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w:t>
      </w:r>
    </w:p>
    <w:p>
      <w:pPr>
        <w:pStyle w:val="Style17"/>
        <w:widowControl w:val="0"/>
        <w:keepNext w:val="0"/>
        <w:keepLines w:val="0"/>
        <w:shd w:val="clear" w:color="auto" w:fill="auto"/>
        <w:bidi w:val="0"/>
        <w:jc w:val="both"/>
        <w:spacing w:before="0" w:after="0" w:line="331" w:lineRule="exact"/>
        <w:ind w:left="20" w:right="0" w:firstLine="700"/>
      </w:pPr>
      <w:r>
        <w:rPr>
          <w:lang w:val="ru-RU" w:eastAsia="ru-RU" w:bidi="ru-RU"/>
          <w:sz w:val="24"/>
          <w:szCs w:val="24"/>
          <w:w w:val="100"/>
          <w:spacing w:val="0"/>
          <w:color w:val="000000"/>
          <w:position w:val="0"/>
        </w:rPr>
        <w:t>Как следует из материалов дела, требования к участникам электронного</w:t>
      </w:r>
    </w:p>
    <w:p>
      <w:pPr>
        <w:pStyle w:val="Style17"/>
        <w:widowControl w:val="0"/>
        <w:keepNext w:val="0"/>
        <w:keepLines w:val="0"/>
        <w:shd w:val="clear" w:color="auto" w:fill="auto"/>
        <w:bidi w:val="0"/>
        <w:jc w:val="right"/>
        <w:spacing w:before="0" w:after="74" w:line="240" w:lineRule="exact"/>
        <w:ind w:left="0" w:right="20" w:firstLine="0"/>
      </w:pPr>
      <w:r>
        <w:rPr>
          <w:lang w:val="ru-RU" w:eastAsia="ru-RU" w:bidi="ru-RU"/>
          <w:sz w:val="24"/>
          <w:szCs w:val="24"/>
          <w:w w:val="100"/>
          <w:spacing w:val="0"/>
          <w:color w:val="000000"/>
          <w:position w:val="0"/>
        </w:rPr>
        <w:t>аукциона установлены в разделе 10 общей части документации. Данный раздел,</w:t>
      </w:r>
    </w:p>
    <w:p>
      <w:pPr>
        <w:pStyle w:val="Style17"/>
        <w:widowControl w:val="0"/>
        <w:keepNext w:val="0"/>
        <w:keepLines w:val="0"/>
        <w:shd w:val="clear" w:color="auto" w:fill="auto"/>
        <w:bidi w:val="0"/>
        <w:jc w:val="right"/>
        <w:spacing w:before="0" w:after="46" w:line="240" w:lineRule="exact"/>
        <w:ind w:left="0" w:right="20" w:firstLine="0"/>
      </w:pPr>
      <w:r>
        <w:rPr>
          <w:lang w:val="ru-RU" w:eastAsia="ru-RU" w:bidi="ru-RU"/>
          <w:sz w:val="24"/>
          <w:szCs w:val="24"/>
          <w:w w:val="100"/>
          <w:spacing w:val="0"/>
          <w:color w:val="000000"/>
          <w:position w:val="0"/>
        </w:rPr>
        <w:t>вопреки позиции жалобы, не содержит дополнительных требований,</w:t>
      </w:r>
    </w:p>
    <w:p>
      <w:pPr>
        <w:pStyle w:val="Style17"/>
        <w:widowControl w:val="0"/>
        <w:keepNext w:val="0"/>
        <w:keepLines w:val="0"/>
        <w:shd w:val="clear" w:color="auto" w:fill="auto"/>
        <w:bidi w:val="0"/>
        <w:jc w:val="both"/>
        <w:spacing w:before="0" w:after="0" w:line="263" w:lineRule="exact"/>
        <w:ind w:left="20" w:right="20" w:firstLine="0"/>
      </w:pPr>
      <w:r>
        <w:rPr>
          <w:lang w:val="ru-RU" w:eastAsia="ru-RU" w:bidi="ru-RU"/>
          <w:sz w:val="24"/>
          <w:szCs w:val="24"/>
          <w:w w:val="100"/>
          <w:spacing w:val="0"/>
          <w:color w:val="000000"/>
          <w:position w:val="0"/>
        </w:rPr>
        <w:t xml:space="preserve">установленных в соответствии с частью 2 статьи 31 Закона о контрактной </w:t>
      </w:r>
      <w:r>
        <w:rPr>
          <w:rStyle w:val="CharStyle29"/>
        </w:rPr>
        <w:t>системе.</w:t>
      </w:r>
    </w:p>
    <w:p>
      <w:pPr>
        <w:pStyle w:val="Style17"/>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Требования к содержанию, составу заявки на участие в электронном аукционе, в том числе перечень документов и сведений, подлежащих к указанию во второй части заявки, содержатся в разделе 8 общей части документации.</w:t>
      </w:r>
    </w:p>
    <w:p>
      <w:pPr>
        <w:pStyle w:val="Style17"/>
        <w:widowControl w:val="0"/>
        <w:keepNext w:val="0"/>
        <w:keepLines w:val="0"/>
        <w:shd w:val="clear" w:color="auto" w:fill="auto"/>
        <w:bidi w:val="0"/>
        <w:jc w:val="both"/>
        <w:spacing w:before="0" w:after="304" w:line="320" w:lineRule="exact"/>
        <w:ind w:left="20" w:right="0" w:firstLine="700"/>
      </w:pPr>
      <w:r>
        <w:rPr>
          <w:lang w:val="ru-RU" w:eastAsia="ru-RU" w:bidi="ru-RU"/>
          <w:sz w:val="24"/>
          <w:szCs w:val="24"/>
          <w:w w:val="100"/>
          <w:spacing w:val="0"/>
          <w:color w:val="000000"/>
          <w:position w:val="0"/>
        </w:rPr>
        <w:t>Довод Заявителя не нашел подтверждения в ходе рассмотрения жалобы.</w:t>
      </w:r>
    </w:p>
    <w:p>
      <w:pPr>
        <w:pStyle w:val="Style17"/>
        <w:widowControl w:val="0"/>
        <w:keepNext w:val="0"/>
        <w:keepLines w:val="0"/>
        <w:shd w:val="clear" w:color="auto" w:fill="auto"/>
        <w:bidi w:val="0"/>
        <w:jc w:val="both"/>
        <w:spacing w:before="0" w:after="17" w:line="240" w:lineRule="exact"/>
        <w:ind w:left="20" w:right="0" w:firstLine="700"/>
      </w:pPr>
      <w:r>
        <w:rPr>
          <w:lang w:val="ru-RU" w:eastAsia="ru-RU" w:bidi="ru-RU"/>
          <w:sz w:val="24"/>
          <w:szCs w:val="24"/>
          <w:w w:val="100"/>
          <w:spacing w:val="0"/>
          <w:color w:val="000000"/>
          <w:position w:val="0"/>
        </w:rPr>
        <w:t>По четвертому доводу жалобы Общества Комиссия отмечает следующее.</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Заявитель полагает, что требования показателю «размеры должны быть &gt;57*х 140мм» товара позиции 100 «Опоры Тип 1» показателю «габаритные размеры должны быть не более </w:t>
      </w:r>
      <w:r>
        <w:rPr>
          <w:lang w:val="en-US" w:eastAsia="en-US" w:bidi="en-US"/>
          <w:sz w:val="24"/>
          <w:szCs w:val="24"/>
          <w:w w:val="100"/>
          <w:spacing w:val="0"/>
          <w:color w:val="000000"/>
          <w:position w:val="0"/>
        </w:rPr>
        <w:t xml:space="preserve">212x250x78 </w:t>
      </w:r>
      <w:r>
        <w:rPr>
          <w:lang w:val="ru-RU" w:eastAsia="ru-RU" w:bidi="ru-RU"/>
          <w:sz w:val="24"/>
          <w:szCs w:val="24"/>
          <w:w w:val="100"/>
          <w:spacing w:val="0"/>
          <w:color w:val="000000"/>
          <w:position w:val="0"/>
        </w:rPr>
        <w:t>мм» товара позиции 126 «Коробка соединительная» установлены ненадлежащим образом, поскольку не конкретизировано, что относится к глубине, ширине, высоте, длине.</w:t>
      </w:r>
    </w:p>
    <w:p>
      <w:pPr>
        <w:pStyle w:val="Style17"/>
        <w:widowControl w:val="0"/>
        <w:keepNext w:val="0"/>
        <w:keepLines w:val="0"/>
        <w:shd w:val="clear" w:color="auto" w:fill="auto"/>
        <w:bidi w:val="0"/>
        <w:jc w:val="both"/>
        <w:spacing w:before="0" w:after="0" w:line="313" w:lineRule="exact"/>
        <w:ind w:left="20" w:right="20" w:firstLine="700"/>
      </w:pPr>
      <w:r>
        <w:rPr>
          <w:lang w:val="ru-RU" w:eastAsia="ru-RU" w:bidi="ru-RU"/>
          <w:sz w:val="24"/>
          <w:szCs w:val="24"/>
          <w:w w:val="100"/>
          <w:spacing w:val="0"/>
          <w:color w:val="000000"/>
          <w:position w:val="0"/>
        </w:rPr>
        <w:t>Представитель Заказчика пояснил, что данные параметры установлены в соответствии с общепринятой и стандартной последовательностью, используемой в технической документации, а именно [длина]х[ширина] и [длина]х[ширина]х[высота].</w:t>
      </w:r>
    </w:p>
    <w:p>
      <w:pPr>
        <w:pStyle w:val="Style17"/>
        <w:widowControl w:val="0"/>
        <w:keepNext w:val="0"/>
        <w:keepLines w:val="0"/>
        <w:shd w:val="clear" w:color="auto" w:fill="auto"/>
        <w:bidi w:val="0"/>
        <w:jc w:val="both"/>
        <w:spacing w:before="0" w:after="234" w:line="313" w:lineRule="exact"/>
        <w:ind w:left="20" w:right="20" w:firstLine="700"/>
      </w:pPr>
      <w:r>
        <w:rPr>
          <w:lang w:val="ru-RU" w:eastAsia="ru-RU" w:bidi="ru-RU"/>
          <w:sz w:val="24"/>
          <w:szCs w:val="24"/>
          <w:w w:val="100"/>
          <w:spacing w:val="0"/>
          <w:color w:val="000000"/>
          <w:position w:val="0"/>
        </w:rPr>
        <w:t>Доказательств иного Обществом представлено не было. Таким образом, довод жалобы признается необоснованным.</w:t>
      </w:r>
    </w:p>
    <w:p>
      <w:pPr>
        <w:pStyle w:val="Style17"/>
        <w:widowControl w:val="0"/>
        <w:keepNext w:val="0"/>
        <w:keepLines w:val="0"/>
        <w:shd w:val="clear" w:color="auto" w:fill="auto"/>
        <w:bidi w:val="0"/>
        <w:jc w:val="both"/>
        <w:spacing w:before="0" w:after="304" w:line="320" w:lineRule="exact"/>
        <w:ind w:left="20" w:right="20" w:firstLine="700"/>
      </w:pPr>
      <w:r>
        <w:rPr>
          <w:lang w:val="ru-RU" w:eastAsia="ru-RU" w:bidi="ru-RU"/>
          <w:sz w:val="24"/>
          <w:szCs w:val="24"/>
          <w:w w:val="100"/>
          <w:spacing w:val="0"/>
          <w:color w:val="000000"/>
          <w:position w:val="0"/>
        </w:rPr>
        <w:t>На основании изложенного и руководствуясь частью 8 статьи 106 Закона о контрактной системе, Комиссия</w:t>
      </w:r>
    </w:p>
    <w:p>
      <w:pPr>
        <w:pStyle w:val="Style17"/>
        <w:widowControl w:val="0"/>
        <w:keepNext w:val="0"/>
        <w:keepLines w:val="0"/>
        <w:shd w:val="clear" w:color="auto" w:fill="auto"/>
        <w:bidi w:val="0"/>
        <w:jc w:val="center"/>
        <w:spacing w:before="0" w:after="367" w:line="240" w:lineRule="exact"/>
        <w:ind w:left="20" w:right="0" w:firstLine="0"/>
      </w:pPr>
      <w:r>
        <w:rPr>
          <w:lang w:val="ru-RU" w:eastAsia="ru-RU" w:bidi="ru-RU"/>
          <w:sz w:val="24"/>
          <w:szCs w:val="24"/>
          <w:w w:val="100"/>
          <w:spacing w:val="0"/>
          <w:color w:val="000000"/>
          <w:position w:val="0"/>
        </w:rPr>
        <w:t>РЕШИЛА:</w:t>
      </w:r>
    </w:p>
    <w:p>
      <w:pPr>
        <w:pStyle w:val="Style17"/>
        <w:widowControl w:val="0"/>
        <w:keepNext w:val="0"/>
        <w:keepLines w:val="0"/>
        <w:shd w:val="clear" w:color="auto" w:fill="auto"/>
        <w:bidi w:val="0"/>
        <w:jc w:val="center"/>
        <w:spacing w:before="0" w:after="314" w:line="240" w:lineRule="exact"/>
        <w:ind w:left="20" w:right="0" w:firstLine="0"/>
      </w:pPr>
      <w:r>
        <w:rPr>
          <w:lang w:val="ru-RU" w:eastAsia="ru-RU" w:bidi="ru-RU"/>
          <w:sz w:val="24"/>
          <w:szCs w:val="24"/>
          <w:w w:val="100"/>
          <w:spacing w:val="0"/>
          <w:color w:val="000000"/>
          <w:position w:val="0"/>
        </w:rPr>
        <w:t>Признать жалобу ООО «АБС» необоснованной.</w:t>
      </w:r>
    </w:p>
    <w:p>
      <w:pPr>
        <w:pStyle w:val="Style30"/>
        <w:widowControl w:val="0"/>
        <w:keepNext w:val="0"/>
        <w:keepLines w:val="0"/>
        <w:shd w:val="clear" w:color="auto" w:fill="auto"/>
        <w:bidi w:val="0"/>
        <w:spacing w:before="0" w:after="0"/>
        <w:ind w:left="20" w:right="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принятия.</w:t>
      </w:r>
    </w:p>
    <w:p>
      <w:pPr>
        <w:pStyle w:val="Style17"/>
        <w:widowControl w:val="0"/>
        <w:keepNext w:val="0"/>
        <w:keepLines w:val="0"/>
        <w:shd w:val="clear" w:color="auto" w:fill="auto"/>
        <w:bidi w:val="0"/>
        <w:jc w:val="right"/>
        <w:spacing w:before="0" w:after="0" w:line="240" w:lineRule="exact"/>
        <w:ind w:left="0" w:right="20" w:firstLine="0"/>
      </w:pPr>
      <w:r>
        <w:rPr>
          <w:lang w:val="ru-RU" w:eastAsia="ru-RU" w:bidi="ru-RU"/>
          <w:sz w:val="24"/>
          <w:szCs w:val="24"/>
          <w:w w:val="100"/>
          <w:spacing w:val="0"/>
          <w:color w:val="000000"/>
          <w:position w:val="0"/>
        </w:rPr>
        <w:t>Председатель Комиссии</w:t>
      </w:r>
    </w:p>
    <w:p>
      <w:pPr>
        <w:pStyle w:val="Style17"/>
        <w:widowControl w:val="0"/>
        <w:keepNext w:val="0"/>
        <w:keepLines w:val="0"/>
        <w:shd w:val="clear" w:color="auto" w:fill="auto"/>
        <w:bidi w:val="0"/>
        <w:jc w:val="right"/>
        <w:spacing w:before="0" w:after="392" w:line="240" w:lineRule="exact"/>
        <w:ind w:left="0" w:right="20" w:firstLine="0"/>
      </w:pPr>
      <w:r>
        <w:rPr>
          <w:lang w:val="ru-RU" w:eastAsia="ru-RU" w:bidi="ru-RU"/>
          <w:sz w:val="24"/>
          <w:szCs w:val="24"/>
          <w:w w:val="100"/>
          <w:spacing w:val="0"/>
          <w:color w:val="000000"/>
          <w:position w:val="0"/>
        </w:rPr>
        <w:t>Члены Комиссии</w:t>
      </w:r>
    </w:p>
    <w:p>
      <w:pPr>
        <w:pStyle w:val="Style17"/>
        <w:widowControl w:val="0"/>
        <w:keepNext w:val="0"/>
        <w:keepLines w:val="0"/>
        <w:shd w:val="clear" w:color="auto" w:fill="auto"/>
        <w:bidi w:val="0"/>
        <w:jc w:val="right"/>
        <w:spacing w:before="0" w:after="0" w:line="240" w:lineRule="exact"/>
        <w:ind w:left="0" w:right="20" w:firstLine="0"/>
      </w:pPr>
      <w:r>
        <w:rPr>
          <w:lang w:val="ru-RU" w:eastAsia="ru-RU" w:bidi="ru-RU"/>
          <w:sz w:val="24"/>
          <w:szCs w:val="24"/>
          <w:w w:val="100"/>
          <w:spacing w:val="0"/>
          <w:color w:val="000000"/>
          <w:position w:val="0"/>
        </w:rPr>
        <w:t>/ А.Д. Пашедко</w:t>
      </w:r>
    </w:p>
    <w:sectPr>
      <w:footnotePr>
        <w:pos w:val="pageBottom"/>
        <w:numFmt w:val="decimal"/>
        <w:numRestart w:val="continuous"/>
      </w:footnotePr>
      <w:type w:val="continuous"/>
      <w:pgSz w:w="11906" w:h="16838"/>
      <w:pgMar w:top="842" w:left="932" w:right="932" w:bottom="558" w:header="0" w:footer="3" w:gutter="40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val="0"/>
      <w:bCs w:val="0"/>
      <w:i w:val="0"/>
      <w:iCs w:val="0"/>
      <w:u w:val="none"/>
      <w:strike w:val="0"/>
      <w:smallCaps w:val="0"/>
      <w:sz w:val="19"/>
      <w:szCs w:val="19"/>
      <w:rFonts w:ascii="Times New Roman" w:eastAsia="Times New Roman" w:hAnsi="Times New Roman" w:cs="Times New Roman"/>
      <w:spacing w:val="7"/>
    </w:rPr>
  </w:style>
  <w:style w:type="character" w:customStyle="1" w:styleId="CharStyle5">
    <w:name w:val="Основной текст (2) Exact"/>
    <w:basedOn w:val="CharStyle4"/>
    <w:rPr>
      <w:lang w:val="ru-RU" w:eastAsia="ru-RU" w:bidi="ru-RU"/>
      <w:w w:val="100"/>
      <w:color w:val="000000"/>
      <w:position w:val="0"/>
    </w:rPr>
  </w:style>
  <w:style w:type="character" w:customStyle="1" w:styleId="CharStyle7">
    <w:name w:val="Основной текст (3) Exact"/>
    <w:basedOn w:val="DefaultParagraphFont"/>
    <w:link w:val="Style6"/>
    <w:rPr>
      <w:b/>
      <w:bCs/>
      <w:i w:val="0"/>
      <w:iCs w:val="0"/>
      <w:u w:val="none"/>
      <w:strike w:val="0"/>
      <w:smallCaps w:val="0"/>
      <w:sz w:val="21"/>
      <w:szCs w:val="21"/>
      <w:rFonts w:ascii="Times New Roman" w:eastAsia="Times New Roman" w:hAnsi="Times New Roman" w:cs="Times New Roman"/>
      <w:spacing w:val="10"/>
    </w:rPr>
  </w:style>
  <w:style w:type="character" w:customStyle="1" w:styleId="CharStyle8">
    <w:name w:val="Основной текст (3) Exact"/>
    <w:basedOn w:val="CharStyle7"/>
    <w:rPr>
      <w:lang w:val="ru-RU" w:eastAsia="ru-RU" w:bidi="ru-RU"/>
      <w:w w:val="100"/>
      <w:color w:val="000000"/>
      <w:position w:val="0"/>
    </w:rPr>
  </w:style>
  <w:style w:type="character" w:customStyle="1" w:styleId="CharStyle10">
    <w:name w:val="Основной текст (4) Exact"/>
    <w:basedOn w:val="DefaultParagraphFont"/>
    <w:link w:val="Style9"/>
    <w:rPr>
      <w:b w:val="0"/>
      <w:bCs w:val="0"/>
      <w:i w:val="0"/>
      <w:iCs w:val="0"/>
      <w:u w:val="none"/>
      <w:strike w:val="0"/>
      <w:smallCaps w:val="0"/>
      <w:sz w:val="14"/>
      <w:szCs w:val="14"/>
      <w:rFonts w:ascii="Times New Roman" w:eastAsia="Times New Roman" w:hAnsi="Times New Roman" w:cs="Times New Roman"/>
      <w:spacing w:val="5"/>
    </w:rPr>
  </w:style>
  <w:style w:type="character" w:customStyle="1" w:styleId="CharStyle11">
    <w:name w:val="Основной текст (4) Exact"/>
    <w:basedOn w:val="CharStyle10"/>
    <w:rPr>
      <w:lang w:val="ru-RU" w:eastAsia="ru-RU" w:bidi="ru-RU"/>
      <w:w w:val="100"/>
      <w:color w:val="000000"/>
      <w:position w:val="0"/>
    </w:rPr>
  </w:style>
  <w:style w:type="character" w:customStyle="1" w:styleId="CharStyle13">
    <w:name w:val="Основной текст (5) Exact"/>
    <w:basedOn w:val="DefaultParagraphFont"/>
    <w:link w:val="Style12"/>
    <w:rPr>
      <w:lang w:val="en-US" w:eastAsia="en-US" w:bidi="en-US"/>
      <w:b w:val="0"/>
      <w:bCs w:val="0"/>
      <w:i/>
      <w:iCs/>
      <w:u w:val="none"/>
      <w:strike w:val="0"/>
      <w:smallCaps w:val="0"/>
      <w:rFonts w:ascii="Times New Roman" w:eastAsia="Times New Roman" w:hAnsi="Times New Roman" w:cs="Times New Roman"/>
      <w:spacing w:val="-33"/>
    </w:rPr>
  </w:style>
  <w:style w:type="character" w:customStyle="1" w:styleId="CharStyle14">
    <w:name w:val="Основной текст (5) Exact"/>
    <w:basedOn w:val="CharStyle13"/>
    <w:rPr>
      <w:u w:val="single"/>
      <w:sz w:val="24"/>
      <w:szCs w:val="24"/>
      <w:w w:val="100"/>
      <w:color w:val="000000"/>
      <w:position w:val="0"/>
    </w:rPr>
  </w:style>
  <w:style w:type="character" w:customStyle="1" w:styleId="CharStyle15">
    <w:name w:val="Основной текст (5) + Не курсив,Интервал 0 pt Exact"/>
    <w:basedOn w:val="CharStyle13"/>
    <w:rPr>
      <w:i/>
      <w:iCs/>
      <w:u w:val="single"/>
      <w:sz w:val="24"/>
      <w:szCs w:val="24"/>
      <w:w w:val="100"/>
      <w:spacing w:val="0"/>
      <w:color w:val="000000"/>
      <w:position w:val="0"/>
    </w:rPr>
  </w:style>
  <w:style w:type="character" w:customStyle="1" w:styleId="CharStyle16">
    <w:name w:val="Основной текст (5) + Calibri,7,5 pt,Не курсив,Интервал 0 pt Exact"/>
    <w:basedOn w:val="CharStyle13"/>
    <w:rPr>
      <w:lang w:val="ru-RU" w:eastAsia="ru-RU" w:bidi="ru-RU"/>
      <w:i/>
      <w:iCs/>
      <w:u w:val="single"/>
      <w:sz w:val="15"/>
      <w:szCs w:val="15"/>
      <w:rFonts w:ascii="Calibri" w:eastAsia="Calibri" w:hAnsi="Calibri" w:cs="Calibri"/>
      <w:w w:val="100"/>
      <w:spacing w:val="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rFonts w:ascii="Times New Roman" w:eastAsia="Times New Roman" w:hAnsi="Times New Roman" w:cs="Times New Roman"/>
    </w:rPr>
  </w:style>
  <w:style w:type="character" w:customStyle="1" w:styleId="CharStyle19">
    <w:name w:val="Основной текст"/>
    <w:basedOn w:val="CharStyle18"/>
    <w:rPr>
      <w:lang w:val="ru-RU" w:eastAsia="ru-RU" w:bidi="ru-RU"/>
      <w:sz w:val="24"/>
      <w:szCs w:val="24"/>
      <w:w w:val="100"/>
      <w:spacing w:val="0"/>
      <w:color w:val="000000"/>
      <w:position w:val="0"/>
    </w:rPr>
  </w:style>
  <w:style w:type="character" w:customStyle="1" w:styleId="CharStyle21">
    <w:name w:val="Заголовок №1 (2)_"/>
    <w:basedOn w:val="DefaultParagraphFont"/>
    <w:link w:val="Style20"/>
    <w:rPr>
      <w:lang w:val="en-US" w:eastAsia="en-US" w:bidi="en-US"/>
      <w:b w:val="0"/>
      <w:bCs w:val="0"/>
      <w:i w:val="0"/>
      <w:iCs w:val="0"/>
      <w:u w:val="none"/>
      <w:strike w:val="0"/>
      <w:smallCaps w:val="0"/>
      <w:sz w:val="26"/>
      <w:szCs w:val="26"/>
      <w:rFonts w:ascii="Times New Roman" w:eastAsia="Times New Roman" w:hAnsi="Times New Roman" w:cs="Times New Roman"/>
      <w:spacing w:val="10"/>
    </w:rPr>
  </w:style>
  <w:style w:type="character" w:customStyle="1" w:styleId="CharStyle22">
    <w:name w:val="Заголовок №1 (2) + 16 pt,Интервал 3 pt"/>
    <w:basedOn w:val="CharStyle21"/>
    <w:rPr>
      <w:lang w:val="ru-RU" w:eastAsia="ru-RU" w:bidi="ru-RU"/>
      <w:sz w:val="32"/>
      <w:szCs w:val="32"/>
      <w:w w:val="100"/>
      <w:spacing w:val="70"/>
      <w:color w:val="000000"/>
      <w:position w:val="0"/>
    </w:rPr>
  </w:style>
  <w:style w:type="character" w:customStyle="1" w:styleId="CharStyle24">
    <w:name w:val="Заголовок №1_"/>
    <w:basedOn w:val="DefaultParagraphFont"/>
    <w:link w:val="Style23"/>
    <w:rPr>
      <w:b w:val="0"/>
      <w:bCs w:val="0"/>
      <w:i w:val="0"/>
      <w:iCs w:val="0"/>
      <w:u w:val="none"/>
      <w:strike w:val="0"/>
      <w:smallCaps w:val="0"/>
      <w:rFonts w:ascii="Times New Roman" w:eastAsia="Times New Roman" w:hAnsi="Times New Roman" w:cs="Times New Roman"/>
    </w:rPr>
  </w:style>
  <w:style w:type="character" w:customStyle="1" w:styleId="CharStyle25">
    <w:name w:val="Заголовок №1"/>
    <w:basedOn w:val="CharStyle24"/>
    <w:rPr>
      <w:lang w:val="ru-RU" w:eastAsia="ru-RU" w:bidi="ru-RU"/>
      <w:sz w:val="24"/>
      <w:szCs w:val="24"/>
      <w:w w:val="100"/>
      <w:spacing w:val="0"/>
      <w:color w:val="000000"/>
      <w:position w:val="0"/>
    </w:rPr>
  </w:style>
  <w:style w:type="character" w:customStyle="1" w:styleId="CharStyle27">
    <w:name w:val="Основной текст (6)_"/>
    <w:basedOn w:val="DefaultParagraphFont"/>
    <w:link w:val="Style26"/>
    <w:rPr>
      <w:b w:val="0"/>
      <w:bCs w:val="0"/>
      <w:i w:val="0"/>
      <w:iCs w:val="0"/>
      <w:u w:val="none"/>
      <w:strike w:val="0"/>
      <w:smallCaps w:val="0"/>
      <w:rFonts w:ascii="Times New Roman" w:eastAsia="Times New Roman" w:hAnsi="Times New Roman" w:cs="Times New Roman"/>
    </w:rPr>
  </w:style>
  <w:style w:type="character" w:customStyle="1" w:styleId="CharStyle28">
    <w:name w:val="Основной текст"/>
    <w:basedOn w:val="CharStyle18"/>
    <w:rPr>
      <w:lang w:val="ru-RU" w:eastAsia="ru-RU" w:bidi="ru-RU"/>
      <w:sz w:val="24"/>
      <w:szCs w:val="24"/>
      <w:w w:val="100"/>
      <w:spacing w:val="0"/>
      <w:color w:val="000000"/>
      <w:position w:val="0"/>
    </w:rPr>
  </w:style>
  <w:style w:type="character" w:customStyle="1" w:styleId="CharStyle29">
    <w:name w:val="Основной текст + 9,5 pt,Полужирный"/>
    <w:basedOn w:val="CharStyle18"/>
    <w:rPr>
      <w:lang w:val="ru-RU" w:eastAsia="ru-RU" w:bidi="ru-RU"/>
      <w:b/>
      <w:bCs/>
      <w:sz w:val="19"/>
      <w:szCs w:val="19"/>
      <w:w w:val="100"/>
      <w:spacing w:val="0"/>
      <w:color w:val="000000"/>
      <w:position w:val="0"/>
    </w:rPr>
  </w:style>
  <w:style w:type="character" w:customStyle="1" w:styleId="CharStyle31">
    <w:name w:val="Основной текст (7)_"/>
    <w:basedOn w:val="DefaultParagraphFont"/>
    <w:link w:val="Style30"/>
    <w:rPr>
      <w:b w:val="0"/>
      <w:bCs w:val="0"/>
      <w:i/>
      <w:iCs/>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38" w:lineRule="exact"/>
    </w:pPr>
    <w:rPr>
      <w:b w:val="0"/>
      <w:bCs w:val="0"/>
      <w:i w:val="0"/>
      <w:iCs w:val="0"/>
      <w:u w:val="none"/>
      <w:strike w:val="0"/>
      <w:smallCaps w:val="0"/>
      <w:sz w:val="19"/>
      <w:szCs w:val="19"/>
      <w:rFonts w:ascii="Times New Roman" w:eastAsia="Times New Roman" w:hAnsi="Times New Roman" w:cs="Times New Roman"/>
      <w:spacing w:val="7"/>
    </w:rPr>
  </w:style>
  <w:style w:type="paragraph" w:customStyle="1" w:styleId="Style6">
    <w:name w:val="Основной текст (3)"/>
    <w:basedOn w:val="Normal"/>
    <w:link w:val="CharStyle7"/>
    <w:pPr>
      <w:widowControl w:val="0"/>
      <w:shd w:val="clear" w:color="auto" w:fill="FFFFFF"/>
      <w:jc w:val="center"/>
      <w:spacing w:before="180" w:line="295" w:lineRule="exact"/>
    </w:pPr>
    <w:rPr>
      <w:b/>
      <w:bCs/>
      <w:i w:val="0"/>
      <w:iCs w:val="0"/>
      <w:u w:val="none"/>
      <w:strike w:val="0"/>
      <w:smallCaps w:val="0"/>
      <w:sz w:val="21"/>
      <w:szCs w:val="21"/>
      <w:rFonts w:ascii="Times New Roman" w:eastAsia="Times New Roman" w:hAnsi="Times New Roman" w:cs="Times New Roman"/>
      <w:spacing w:val="10"/>
    </w:rPr>
  </w:style>
  <w:style w:type="paragraph" w:customStyle="1" w:styleId="Style9">
    <w:name w:val="Основной текст (4)"/>
    <w:basedOn w:val="Normal"/>
    <w:link w:val="CharStyle10"/>
    <w:pPr>
      <w:widowControl w:val="0"/>
      <w:shd w:val="clear" w:color="auto" w:fill="FFFFFF"/>
      <w:jc w:val="center"/>
      <w:spacing w:after="180" w:line="198" w:lineRule="exact"/>
    </w:pPr>
    <w:rPr>
      <w:b w:val="0"/>
      <w:bCs w:val="0"/>
      <w:i w:val="0"/>
      <w:iCs w:val="0"/>
      <w:u w:val="none"/>
      <w:strike w:val="0"/>
      <w:smallCaps w:val="0"/>
      <w:sz w:val="14"/>
      <w:szCs w:val="14"/>
      <w:rFonts w:ascii="Times New Roman" w:eastAsia="Times New Roman" w:hAnsi="Times New Roman" w:cs="Times New Roman"/>
      <w:spacing w:val="5"/>
    </w:rPr>
  </w:style>
  <w:style w:type="paragraph" w:customStyle="1" w:styleId="Style12">
    <w:name w:val="Основной текст (5)"/>
    <w:basedOn w:val="Normal"/>
    <w:link w:val="CharStyle13"/>
    <w:pPr>
      <w:widowControl w:val="0"/>
      <w:shd w:val="clear" w:color="auto" w:fill="FFFFFF"/>
      <w:jc w:val="both"/>
      <w:spacing w:before="180" w:after="300" w:line="0" w:lineRule="exact"/>
    </w:pPr>
    <w:rPr>
      <w:lang w:val="en-US" w:eastAsia="en-US" w:bidi="en-US"/>
      <w:b w:val="0"/>
      <w:bCs w:val="0"/>
      <w:i/>
      <w:iCs/>
      <w:u w:val="none"/>
      <w:strike w:val="0"/>
      <w:smallCaps w:val="0"/>
      <w:rFonts w:ascii="Times New Roman" w:eastAsia="Times New Roman" w:hAnsi="Times New Roman" w:cs="Times New Roman"/>
      <w:spacing w:val="-33"/>
    </w:rPr>
  </w:style>
  <w:style w:type="paragraph" w:customStyle="1" w:styleId="Style17">
    <w:name w:val="Основной текст"/>
    <w:basedOn w:val="Normal"/>
    <w:link w:val="CharStyle18"/>
    <w:pPr>
      <w:widowControl w:val="0"/>
      <w:shd w:val="clear" w:color="auto" w:fill="FFFFFF"/>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20">
    <w:name w:val="Заголовок №1 (2)"/>
    <w:basedOn w:val="Normal"/>
    <w:link w:val="CharStyle21"/>
    <w:pPr>
      <w:widowControl w:val="0"/>
      <w:shd w:val="clear" w:color="auto" w:fill="FFFFFF"/>
      <w:jc w:val="both"/>
      <w:outlineLvl w:val="0"/>
      <w:spacing w:line="0" w:lineRule="exact"/>
    </w:pPr>
    <w:rPr>
      <w:lang w:val="en-US" w:eastAsia="en-US" w:bidi="en-US"/>
      <w:b w:val="0"/>
      <w:bCs w:val="0"/>
      <w:i w:val="0"/>
      <w:iCs w:val="0"/>
      <w:u w:val="none"/>
      <w:strike w:val="0"/>
      <w:smallCaps w:val="0"/>
      <w:sz w:val="26"/>
      <w:szCs w:val="26"/>
      <w:rFonts w:ascii="Times New Roman" w:eastAsia="Times New Roman" w:hAnsi="Times New Roman" w:cs="Times New Roman"/>
      <w:spacing w:val="10"/>
    </w:rPr>
  </w:style>
  <w:style w:type="paragraph" w:customStyle="1" w:styleId="Style23">
    <w:name w:val="Заголовок №1"/>
    <w:basedOn w:val="Normal"/>
    <w:link w:val="CharStyle24"/>
    <w:pPr>
      <w:widowControl w:val="0"/>
      <w:shd w:val="clear" w:color="auto" w:fill="FFFFFF"/>
      <w:jc w:val="both"/>
      <w:outlineLvl w:val="0"/>
      <w:spacing w:before="180" w:line="324" w:lineRule="exact"/>
    </w:pPr>
    <w:rPr>
      <w:b w:val="0"/>
      <w:bCs w:val="0"/>
      <w:i w:val="0"/>
      <w:iCs w:val="0"/>
      <w:u w:val="none"/>
      <w:strike w:val="0"/>
      <w:smallCaps w:val="0"/>
      <w:rFonts w:ascii="Times New Roman" w:eastAsia="Times New Roman" w:hAnsi="Times New Roman" w:cs="Times New Roman"/>
    </w:rPr>
  </w:style>
  <w:style w:type="paragraph" w:customStyle="1" w:styleId="Style26">
    <w:name w:val="Основной текст (6)"/>
    <w:basedOn w:val="Normal"/>
    <w:link w:val="CharStyle27"/>
    <w:pPr>
      <w:widowControl w:val="0"/>
      <w:shd w:val="clear" w:color="auto" w:fill="FFFFFF"/>
      <w:jc w:val="both"/>
      <w:spacing w:after="300" w:line="306" w:lineRule="exact"/>
      <w:ind w:firstLine="700"/>
    </w:pPr>
    <w:rPr>
      <w:b w:val="0"/>
      <w:bCs w:val="0"/>
      <w:i w:val="0"/>
      <w:iCs w:val="0"/>
      <w:u w:val="none"/>
      <w:strike w:val="0"/>
      <w:smallCaps w:val="0"/>
      <w:rFonts w:ascii="Times New Roman" w:eastAsia="Times New Roman" w:hAnsi="Times New Roman" w:cs="Times New Roman"/>
    </w:rPr>
  </w:style>
  <w:style w:type="paragraph" w:customStyle="1" w:styleId="Style30">
    <w:name w:val="Основной текст (7)"/>
    <w:basedOn w:val="Normal"/>
    <w:link w:val="CharStyle31"/>
    <w:pPr>
      <w:widowControl w:val="0"/>
      <w:shd w:val="clear" w:color="auto" w:fill="FFFFFF"/>
      <w:jc w:val="both"/>
      <w:spacing w:before="420" w:after="120" w:line="320" w:lineRule="exact"/>
      <w:ind w:firstLine="70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