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3"/>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95"/>
        <w:ind w:left="0" w:right="20" w:firstLine="0"/>
      </w:pPr>
      <w:r>
        <w:rPr>
          <w:rStyle w:val="CharStyle8"/>
          <w:b/>
          <w:bCs/>
        </w:rPr>
        <w:t>Управление Федеральной антимонопольной службы по Республике Ингушетия (Ингушское УФАС России)</w:t>
      </w:r>
    </w:p>
    <w:p>
      <w:pPr>
        <w:pStyle w:val="Style9"/>
        <w:widowControl w:val="0"/>
        <w:keepNext w:val="0"/>
        <w:keepLines w:val="0"/>
        <w:shd w:val="clear" w:color="auto" w:fill="auto"/>
        <w:bidi w:val="0"/>
        <w:spacing w:before="0" w:after="0"/>
        <w:ind w:left="0" w:right="20" w:firstLine="0"/>
      </w:pPr>
      <w:r>
        <w:rPr>
          <w:rStyle w:val="CharStyle11"/>
        </w:rPr>
        <w:t xml:space="preserve">ул. Победы, 3, корп. «С» г. Назрань, 386102 тел. (8732) 22-87-28, факс (8732) 22-87-28 </w:t>
      </w:r>
      <w:r>
        <w:rPr>
          <w:rStyle w:val="CharStyle11"/>
          <w:lang w:val="en-US" w:eastAsia="en-US" w:bidi="en-US"/>
        </w:rPr>
        <w:t xml:space="preserve">e-mail: </w:t>
      </w:r>
      <w:r>
        <w:fldChar w:fldCharType="begin"/>
      </w:r>
      <w:r>
        <w:rPr>
          <w:rStyle w:val="CharStyle11"/>
        </w:rPr>
        <w:instrText> HYPERLINK "mailto:to06@fas.gov.ru" </w:instrText>
      </w:r>
      <w:r>
        <w:fldChar w:fldCharType="separate"/>
      </w:r>
      <w:r>
        <w:rPr>
          <w:rStyle w:val="Hyperlink"/>
          <w:lang w:val="en-US" w:eastAsia="en-US" w:bidi="en-US"/>
        </w:rPr>
        <w:t>to06@fas.gov.ru</w:t>
      </w:r>
      <w:r>
        <w:fldChar w:fldCharType="end"/>
      </w:r>
    </w:p>
    <w:p>
      <w:pPr>
        <w:pStyle w:val="Style12"/>
        <w:tabs>
          <w:tab w:leader="none" w:pos="3745" w:val="left"/>
          <w:tab w:leader="underscore" w:pos="3990" w:val="left"/>
        </w:tabs>
        <w:widowControl w:val="0"/>
        <w:keepNext/>
        <w:keepLines/>
        <w:shd w:val="clear" w:color="auto" w:fill="auto"/>
        <w:bidi w:val="0"/>
        <w:spacing w:before="0" w:after="222" w:line="360" w:lineRule="exact"/>
        <w:ind w:left="140" w:right="0" w:firstLine="0"/>
      </w:pPr>
      <w:bookmarkStart w:id="0" w:name="bookmark0"/>
      <w:r>
        <w:rPr>
          <w:rStyle w:val="CharStyle14"/>
        </w:rPr>
        <w:t>м</w:t>
      </w:r>
      <w:r>
        <w:rPr>
          <w:rStyle w:val="CharStyle15"/>
          <w:lang w:val="ru-RU" w:eastAsia="ru-RU" w:bidi="ru-RU"/>
        </w:rPr>
        <w:tab/>
      </w:r>
      <w:r>
        <w:rPr>
          <w:rStyle w:val="CharStyle16"/>
          <w:lang w:val="ru-RU" w:eastAsia="ru-RU" w:bidi="ru-RU"/>
        </w:rPr>
        <w:tab/>
      </w:r>
      <w:bookmarkEnd w:id="0"/>
    </w:p>
    <w:p>
      <w:pPr>
        <w:pStyle w:val="Style9"/>
        <w:tabs>
          <w:tab w:leader="underscore" w:pos="2060" w:val="right"/>
          <w:tab w:leader="none" w:pos="3250" w:val="center"/>
          <w:tab w:leader="hyphen" w:pos="3990" w:val="left"/>
        </w:tabs>
        <w:widowControl w:val="0"/>
        <w:keepNext w:val="0"/>
        <w:keepLines w:val="0"/>
        <w:shd w:val="clear" w:color="auto" w:fill="auto"/>
        <w:bidi w:val="0"/>
        <w:jc w:val="both"/>
        <w:spacing w:before="0" w:after="0" w:line="170" w:lineRule="exact"/>
        <w:ind w:left="140" w:right="0" w:firstLine="0"/>
      </w:pPr>
      <w:r>
        <w:rPr>
          <w:rStyle w:val="CharStyle11"/>
        </w:rPr>
        <w:t xml:space="preserve">На№ </w:t>
        <w:tab/>
        <w:t xml:space="preserve">  от</w:t>
        <w:tab/>
        <w:t xml:space="preserve"> .</w:t>
        <w:tab/>
      </w:r>
    </w:p>
    <w:p>
      <w:pPr>
        <w:pStyle w:val="Style17"/>
        <w:widowControl w:val="0"/>
        <w:keepNext w:val="0"/>
        <w:keepLines w:val="0"/>
        <w:shd w:val="clear" w:color="auto" w:fill="auto"/>
        <w:bidi w:val="0"/>
        <w:jc w:val="left"/>
        <w:spacing w:before="0" w:after="0" w:line="240" w:lineRule="exact"/>
        <w:ind w:left="40" w:right="0" w:firstLine="0"/>
      </w:pPr>
      <w:r>
        <w:rPr>
          <w:rStyle w:val="CharStyle19"/>
        </w:rPr>
        <w:t>Заявитель:</w:t>
      </w:r>
    </w:p>
    <w:p>
      <w:pPr>
        <w:pStyle w:val="Style17"/>
        <w:widowControl w:val="0"/>
        <w:keepNext w:val="0"/>
        <w:keepLines w:val="0"/>
        <w:shd w:val="clear" w:color="auto" w:fill="auto"/>
        <w:bidi w:val="0"/>
        <w:jc w:val="left"/>
        <w:spacing w:before="0" w:after="0" w:line="298" w:lineRule="exact"/>
        <w:ind w:left="40" w:right="180" w:firstLine="0"/>
      </w:pPr>
      <w:r>
        <w:rPr>
          <w:rStyle w:val="CharStyle19"/>
        </w:rPr>
        <w:t>Закрытое акционерное общество «Ланцет»</w:t>
      </w:r>
    </w:p>
    <w:p>
      <w:pPr>
        <w:pStyle w:val="Style17"/>
        <w:widowControl w:val="0"/>
        <w:keepNext w:val="0"/>
        <w:keepLines w:val="0"/>
        <w:shd w:val="clear" w:color="auto" w:fill="auto"/>
        <w:bidi w:val="0"/>
        <w:jc w:val="left"/>
        <w:spacing w:before="0" w:after="0" w:line="302" w:lineRule="exact"/>
        <w:ind w:left="40" w:right="0" w:firstLine="0"/>
      </w:pPr>
      <w:r>
        <w:rPr>
          <w:rStyle w:val="CharStyle19"/>
        </w:rPr>
        <w:t>142717, Московская область, Ленинский район, с.п. Развилковское, пос. Развилка, квартал 1, владение 10, а/я 267</w:t>
      </w:r>
    </w:p>
    <w:p>
      <w:pPr>
        <w:pStyle w:val="Style17"/>
        <w:widowControl w:val="0"/>
        <w:keepNext w:val="0"/>
        <w:keepLines w:val="0"/>
        <w:shd w:val="clear" w:color="auto" w:fill="auto"/>
        <w:bidi w:val="0"/>
        <w:jc w:val="left"/>
        <w:spacing w:before="0" w:after="0" w:line="614" w:lineRule="exact"/>
        <w:ind w:left="40" w:right="0" w:firstLine="0"/>
      </w:pPr>
      <w:r>
        <w:rPr>
          <w:rStyle w:val="CharStyle19"/>
          <w:lang w:val="en-US" w:eastAsia="en-US" w:bidi="en-US"/>
        </w:rPr>
        <w:t xml:space="preserve">e-mail: </w:t>
      </w:r>
      <w:r>
        <w:fldChar w:fldCharType="begin"/>
      </w:r>
      <w:r>
        <w:rPr>
          <w:rStyle w:val="CharStyle19"/>
        </w:rPr>
        <w:instrText> HYPERLINK "mailto:info@lancetpharm.ru" </w:instrText>
      </w:r>
      <w:r>
        <w:fldChar w:fldCharType="separate"/>
      </w:r>
      <w:r>
        <w:rPr>
          <w:rStyle w:val="Hyperlink"/>
          <w:lang w:val="en-US" w:eastAsia="en-US" w:bidi="en-US"/>
        </w:rPr>
        <w:t>info@lancetpharm.ru</w:t>
      </w:r>
      <w:r>
        <w:fldChar w:fldCharType="end"/>
      </w:r>
      <w:r>
        <w:rPr>
          <w:rStyle w:val="CharStyle19"/>
          <w:lang w:val="en-US" w:eastAsia="en-US" w:bidi="en-US"/>
        </w:rPr>
        <w:t xml:space="preserve"> </w:t>
      </w:r>
      <w:r>
        <w:rPr>
          <w:rStyle w:val="CharStyle19"/>
        </w:rPr>
        <w:t>Заказчик:</w:t>
      </w:r>
    </w:p>
    <w:p>
      <w:pPr>
        <w:pStyle w:val="Style17"/>
        <w:widowControl w:val="0"/>
        <w:keepNext w:val="0"/>
        <w:keepLines w:val="0"/>
        <w:shd w:val="clear" w:color="auto" w:fill="auto"/>
        <w:bidi w:val="0"/>
        <w:jc w:val="left"/>
        <w:spacing w:before="0" w:after="0" w:line="307" w:lineRule="exact"/>
        <w:ind w:left="40" w:right="0" w:firstLine="0"/>
      </w:pPr>
      <w:r>
        <w:rPr>
          <w:rStyle w:val="CharStyle19"/>
        </w:rPr>
        <w:t>Государственное бюджетное учреждение "Ингушская Республиканская клиническая больница"</w:t>
      </w:r>
    </w:p>
    <w:p>
      <w:pPr>
        <w:pStyle w:val="Style17"/>
        <w:widowControl w:val="0"/>
        <w:keepNext w:val="0"/>
        <w:keepLines w:val="0"/>
        <w:shd w:val="clear" w:color="auto" w:fill="auto"/>
        <w:bidi w:val="0"/>
        <w:jc w:val="left"/>
        <w:spacing w:before="0" w:after="272" w:line="240" w:lineRule="exact"/>
        <w:ind w:left="40" w:right="0" w:firstLine="0"/>
      </w:pPr>
      <w:r>
        <w:rPr>
          <w:rStyle w:val="CharStyle19"/>
        </w:rPr>
        <w:t>386100, РИ, г.Назрань, Муталиева, 11</w:t>
      </w:r>
    </w:p>
    <w:p>
      <w:pPr>
        <w:pStyle w:val="Style17"/>
        <w:widowControl w:val="0"/>
        <w:keepNext w:val="0"/>
        <w:keepLines w:val="0"/>
        <w:shd w:val="clear" w:color="auto" w:fill="auto"/>
        <w:bidi w:val="0"/>
        <w:jc w:val="left"/>
        <w:spacing w:before="0" w:after="0" w:line="307" w:lineRule="exact"/>
        <w:ind w:left="40" w:right="0" w:firstLine="0"/>
      </w:pPr>
      <w:r>
        <w:rPr>
          <w:rStyle w:val="CharStyle19"/>
        </w:rPr>
        <w:t>Уполномоченный орган:</w:t>
      </w:r>
    </w:p>
    <w:p>
      <w:pPr>
        <w:pStyle w:val="Style17"/>
        <w:widowControl w:val="0"/>
        <w:keepNext w:val="0"/>
        <w:keepLines w:val="0"/>
        <w:shd w:val="clear" w:color="auto" w:fill="auto"/>
        <w:bidi w:val="0"/>
        <w:jc w:val="left"/>
        <w:spacing w:before="0" w:after="0" w:line="307" w:lineRule="exact"/>
        <w:ind w:left="40" w:right="0" w:firstLine="0"/>
      </w:pPr>
      <w:r>
        <w:rPr>
          <w:rStyle w:val="CharStyle19"/>
        </w:rPr>
        <w:t>Отдела государственных закупок Министерства финансов Республики Ингушетия</w:t>
      </w:r>
    </w:p>
    <w:p>
      <w:pPr>
        <w:pStyle w:val="Style17"/>
        <w:widowControl w:val="0"/>
        <w:keepNext w:val="0"/>
        <w:keepLines w:val="0"/>
        <w:shd w:val="clear" w:color="auto" w:fill="auto"/>
        <w:bidi w:val="0"/>
        <w:jc w:val="left"/>
        <w:spacing w:before="0" w:after="0" w:line="293" w:lineRule="exact"/>
        <w:ind w:left="40" w:right="0" w:firstLine="0"/>
        <w:sectPr>
          <w:footnotePr>
            <w:pos w:val="pageBottom"/>
            <w:numFmt w:val="decimal"/>
            <w:numRestart w:val="continuous"/>
          </w:footnotePr>
          <w:type w:val="continuous"/>
          <w:pgSz w:w="11906" w:h="16838"/>
          <w:pgMar w:top="860" w:left="879" w:right="1258" w:bottom="884" w:header="0" w:footer="3" w:gutter="0"/>
          <w:rtlGutter w:val="0"/>
          <w:cols w:num="2" w:space="720" w:equalWidth="0">
            <w:col w:w="4027" w:space="1162"/>
            <w:col w:w="4579"/>
          </w:cols>
          <w:noEndnote/>
          <w:docGrid w:linePitch="360"/>
        </w:sectPr>
      </w:pPr>
      <w:r>
        <w:rPr>
          <w:rStyle w:val="CharStyle19"/>
        </w:rPr>
        <w:t>386001, РИ, г. Магас, пр. И.Б. Зязикова, д. 12</w:t>
      </w: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240" w:lineRule="exact"/>
        <w:ind w:left="5020" w:right="0" w:firstLine="0"/>
      </w:pPr>
      <w:r>
        <w:rPr>
          <w:rStyle w:val="CharStyle19"/>
        </w:rPr>
        <w:t>Электронная торговая площадка:</w:t>
      </w:r>
    </w:p>
    <w:p>
      <w:pPr>
        <w:pStyle w:val="Style17"/>
        <w:widowControl w:val="0"/>
        <w:keepNext w:val="0"/>
        <w:keepLines w:val="0"/>
        <w:shd w:val="clear" w:color="auto" w:fill="auto"/>
        <w:bidi w:val="0"/>
        <w:jc w:val="left"/>
        <w:spacing w:before="0" w:after="259" w:line="240" w:lineRule="exact"/>
        <w:ind w:left="5020" w:right="0" w:firstLine="0"/>
      </w:pPr>
      <w:r>
        <w:rPr>
          <w:rStyle w:val="CharStyle19"/>
        </w:rPr>
        <w:t xml:space="preserve">АО «ЕЭТП» </w:t>
      </w:r>
      <w:r>
        <w:rPr>
          <w:rStyle w:val="CharStyle19"/>
          <w:lang w:val="en-US" w:eastAsia="en-US" w:bidi="en-US"/>
        </w:rPr>
        <w:t>(</w:t>
      </w:r>
      <w:r>
        <w:fldChar w:fldCharType="begin"/>
      </w:r>
      <w:r>
        <w:rPr>
          <w:rStyle w:val="CharStyle19"/>
        </w:rPr>
        <w:instrText> HYPERLINK "http://roseltorg.ru" </w:instrText>
      </w:r>
      <w:r>
        <w:fldChar w:fldCharType="separate"/>
      </w:r>
      <w:r>
        <w:rPr>
          <w:rStyle w:val="Hyperlink"/>
          <w:lang w:val="en-US" w:eastAsia="en-US" w:bidi="en-US"/>
        </w:rPr>
        <w:t>http://roseltorg.ru</w:t>
      </w:r>
      <w:r>
        <w:fldChar w:fldCharType="end"/>
      </w:r>
      <w:r>
        <w:rPr>
          <w:rStyle w:val="CharStyle19"/>
          <w:lang w:val="en-US" w:eastAsia="en-US" w:bidi="en-US"/>
        </w:rPr>
        <w:t>)</w:t>
      </w:r>
    </w:p>
    <w:p>
      <w:pPr>
        <w:pStyle w:val="Style17"/>
        <w:widowControl w:val="0"/>
        <w:keepNext w:val="0"/>
        <w:keepLines w:val="0"/>
        <w:shd w:val="clear" w:color="auto" w:fill="auto"/>
        <w:bidi w:val="0"/>
        <w:jc w:val="center"/>
        <w:spacing w:before="0" w:after="0" w:line="312" w:lineRule="exact"/>
        <w:ind w:left="0" w:right="540" w:firstLine="0"/>
      </w:pPr>
      <w:r>
        <w:rPr>
          <w:rStyle w:val="CharStyle19"/>
        </w:rPr>
        <w:t>РЕШЕНИЕ по делу №192-3/17 о нарушении законодательства о контрактной системе</w:t>
      </w:r>
    </w:p>
    <w:p>
      <w:pPr>
        <w:pStyle w:val="Style17"/>
        <w:widowControl w:val="0"/>
        <w:keepNext w:val="0"/>
        <w:keepLines w:val="0"/>
        <w:shd w:val="clear" w:color="auto" w:fill="auto"/>
        <w:bidi w:val="0"/>
        <w:jc w:val="left"/>
        <w:spacing w:before="0" w:after="0" w:line="240" w:lineRule="exact"/>
        <w:ind w:left="8460" w:right="0" w:firstLine="0"/>
      </w:pPr>
      <w:r>
        <w:rPr>
          <w:rStyle w:val="CharStyle19"/>
        </w:rPr>
        <w:t>г. Назрань</w:t>
      </w:r>
    </w:p>
    <w:p>
      <w:pPr>
        <w:pStyle w:val="Style17"/>
        <w:widowControl w:val="0"/>
        <w:keepNext w:val="0"/>
        <w:keepLines w:val="0"/>
        <w:shd w:val="clear" w:color="auto" w:fill="auto"/>
        <w:bidi w:val="0"/>
        <w:jc w:val="left"/>
        <w:spacing w:before="0" w:after="319" w:line="312" w:lineRule="exact"/>
        <w:ind w:left="20" w:right="2380" w:firstLine="0"/>
      </w:pPr>
      <w:r>
        <w:rPr>
          <w:rStyle w:val="CharStyle19"/>
        </w:rPr>
        <w:t>Резолютивная часть решения объявлена 01 ноября 2017 года В полном объеме решение изготовлено 03 ноября 2017 года</w:t>
      </w:r>
    </w:p>
    <w:p>
      <w:pPr>
        <w:pStyle w:val="Style17"/>
        <w:widowControl w:val="0"/>
        <w:keepNext w:val="0"/>
        <w:keepLines w:val="0"/>
        <w:shd w:val="clear" w:color="auto" w:fill="auto"/>
        <w:bidi w:val="0"/>
        <w:jc w:val="both"/>
        <w:spacing w:before="0" w:after="0" w:line="288" w:lineRule="exact"/>
        <w:ind w:left="20" w:right="360" w:firstLine="840"/>
      </w:pPr>
      <w:r>
        <w:rPr>
          <w:rStyle w:val="CharStyle19"/>
        </w:rPr>
        <w:t xml:space="preserve">Комиссия Управления Федеральной антимонопольной службы по Республике Ингушетия (далее </w:t>
      </w:r>
      <w:r>
        <w:rPr>
          <w:rStyle w:val="CharStyle20"/>
        </w:rPr>
        <w:t xml:space="preserve">- </w:t>
      </w:r>
      <w:r>
        <w:rPr>
          <w:rStyle w:val="CharStyle19"/>
        </w:rPr>
        <w:t xml:space="preserve">Управление) по контролю в сфере закупок (далее </w:t>
      </w:r>
      <w:r>
        <w:rPr>
          <w:rStyle w:val="CharStyle21"/>
        </w:rPr>
        <w:t xml:space="preserve">- </w:t>
      </w:r>
      <w:r>
        <w:rPr>
          <w:rStyle w:val="CharStyle19"/>
        </w:rPr>
        <w:t>Комиссия) в составе:</w:t>
      </w:r>
    </w:p>
    <w:p>
      <w:pPr>
        <w:pStyle w:val="Style17"/>
        <w:widowControl w:val="0"/>
        <w:keepNext w:val="0"/>
        <w:keepLines w:val="0"/>
        <w:shd w:val="clear" w:color="auto" w:fill="auto"/>
        <w:bidi w:val="0"/>
        <w:jc w:val="left"/>
        <w:spacing w:before="0" w:after="0" w:line="307" w:lineRule="exact"/>
        <w:ind w:left="20" w:right="0" w:firstLine="0"/>
      </w:pPr>
      <w:r>
        <w:rPr>
          <w:rStyle w:val="CharStyle19"/>
        </w:rPr>
        <w:t>Председатель комиссии: Б.Б. Точиев - руководитель Управления;</w:t>
      </w:r>
    </w:p>
    <w:p>
      <w:pPr>
        <w:pStyle w:val="Style17"/>
        <w:widowControl w:val="0"/>
        <w:keepNext w:val="0"/>
        <w:keepLines w:val="0"/>
        <w:shd w:val="clear" w:color="auto" w:fill="auto"/>
        <w:bidi w:val="0"/>
        <w:jc w:val="left"/>
        <w:spacing w:before="0" w:after="0" w:line="307" w:lineRule="exact"/>
        <w:ind w:left="20" w:right="360" w:firstLine="0"/>
      </w:pPr>
      <w:r>
        <w:rPr>
          <w:rStyle w:val="CharStyle19"/>
        </w:rPr>
        <w:t xml:space="preserve">Члены комиссии: А.А. Аушев </w:t>
      </w:r>
      <w:r>
        <w:rPr>
          <w:rStyle w:val="CharStyle20"/>
        </w:rPr>
        <w:t xml:space="preserve">- </w:t>
      </w:r>
      <w:r>
        <w:rPr>
          <w:rStyle w:val="CharStyle19"/>
        </w:rPr>
        <w:t>ведущий специалист-эксперт Управления; М.М. Халмурзиев -государственный инспектор Управления;</w:t>
      </w:r>
    </w:p>
    <w:p>
      <w:pPr>
        <w:pStyle w:val="Style17"/>
        <w:tabs>
          <w:tab w:leader="none" w:pos="9697" w:val="right"/>
        </w:tabs>
        <w:widowControl w:val="0"/>
        <w:keepNext w:val="0"/>
        <w:keepLines w:val="0"/>
        <w:shd w:val="clear" w:color="auto" w:fill="auto"/>
        <w:bidi w:val="0"/>
        <w:jc w:val="both"/>
        <w:spacing w:before="0" w:after="0" w:line="302" w:lineRule="exact"/>
        <w:ind w:left="20" w:right="360" w:firstLine="840"/>
      </w:pPr>
      <w:r>
        <w:rPr>
          <w:rStyle w:val="CharStyle19"/>
        </w:rPr>
        <w:t xml:space="preserve">В отсутствии заказчика </w:t>
      </w:r>
      <w:r>
        <w:rPr>
          <w:rStyle w:val="CharStyle21"/>
        </w:rPr>
        <w:t xml:space="preserve">- </w:t>
      </w:r>
      <w:r>
        <w:rPr>
          <w:rStyle w:val="CharStyle19"/>
        </w:rPr>
        <w:t xml:space="preserve">Государственное бюджетное учреждение "Ингушская Республиканская клиническая больница" (далее - Заказчик); уполномоченного органа - Отдела государственных закупок Министерства финансов Республики Ингушетия (далее — Уполномоченный орган); заявителя жалобы </w:t>
      </w:r>
      <w:r>
        <w:rPr>
          <w:rStyle w:val="CharStyle22"/>
        </w:rPr>
        <w:t xml:space="preserve">- </w:t>
      </w:r>
      <w:r>
        <w:rPr>
          <w:rStyle w:val="CharStyle19"/>
        </w:rPr>
        <w:t>Закрытое акционерное общество «Ланцет» (далее - Заявитель, ЗАО «Ланцет») — уведомлены надлежащим образом, до начала рассмотрения заявлений и ходатайств не поступало;</w:t>
        <w:tab/>
      </w:r>
      <w:r>
        <w:rPr>
          <w:rStyle w:val="CharStyle23"/>
          <w:vertAlign w:val="subscript"/>
        </w:rPr>
        <w:t>плм</w:t>
      </w:r>
      <w:r>
        <w:br w:type="page"/>
      </w:r>
    </w:p>
    <w:p>
      <w:pPr>
        <w:pStyle w:val="Style17"/>
        <w:widowControl w:val="0"/>
        <w:keepNext w:val="0"/>
        <w:keepLines w:val="0"/>
        <w:shd w:val="clear" w:color="auto" w:fill="auto"/>
        <w:bidi w:val="0"/>
        <w:jc w:val="both"/>
        <w:spacing w:before="0" w:after="0" w:line="312" w:lineRule="exact"/>
        <w:ind w:left="40" w:right="60" w:firstLine="680"/>
      </w:pPr>
      <w:r>
        <w:rPr>
          <w:rStyle w:val="CharStyle19"/>
        </w:rPr>
        <w:t>Рассмотрев жалобу Заявителя на неправомерные, по его мнению, действия (бездействия) Заказчика, Уполномоченного органа при проведении процедуры закупки способом электронного аукциона №0114200000117001227 средства кроветворения (далее — ЭА№0114200000117001227),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в части нарушения порядка отбора участников закупки и неправомерного применения положений приказа Министерства экономического развития РФ от 25 марта 2014 г.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№155), проведя внеплановую проверку в соответствии со статьями 99 и 106 Закона о контрактной системе,</w:t>
      </w:r>
    </w:p>
    <w:p>
      <w:pPr>
        <w:pStyle w:val="Style17"/>
        <w:widowControl w:val="0"/>
        <w:keepNext w:val="0"/>
        <w:keepLines w:val="0"/>
        <w:shd w:val="clear" w:color="auto" w:fill="auto"/>
        <w:bidi w:val="0"/>
        <w:jc w:val="left"/>
        <w:spacing w:before="0" w:after="0" w:line="312" w:lineRule="exact"/>
        <w:ind w:left="4280" w:right="0" w:firstLine="0"/>
      </w:pPr>
      <w:r>
        <w:rPr>
          <w:rStyle w:val="CharStyle19"/>
        </w:rPr>
        <w:t>УСТАНОВИЛА:</w:t>
      </w:r>
    </w:p>
    <w:p>
      <w:pPr>
        <w:pStyle w:val="Style17"/>
        <w:widowControl w:val="0"/>
        <w:keepNext w:val="0"/>
        <w:keepLines w:val="0"/>
        <w:shd w:val="clear" w:color="auto" w:fill="auto"/>
        <w:bidi w:val="0"/>
        <w:jc w:val="both"/>
        <w:spacing w:before="0" w:after="0" w:line="312" w:lineRule="exact"/>
        <w:ind w:left="40" w:right="60" w:firstLine="860"/>
      </w:pPr>
      <w:r>
        <w:rPr>
          <w:rStyle w:val="CharStyle19"/>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rStyle w:val="CharStyle19"/>
        </w:rPr>
        <w:instrText> HYPERLINK "http://www.zakupki.gov.ru" </w:instrText>
      </w:r>
      <w:r>
        <w:fldChar w:fldCharType="separate"/>
      </w:r>
      <w:r>
        <w:rPr>
          <w:rStyle w:val="Hyperlink"/>
          <w:lang w:val="en-US" w:eastAsia="en-US" w:bidi="en-US"/>
        </w:rPr>
        <w:t>www.zakupki.gov.ru</w:t>
      </w:r>
      <w:r>
        <w:fldChar w:fldCharType="end"/>
      </w:r>
      <w:r>
        <w:rPr>
          <w:rStyle w:val="CharStyle19"/>
          <w:lang w:val="en-US" w:eastAsia="en-US" w:bidi="en-US"/>
        </w:rPr>
        <w:t xml:space="preserve"> </w:t>
      </w:r>
      <w:r>
        <w:rPr>
          <w:rStyle w:val="CharStyle19"/>
        </w:rPr>
        <w:t xml:space="preserve">(далее </w:t>
      </w:r>
      <w:r>
        <w:rPr>
          <w:rStyle w:val="CharStyle24"/>
        </w:rPr>
        <w:t xml:space="preserve">- </w:t>
      </w:r>
      <w:r>
        <w:rPr>
          <w:rStyle w:val="CharStyle19"/>
        </w:rPr>
        <w:t>ООС) размещены извещение и документация о проведении Э А№0114200000117001227.</w:t>
      </w:r>
    </w:p>
    <w:p>
      <w:pPr>
        <w:pStyle w:val="Style17"/>
        <w:widowControl w:val="0"/>
        <w:keepNext w:val="0"/>
        <w:keepLines w:val="0"/>
        <w:shd w:val="clear" w:color="auto" w:fill="auto"/>
        <w:bidi w:val="0"/>
        <w:jc w:val="both"/>
        <w:spacing w:before="0" w:after="0" w:line="312" w:lineRule="exact"/>
        <w:ind w:left="40" w:right="60" w:firstLine="860"/>
      </w:pPr>
      <w:r>
        <w:rPr>
          <w:rStyle w:val="CharStyle19"/>
        </w:rPr>
        <w:t>Согласно жалобе Заказчиком при заключении контракта неправомерно применены положения Приказа №155 и снижена цена контракта на 15%, в то время как данные положения указанного приказа не могут применятся, поскольку объектом закупки являются медикаменты, которые не производятся на территории России или государств - членов Евразийского экономического союза, что подтверждается сведениями из единого государственного реестра лекарственных средств.</w:t>
      </w:r>
    </w:p>
    <w:p>
      <w:pPr>
        <w:pStyle w:val="Style17"/>
        <w:widowControl w:val="0"/>
        <w:keepNext w:val="0"/>
        <w:keepLines w:val="0"/>
        <w:shd w:val="clear" w:color="auto" w:fill="auto"/>
        <w:bidi w:val="0"/>
        <w:jc w:val="both"/>
        <w:spacing w:before="0" w:after="0" w:line="312" w:lineRule="exact"/>
        <w:ind w:left="40" w:right="60" w:firstLine="860"/>
      </w:pPr>
      <w:r>
        <w:rPr>
          <w:rStyle w:val="CharStyle19"/>
        </w:rPr>
        <w:t>Также Заявитель жалобы ссылается на нарушение порядка отбора участников закупки, в части неправомерно допуска.</w:t>
      </w:r>
    </w:p>
    <w:p>
      <w:pPr>
        <w:pStyle w:val="Style17"/>
        <w:widowControl w:val="0"/>
        <w:keepNext w:val="0"/>
        <w:keepLines w:val="0"/>
        <w:shd w:val="clear" w:color="auto" w:fill="auto"/>
        <w:bidi w:val="0"/>
        <w:jc w:val="both"/>
        <w:spacing w:before="0" w:after="0" w:line="312" w:lineRule="exact"/>
        <w:ind w:left="40" w:right="0" w:firstLine="860"/>
      </w:pPr>
      <w:r>
        <w:rPr>
          <w:rStyle w:val="CharStyle19"/>
        </w:rPr>
        <w:t>Уполномоченный орган и Заказчик не представили возражений на жалобу.</w:t>
      </w:r>
    </w:p>
    <w:p>
      <w:pPr>
        <w:pStyle w:val="Style17"/>
        <w:widowControl w:val="0"/>
        <w:keepNext w:val="0"/>
        <w:keepLines w:val="0"/>
        <w:shd w:val="clear" w:color="auto" w:fill="auto"/>
        <w:bidi w:val="0"/>
        <w:jc w:val="both"/>
        <w:spacing w:before="0" w:after="0" w:line="312" w:lineRule="exact"/>
        <w:ind w:left="40" w:right="60" w:firstLine="860"/>
      </w:pPr>
      <w:r>
        <w:rPr>
          <w:rStyle w:val="CharStyle19"/>
        </w:rPr>
        <w:t>Заседание по рассмотрению жалобы Заявителя назначено на 11:20 31.10.2017г. В соответствии с пунктом 3.32 Административного регламента Комиссией объявлен перерыв до 16:30 01.11.2017 в связи с необходимостью выяснения обстоятельств, имеющих значение для принятия решения.</w:t>
      </w:r>
    </w:p>
    <w:p>
      <w:pPr>
        <w:pStyle w:val="Style17"/>
        <w:widowControl w:val="0"/>
        <w:keepNext w:val="0"/>
        <w:keepLines w:val="0"/>
        <w:shd w:val="clear" w:color="auto" w:fill="auto"/>
        <w:bidi w:val="0"/>
        <w:jc w:val="both"/>
        <w:spacing w:before="0" w:after="0" w:line="312" w:lineRule="exact"/>
        <w:ind w:left="40" w:right="60" w:firstLine="860"/>
      </w:pPr>
      <w:r>
        <w:rPr>
          <w:rStyle w:val="CharStyle19"/>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7"/>
        <w:widowControl w:val="0"/>
        <w:keepNext w:val="0"/>
        <w:keepLines w:val="0"/>
        <w:shd w:val="clear" w:color="auto" w:fill="auto"/>
        <w:bidi w:val="0"/>
        <w:jc w:val="both"/>
        <w:spacing w:before="0" w:after="0" w:line="326" w:lineRule="exact"/>
        <w:ind w:left="40" w:right="60" w:firstLine="860"/>
      </w:pPr>
      <w:r>
        <w:rPr>
          <w:rStyle w:val="CharStyle19"/>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7"/>
        <w:numPr>
          <w:ilvl w:val="0"/>
          <w:numId w:val="1"/>
        </w:numPr>
        <w:widowControl w:val="0"/>
        <w:keepNext w:val="0"/>
        <w:keepLines w:val="0"/>
        <w:shd w:val="clear" w:color="auto" w:fill="auto"/>
        <w:bidi w:val="0"/>
        <w:jc w:val="both"/>
        <w:spacing w:before="0" w:after="0" w:line="312" w:lineRule="exact"/>
        <w:ind w:left="40" w:right="60" w:firstLine="860"/>
      </w:pPr>
      <w:r>
        <w:rPr>
          <w:rStyle w:val="CharStyle19"/>
        </w:rPr>
        <w:t xml:space="preserve">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9"/>
        </w:rPr>
        <w:instrText> HYPERLINK "http://www.zakupki.gov.ru" </w:instrText>
      </w:r>
      <w:r>
        <w:fldChar w:fldCharType="separate"/>
      </w:r>
      <w:r>
        <w:rPr>
          <w:rStyle w:val="Hyperlink"/>
          <w:lang w:val="en-US" w:eastAsia="en-US" w:bidi="en-US"/>
        </w:rPr>
        <w:t>www.zakupki.gov.ru</w:t>
      </w:r>
      <w:r>
        <w:fldChar w:fldCharType="end"/>
      </w:r>
      <w:r>
        <w:rPr>
          <w:rStyle w:val="CharStyle19"/>
          <w:lang w:val="en-US" w:eastAsia="en-US" w:bidi="en-US"/>
        </w:rPr>
        <w:t xml:space="preserve"> </w:t>
      </w:r>
      <w:r>
        <w:rPr>
          <w:rStyle w:val="CharStyle19"/>
        </w:rPr>
        <w:t>- 28.09.2017г.;</w:t>
      </w:r>
    </w:p>
    <w:p>
      <w:pPr>
        <w:pStyle w:val="Style17"/>
        <w:numPr>
          <w:ilvl w:val="0"/>
          <w:numId w:val="1"/>
        </w:numPr>
        <w:widowControl w:val="0"/>
        <w:keepNext w:val="0"/>
        <w:keepLines w:val="0"/>
        <w:shd w:val="clear" w:color="auto" w:fill="auto"/>
        <w:bidi w:val="0"/>
        <w:jc w:val="both"/>
        <w:spacing w:before="0" w:after="0" w:line="331" w:lineRule="exact"/>
        <w:ind w:left="40" w:right="60" w:firstLine="860"/>
      </w:pPr>
      <w:r>
        <w:rPr>
          <w:rStyle w:val="CharStyle19"/>
        </w:rPr>
        <w:t xml:space="preserve"> способ определения поставщика (подрядчика, исполнителя) - электронный аукцион;</w:t>
      </w:r>
    </w:p>
    <w:p>
      <w:pPr>
        <w:pStyle w:val="Style17"/>
        <w:numPr>
          <w:ilvl w:val="0"/>
          <w:numId w:val="1"/>
        </w:numPr>
        <w:widowControl w:val="0"/>
        <w:keepNext w:val="0"/>
        <w:keepLines w:val="0"/>
        <w:shd w:val="clear" w:color="auto" w:fill="auto"/>
        <w:bidi w:val="0"/>
        <w:jc w:val="both"/>
        <w:spacing w:before="0" w:after="22" w:line="240" w:lineRule="exact"/>
        <w:ind w:left="40" w:right="0" w:firstLine="860"/>
      </w:pPr>
      <w:r>
        <w:rPr>
          <w:rStyle w:val="CharStyle19"/>
        </w:rPr>
        <w:t xml:space="preserve"> начальная (максимальная) цена контракта - 515 808,00 рублей;</w:t>
      </w:r>
    </w:p>
    <w:p>
      <w:pPr>
        <w:pStyle w:val="Style17"/>
        <w:numPr>
          <w:ilvl w:val="0"/>
          <w:numId w:val="1"/>
        </w:numPr>
        <w:widowControl w:val="0"/>
        <w:keepNext w:val="0"/>
        <w:keepLines w:val="0"/>
        <w:shd w:val="clear" w:color="auto" w:fill="auto"/>
        <w:bidi w:val="0"/>
        <w:jc w:val="both"/>
        <w:spacing w:before="0" w:after="0" w:line="240" w:lineRule="exact"/>
        <w:ind w:left="40" w:right="0" w:firstLine="860"/>
      </w:pPr>
      <w:r>
        <w:rPr>
          <w:rStyle w:val="CharStyle19"/>
        </w:rPr>
        <w:t xml:space="preserve"> дата и время окончания подачи заявок - 11.10.2017 18:00;</w:t>
      </w:r>
    </w:p>
    <w:p>
      <w:pPr>
        <w:pStyle w:val="Style17"/>
        <w:numPr>
          <w:ilvl w:val="0"/>
          <w:numId w:val="1"/>
        </w:numPr>
        <w:tabs>
          <w:tab w:leader="none" w:pos="1217" w:val="left"/>
        </w:tabs>
        <w:widowControl w:val="0"/>
        <w:keepNext w:val="0"/>
        <w:keepLines w:val="0"/>
        <w:shd w:val="clear" w:color="auto" w:fill="auto"/>
        <w:bidi w:val="0"/>
        <w:jc w:val="both"/>
        <w:spacing w:before="0" w:after="0" w:line="307" w:lineRule="exact"/>
        <w:ind w:left="40" w:right="0" w:firstLine="840"/>
      </w:pPr>
      <w:r>
        <w:rPr>
          <w:rStyle w:val="CharStyle19"/>
        </w:rPr>
        <w:t>дата проведения аукциона в электронной форме - 16.10.2017г.</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Во исполнение данной нормы закона принят Приказ №155. Пунктом 1 Приказ №155 установлены условия допуска для целей осуществления закупок товаров, происходящих из иностранных государств, указанных в прилагаемой таблице (в данную таблицу включены средства лекарственные и материалы, применяемые в медицинских целях по ОКПД 21, являющемся предметом закупки).</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В силу пункта 3 Приказа №155 при осуществлении закупок товаров для обеспечения государственных и муниципальных нужд путем проведения конкурса, аукциона, запроса котировок или запроса предложений участникам закупки, заявки на участие или окончательные предложения которых содержат предложения о поставке товаров, произведенных на территории государств - членов Евразийского экономического союза, предоставляются преференции в отношении цены контракта в размере 15 процентов в порядке, предусмотренном пунктами 4 - 7 Приказа №155 в случае наличия в составе заявок на участие в конкурсе, аукционе, запросе котировок или запросе предложений, окончательных предложениях документа, подтверждающего страну происхождения товара из государств - членов Евразийского экономического союза.</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Согласно пункта 4 Приказа №155 при осуществлении закупок товаров для обеспечения государственных и муниципальных нужд путем проведения конкурса или запроса котировок рассмотрение и оценка заявок на участие в конкурсе, заявок на участие в запросе котировок, которые содержат предложения о поставке товаров, указанных в пункте 1 настоящего приказа, произведенных на территории государств - членов Евразийского экономического союза, по критерию "цена контракта" производятся с применением к предложенной в указанных заявках цене государственного (муниципального) контракта, гражданско-правового договора бюджетного учреждения либо иного юридического лица в соответствии с частями 1, 4 - 5 статьи 15 Закона о контрактной системе (далее - контракт) понижающего 15-процентного коэффициента. Контракт заключается по цене контракта, предложенной участником конкурса, участником запроса котировок в заявке на участие в конкурсе, заявке на участие в запросе котировок.</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В соответствии с пунктом 7 Приказа №155 при осуществлении закупок товаров для обеспечения государственных и муниципальных нужд путем проведения аукциона, в случае если победителем аукциона представлена заявка на участие в аукционе, которая содержит предложение о поставке товаров, указанных в пункте 1 Приказа №155, происходящих из иностранных государств, за исключением товаров, происходящих из государств - членов Евразийского экономического союза, контракт с таким победителем аукциона заключается по цене, предложенной участником аукциона, сниженной на 15 процентов от предложенной цены контракта.</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Вместе с тем, согласно подпункта «в» пункта 8 указанного приказа положения Приказа №155 не применяются в случае, если в заявках на участие в конкурсе, аукционе, запросе котировок или запросе предложений, окончательных предложениях не содержится предложений о поставке товаров, произведенных на территории государств - членов Евразийского экономического союза, указанных в пункте 1 Приказа №155.</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В ходе рассмотрения заявок установлено, что в завке участника закупки с заявкой с порядковым номером №1 (Общество с ограниченной ответственностью "СИА ИНТЕРНЕЙШНЛ-НАЗРАНЬ") указано, что предлагается к поставке товар, страной происхождения которого является Россия, вследствие чего комиссия Управления приходит к выводу о необоснованности довода жалобы, так как положения Приказа №155 при направлении проекта контракта победителю закупки применены правомерно.</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Согласно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В силу части 2 статьи 8 Закона о контрактной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 xml:space="preserve">Вместе с тем, при рассмотрении жалобы и проведении внеплановой проверки установлено, что медикаменты по предмету закупки </w:t>
      </w:r>
      <w:r>
        <w:rPr>
          <w:rStyle w:val="CharStyle19"/>
          <w:lang w:val="en-US" w:eastAsia="en-US" w:bidi="en-US"/>
        </w:rPr>
        <w:t xml:space="preserve">(MEffi </w:t>
      </w:r>
      <w:r>
        <w:rPr>
          <w:rStyle w:val="CharStyle19"/>
        </w:rPr>
        <w:t>- Е1адропарин кальция), согласно сведений из государственного реестра лекарственных средств, в России не производится.</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В силу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Согласно части 4 статьи 67 Закона о контрактной системе участник электронного аукциона не допускается к участию в нем в случае:</w:t>
      </w:r>
    </w:p>
    <w:p>
      <w:pPr>
        <w:pStyle w:val="Style17"/>
        <w:numPr>
          <w:ilvl w:val="0"/>
          <w:numId w:val="3"/>
        </w:numPr>
        <w:widowControl w:val="0"/>
        <w:keepNext w:val="0"/>
        <w:keepLines w:val="0"/>
        <w:shd w:val="clear" w:color="auto" w:fill="auto"/>
        <w:bidi w:val="0"/>
        <w:jc w:val="both"/>
        <w:spacing w:before="0" w:after="0" w:line="312" w:lineRule="exact"/>
        <w:ind w:left="20" w:right="20" w:firstLine="840"/>
      </w:pPr>
      <w:r>
        <w:rPr>
          <w:rStyle w:val="CharStyle19"/>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7"/>
        <w:numPr>
          <w:ilvl w:val="0"/>
          <w:numId w:val="3"/>
        </w:numPr>
        <w:widowControl w:val="0"/>
        <w:keepNext w:val="0"/>
        <w:keepLines w:val="0"/>
        <w:shd w:val="clear" w:color="auto" w:fill="auto"/>
        <w:bidi w:val="0"/>
        <w:jc w:val="both"/>
        <w:spacing w:before="0" w:after="0" w:line="312" w:lineRule="exact"/>
        <w:ind w:left="20" w:right="20" w:firstLine="840"/>
      </w:pPr>
      <w:r>
        <w:rPr>
          <w:rStyle w:val="CharStyle19"/>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В силу подпункта 1 пункта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Учитывая изложенное, Комиссия Управления приходит к выводу о необоснованном допуске к участию в аукционе заявки с порядковым номером 1 (Общество с ограниченной ответственностью "СИА ИНТЕРНЕИШНЛ- НАЗРАНЬ") Уполномоченным органом в нарушение статей 66, 67 и 69 Закона о контрактной системе, ввиду указания в данной заявке недостоверных сведений касательно страны происхождения предлагаемого к поставке товара.</w:t>
      </w:r>
    </w:p>
    <w:p>
      <w:pPr>
        <w:pStyle w:val="Style17"/>
        <w:widowControl w:val="0"/>
        <w:keepNext w:val="0"/>
        <w:keepLines w:val="0"/>
        <w:shd w:val="clear" w:color="auto" w:fill="auto"/>
        <w:bidi w:val="0"/>
        <w:jc w:val="both"/>
        <w:spacing w:before="0" w:after="0" w:line="312" w:lineRule="exact"/>
        <w:ind w:left="20" w:right="20" w:firstLine="840"/>
      </w:pPr>
      <w:r>
        <w:rPr>
          <w:rStyle w:val="CharStyle19"/>
        </w:rPr>
        <w:t xml:space="preserve">Также Комиссией Управления установлено, что в нарушении статей 66, 67 Закона о контрактной системе Уполномоченный органом к участию в аукционе допущена заявка с порядковым номером 5, в которой также содержатся недостоверные сведения касательно страны происхождения товара. </w:t>
      </w:r>
      <w:r>
        <w:rPr>
          <w:rStyle w:val="CharStyle23"/>
        </w:rPr>
        <w:t>1</w:t>
      </w:r>
      <w:r>
        <w:rPr>
          <w:rStyle w:val="CharStyle19"/>
        </w:rPr>
        <w:t xml:space="preserve"> ак в заявке №5 указана страна производитель Россия.</w:t>
      </w:r>
    </w:p>
    <w:p>
      <w:pPr>
        <w:pStyle w:val="Style17"/>
        <w:widowControl w:val="0"/>
        <w:keepNext w:val="0"/>
        <w:keepLines w:val="0"/>
        <w:shd w:val="clear" w:color="auto" w:fill="auto"/>
        <w:bidi w:val="0"/>
        <w:jc w:val="both"/>
        <w:spacing w:before="0" w:after="0" w:line="322" w:lineRule="exact"/>
        <w:ind w:left="80" w:right="80" w:firstLine="800"/>
      </w:pPr>
      <w:r>
        <w:rPr>
          <w:rStyle w:val="CharStyle19"/>
        </w:rPr>
        <w:t>При проведении внеплановой проверки на основании пункта 1 части 15 статьи 99 Закона о контрактной системе данной закупки, иных нарушений Законодательства о контрактной системе не выявлено.</w:t>
      </w:r>
    </w:p>
    <w:p>
      <w:pPr>
        <w:pStyle w:val="Style17"/>
        <w:widowControl w:val="0"/>
        <w:keepNext w:val="0"/>
        <w:keepLines w:val="0"/>
        <w:shd w:val="clear" w:color="auto" w:fill="auto"/>
        <w:bidi w:val="0"/>
        <w:jc w:val="both"/>
        <w:spacing w:before="0" w:after="0" w:line="336" w:lineRule="exact"/>
        <w:ind w:left="80" w:right="80" w:firstLine="800"/>
      </w:pPr>
      <w:r>
        <w:rPr>
          <w:rStyle w:val="CharStyle19"/>
        </w:rPr>
        <w:t>На основании выше изложенного и руководствуясь статьей 99 и статьей 106 Закона о контрактной системе Комиссия,</w:t>
      </w:r>
    </w:p>
    <w:p>
      <w:pPr>
        <w:pStyle w:val="Style17"/>
        <w:widowControl w:val="0"/>
        <w:keepNext w:val="0"/>
        <w:keepLines w:val="0"/>
        <w:shd w:val="clear" w:color="auto" w:fill="auto"/>
        <w:bidi w:val="0"/>
        <w:jc w:val="left"/>
        <w:spacing w:before="0" w:after="0" w:line="240" w:lineRule="exact"/>
        <w:ind w:left="4640" w:right="0" w:firstLine="0"/>
      </w:pPr>
      <w:r>
        <w:rPr>
          <w:rStyle w:val="CharStyle19"/>
        </w:rPr>
        <w:t>РЕШИЛА:</w:t>
      </w:r>
    </w:p>
    <w:p>
      <w:pPr>
        <w:pStyle w:val="Style17"/>
        <w:numPr>
          <w:ilvl w:val="0"/>
          <w:numId w:val="5"/>
        </w:numPr>
        <w:widowControl w:val="0"/>
        <w:keepNext w:val="0"/>
        <w:keepLines w:val="0"/>
        <w:shd w:val="clear" w:color="auto" w:fill="auto"/>
        <w:bidi w:val="0"/>
        <w:jc w:val="both"/>
        <w:spacing w:before="0" w:after="0" w:line="240" w:lineRule="exact"/>
        <w:ind w:left="80" w:right="0" w:firstLine="800"/>
      </w:pPr>
      <w:r>
        <w:rPr>
          <w:rStyle w:val="CharStyle19"/>
        </w:rPr>
        <w:t xml:space="preserve"> Признать жалобу заявителя - ЗАО «Ланцет» частично обоснованной.</w:t>
      </w:r>
    </w:p>
    <w:p>
      <w:pPr>
        <w:pStyle w:val="Style17"/>
        <w:numPr>
          <w:ilvl w:val="0"/>
          <w:numId w:val="5"/>
        </w:numPr>
        <w:widowControl w:val="0"/>
        <w:keepNext w:val="0"/>
        <w:keepLines w:val="0"/>
        <w:shd w:val="clear" w:color="auto" w:fill="auto"/>
        <w:bidi w:val="0"/>
        <w:jc w:val="both"/>
        <w:spacing w:before="0" w:after="0" w:line="346" w:lineRule="exact"/>
        <w:ind w:left="80" w:right="80" w:firstLine="800"/>
      </w:pPr>
      <w:r>
        <w:rPr>
          <w:rStyle w:val="CharStyle19"/>
        </w:rPr>
        <w:t xml:space="preserve"> Признать в действиях Уполномоченного органа нарушения статей 8, 66, 67 и 69 Закона о контрактной системе.</w:t>
      </w:r>
    </w:p>
    <w:p>
      <w:pPr>
        <w:pStyle w:val="Style17"/>
        <w:numPr>
          <w:ilvl w:val="0"/>
          <w:numId w:val="5"/>
        </w:numPr>
        <w:widowControl w:val="0"/>
        <w:keepNext w:val="0"/>
        <w:keepLines w:val="0"/>
        <w:shd w:val="clear" w:color="auto" w:fill="auto"/>
        <w:bidi w:val="0"/>
        <w:jc w:val="both"/>
        <w:spacing w:before="0" w:after="0" w:line="312" w:lineRule="exact"/>
        <w:ind w:left="80" w:right="80" w:firstLine="800"/>
      </w:pPr>
      <w:r>
        <w:rPr>
          <w:rStyle w:val="CharStyle19"/>
        </w:rPr>
        <w:t xml:space="preserve"> Выдать Уполномоченному органу предписание об устранении нарушений статей 8, 66, 67 и 69 Закона о контрактной системе путем повторного</w:t>
      </w:r>
    </w:p>
    <w:p>
      <w:pPr>
        <w:pStyle w:val="Style17"/>
        <w:widowControl w:val="0"/>
        <w:keepNext w:val="0"/>
        <w:keepLines w:val="0"/>
        <w:shd w:val="clear" w:color="auto" w:fill="auto"/>
        <w:bidi w:val="0"/>
        <w:jc w:val="both"/>
        <w:spacing w:before="0" w:after="0" w:line="240" w:lineRule="exact"/>
        <w:ind w:left="80" w:right="0" w:firstLine="0"/>
      </w:pPr>
      <w:r>
        <w:rPr>
          <w:rStyle w:val="CharStyle19"/>
        </w:rPr>
        <w:t>рассмотрения заявок.</w:t>
      </w:r>
    </w:p>
    <w:p>
      <w:pPr>
        <w:pStyle w:val="Style17"/>
        <w:numPr>
          <w:ilvl w:val="0"/>
          <w:numId w:val="5"/>
        </w:numPr>
        <w:widowControl w:val="0"/>
        <w:keepNext w:val="0"/>
        <w:keepLines w:val="0"/>
        <w:shd w:val="clear" w:color="auto" w:fill="auto"/>
        <w:bidi w:val="0"/>
        <w:jc w:val="both"/>
        <w:spacing w:before="0" w:after="0" w:line="331" w:lineRule="exact"/>
        <w:ind w:left="80" w:right="80" w:firstLine="800"/>
      </w:pPr>
      <w:r>
        <w:rPr>
          <w:rStyle w:val="CharStyle19"/>
        </w:rPr>
        <w:t xml:space="preserve"> 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7"/>
        <w:numPr>
          <w:ilvl w:val="0"/>
          <w:numId w:val="5"/>
        </w:numPr>
        <w:widowControl w:val="0"/>
        <w:keepNext w:val="0"/>
        <w:keepLines w:val="0"/>
        <w:shd w:val="clear" w:color="auto" w:fill="auto"/>
        <w:bidi w:val="0"/>
        <w:jc w:val="both"/>
        <w:spacing w:before="0" w:after="0" w:line="312" w:lineRule="exact"/>
        <w:ind w:left="80" w:right="80" w:firstLine="800"/>
      </w:pPr>
      <w:r>
        <w:rPr>
          <w:rStyle w:val="CharStyle19"/>
        </w:rPr>
        <w:t xml:space="preserve"> Передать материалы дела должностному лицу Управления для рассмотрения вопроса о наличии признаков нарушения статьи 14 Федерального закона от 26.07.2006 № 135-ФЗ «О защите конкуренции» в действиях ООО СПА ИНТЕРНЕЙШНЛ-НАЗРАНЪ" и участника закупки с порядковым номером 5.</w:t>
      </w:r>
    </w:p>
    <w:p>
      <w:pPr>
        <w:pStyle w:val="Style17"/>
        <w:numPr>
          <w:ilvl w:val="0"/>
          <w:numId w:val="5"/>
        </w:numPr>
        <w:widowControl w:val="0"/>
        <w:keepNext w:val="0"/>
        <w:keepLines w:val="0"/>
        <w:shd w:val="clear" w:color="auto" w:fill="auto"/>
        <w:bidi w:val="0"/>
        <w:jc w:val="both"/>
        <w:spacing w:before="0" w:after="658" w:line="312" w:lineRule="exact"/>
        <w:ind w:left="80" w:right="80" w:firstLine="800"/>
      </w:pPr>
      <w:r>
        <w:rPr>
          <w:rStyle w:val="CharStyle19"/>
        </w:rPr>
        <w:t xml:space="preserve"> В соответствии со статьи 106 Закона о контрактной системе направить настоящее решение Заявителю, Заказчику, Уполномоченному органу.</w:t>
      </w:r>
    </w:p>
    <w:p>
      <w:pPr>
        <w:pStyle w:val="Style17"/>
        <w:widowControl w:val="0"/>
        <w:keepNext w:val="0"/>
        <w:keepLines w:val="0"/>
        <w:shd w:val="clear" w:color="auto" w:fill="auto"/>
        <w:bidi w:val="0"/>
        <w:jc w:val="both"/>
        <w:spacing w:before="0" w:after="648" w:line="240" w:lineRule="exact"/>
        <w:ind w:left="80" w:right="0" w:firstLine="0"/>
      </w:pPr>
      <w:r>
        <w:rPr>
          <w:rStyle w:val="CharStyle19"/>
        </w:rPr>
        <w:t>Председатель Комиссии:</w:t>
      </w:r>
    </w:p>
    <w:p>
      <w:pPr>
        <w:pStyle w:val="Style17"/>
        <w:widowControl w:val="0"/>
        <w:keepNext w:val="0"/>
        <w:keepLines w:val="0"/>
        <w:shd w:val="clear" w:color="auto" w:fill="auto"/>
        <w:bidi w:val="0"/>
        <w:jc w:val="both"/>
        <w:spacing w:before="0" w:after="2723" w:line="240" w:lineRule="exact"/>
        <w:ind w:left="80" w:right="0" w:firstLine="0"/>
      </w:pPr>
      <w:r>
        <w:rPr>
          <w:rStyle w:val="CharStyle19"/>
        </w:rPr>
        <w:t>Члены комиссии:</w:t>
      </w:r>
    </w:p>
    <w:p>
      <w:pPr>
        <w:pStyle w:val="Style9"/>
        <w:widowControl w:val="0"/>
        <w:keepNext w:val="0"/>
        <w:keepLines w:val="0"/>
        <w:shd w:val="clear" w:color="auto" w:fill="auto"/>
        <w:bidi w:val="0"/>
        <w:jc w:val="both"/>
        <w:spacing w:before="0" w:after="0" w:line="254" w:lineRule="exact"/>
        <w:ind w:left="80" w:right="80" w:firstLine="620"/>
      </w:pPr>
      <w:r>
        <w:rPr>
          <w:rStyle w:val="CharStyle26"/>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9"/>
        <w:widowControl w:val="0"/>
        <w:keepNext w:val="0"/>
        <w:keepLines w:val="0"/>
        <w:shd w:val="clear" w:color="auto" w:fill="auto"/>
        <w:bidi w:val="0"/>
        <w:jc w:val="both"/>
        <w:spacing w:before="0" w:after="0" w:line="235" w:lineRule="exact"/>
        <w:ind w:left="80" w:right="80" w:firstLine="620"/>
        <w:sectPr>
          <w:type w:val="continuous"/>
          <w:pgSz w:w="11906" w:h="16838"/>
          <w:pgMar w:top="1149" w:left="1052" w:right="855" w:bottom="1259" w:header="0" w:footer="3" w:gutter="0"/>
          <w:rtlGutter w:val="0"/>
          <w:cols w:space="720"/>
          <w:noEndnote/>
          <w:docGrid w:linePitch="360"/>
        </w:sectPr>
      </w:pPr>
      <w:r>
        <w:rPr>
          <w:rStyle w:val="CharStyle26"/>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p>
      <w:pPr>
        <w:pStyle w:val="Style9"/>
        <w:widowControl w:val="0"/>
        <w:keepNext w:val="0"/>
        <w:keepLines w:val="0"/>
        <w:shd w:val="clear" w:color="auto" w:fill="auto"/>
        <w:bidi w:val="0"/>
        <w:spacing w:before="0" w:after="0"/>
        <w:ind w:left="0" w:right="20" w:firstLine="0"/>
      </w:pPr>
      <w:r>
        <w:rPr>
          <w:rStyle w:val="CharStyle11"/>
        </w:rPr>
        <w:t xml:space="preserve">ул. Победы, 3, корп. «С» г. Назрань, 386102 тел. (8732) 22-87-28. факс (8732) 22-87-28 </w:t>
      </w:r>
      <w:r>
        <w:rPr>
          <w:rStyle w:val="CharStyle11"/>
          <w:lang w:val="en-US" w:eastAsia="en-US" w:bidi="en-US"/>
        </w:rPr>
        <w:t xml:space="preserve">e-mail: </w:t>
      </w:r>
      <w:r>
        <w:fldChar w:fldCharType="begin"/>
      </w:r>
      <w:r>
        <w:rPr>
          <w:rStyle w:val="CharStyle11"/>
        </w:rPr>
        <w:instrText> HYPERLINK "mailto:to06@fas.gov.ru" </w:instrText>
      </w:r>
      <w:r>
        <w:fldChar w:fldCharType="separate"/>
      </w:r>
      <w:r>
        <w:rPr>
          <w:rStyle w:val="Hyperlink"/>
          <w:lang w:val="en-US" w:eastAsia="en-US" w:bidi="en-US"/>
        </w:rPr>
        <w:t>to06@fas.gov.ru</w:t>
      </w:r>
      <w:r>
        <w:fldChar w:fldCharType="end"/>
      </w:r>
    </w:p>
    <w:p>
      <w:pPr>
        <w:pStyle w:val="Style27"/>
        <w:tabs>
          <w:tab w:leader="none" w:pos="1992" w:val="right"/>
          <w:tab w:leader="none" w:pos="2515" w:val="center"/>
          <w:tab w:leader="none" w:pos="3365" w:val="center"/>
        </w:tabs>
        <w:widowControl w:val="0"/>
        <w:keepNext w:val="0"/>
        <w:keepLines w:val="0"/>
        <w:shd w:val="clear" w:color="auto" w:fill="auto"/>
        <w:bidi w:val="0"/>
        <w:spacing w:before="0" w:after="241" w:line="240" w:lineRule="exact"/>
        <w:ind w:left="0" w:right="0" w:firstLine="0"/>
      </w:pPr>
      <w:r>
        <w:rPr>
          <w:rStyle w:val="CharStyle29"/>
          <w:b/>
          <w:bCs/>
          <w:i/>
          <w:iCs/>
        </w:rPr>
        <w:t>м</w:t>
      </w:r>
      <w:r>
        <w:rPr>
          <w:rStyle w:val="CharStyle30"/>
          <w:b/>
          <w:bCs/>
          <w:i w:val="0"/>
          <w:iCs w:val="0"/>
        </w:rPr>
        <w:t xml:space="preserve"> </w:t>
      </w:r>
      <w:r>
        <w:rPr>
          <w:rStyle w:val="CharStyle31"/>
          <w:b/>
          <w:bCs/>
          <w:i w:val="0"/>
          <w:iCs w:val="0"/>
        </w:rPr>
        <w:t>//.</w:t>
      </w:r>
      <w:r>
        <w:rPr>
          <w:rStyle w:val="CharStyle30"/>
          <w:b/>
          <w:bCs/>
          <w:i w:val="0"/>
          <w:iCs w:val="0"/>
        </w:rPr>
        <w:tab/>
      </w:r>
      <w:r>
        <w:rPr>
          <w:rStyle w:val="CharStyle32"/>
          <w:b/>
          <w:bCs/>
          <w:i w:val="0"/>
          <w:iCs w:val="0"/>
        </w:rPr>
        <w:t>№</w:t>
        <w:tab/>
      </w:r>
      <w:r>
        <w:rPr>
          <w:rStyle w:val="CharStyle33"/>
          <w:b/>
          <w:bCs/>
          <w:i/>
          <w:iCs/>
        </w:rPr>
        <w:t>j3cP&lt;p-</w:t>
      </w:r>
      <w:r>
        <w:rPr>
          <w:rStyle w:val="CharStyle34"/>
          <w:lang w:val="en-US" w:eastAsia="en-US" w:bidi="en-US"/>
          <w:b/>
          <w:bCs/>
          <w:i/>
          <w:iCs/>
        </w:rPr>
        <w:tab/>
      </w:r>
      <w:r>
        <w:rPr>
          <w:rStyle w:val="CharStyle34"/>
          <w:b/>
          <w:bCs/>
          <w:i/>
          <w:iCs/>
        </w:rPr>
        <w:t>а/х</w:t>
      </w:r>
    </w:p>
    <w:p>
      <w:pPr>
        <w:pStyle w:val="Style9"/>
        <w:widowControl w:val="0"/>
        <w:keepNext w:val="0"/>
        <w:keepLines w:val="0"/>
        <w:shd w:val="clear" w:color="auto" w:fill="auto"/>
        <w:bidi w:val="0"/>
        <w:jc w:val="left"/>
        <w:spacing w:before="0" w:after="0" w:line="170" w:lineRule="exact"/>
        <w:ind w:left="160" w:right="0" w:firstLine="0"/>
      </w:pPr>
      <w:r>
        <w:rPr>
          <w:rStyle w:val="CharStyle11"/>
        </w:rPr>
        <w:t>На №</w:t>
      </w:r>
    </w:p>
    <w:p>
      <w:pPr>
        <w:pStyle w:val="Style17"/>
        <w:widowControl w:val="0"/>
        <w:keepNext w:val="0"/>
        <w:keepLines w:val="0"/>
        <w:shd w:val="clear" w:color="auto" w:fill="auto"/>
        <w:bidi w:val="0"/>
        <w:jc w:val="left"/>
        <w:spacing w:before="0" w:after="9" w:line="240" w:lineRule="exact"/>
        <w:ind w:left="60" w:right="0" w:firstLine="0"/>
      </w:pPr>
      <w:r>
        <w:rPr>
          <w:rStyle w:val="CharStyle19"/>
        </w:rPr>
        <w:t>Заявитель:</w:t>
      </w:r>
    </w:p>
    <w:p>
      <w:pPr>
        <w:pStyle w:val="Style17"/>
        <w:widowControl w:val="0"/>
        <w:keepNext w:val="0"/>
        <w:keepLines w:val="0"/>
        <w:shd w:val="clear" w:color="auto" w:fill="auto"/>
        <w:bidi w:val="0"/>
        <w:jc w:val="left"/>
        <w:spacing w:before="0" w:after="302" w:line="317" w:lineRule="exact"/>
        <w:ind w:left="60" w:right="60" w:firstLine="0"/>
      </w:pPr>
      <w:r>
        <w:rPr>
          <w:rStyle w:val="CharStyle19"/>
        </w:rPr>
        <w:t xml:space="preserve">Закрытое акционерное общество «Ланцет» 142717, Московская область, Ленинский район, с.п. Развилковское, пос. Развилка, квартал 1, владение 10, а/я 267 </w:t>
      </w:r>
      <w:r>
        <w:rPr>
          <w:rStyle w:val="CharStyle19"/>
          <w:lang w:val="en-US" w:eastAsia="en-US" w:bidi="en-US"/>
        </w:rPr>
        <w:t xml:space="preserve">e-mail: </w:t>
      </w:r>
      <w:r>
        <w:fldChar w:fldCharType="begin"/>
      </w:r>
      <w:r>
        <w:rPr>
          <w:rStyle w:val="CharStyle19"/>
        </w:rPr>
        <w:instrText> HYPERLINK "mailto:info@lancetpharm.ru" </w:instrText>
      </w:r>
      <w:r>
        <w:fldChar w:fldCharType="separate"/>
      </w:r>
      <w:r>
        <w:rPr>
          <w:rStyle w:val="Hyperlink"/>
          <w:lang w:val="en-US" w:eastAsia="en-US" w:bidi="en-US"/>
        </w:rPr>
        <w:t>info@lancetpharm.ru</w:t>
      </w:r>
      <w:r>
        <w:fldChar w:fldCharType="end"/>
      </w:r>
    </w:p>
    <w:p>
      <w:pPr>
        <w:pStyle w:val="Style17"/>
        <w:widowControl w:val="0"/>
        <w:keepNext w:val="0"/>
        <w:keepLines w:val="0"/>
        <w:shd w:val="clear" w:color="auto" w:fill="auto"/>
        <w:bidi w:val="0"/>
        <w:jc w:val="left"/>
        <w:spacing w:before="0" w:after="20" w:line="240" w:lineRule="exact"/>
        <w:ind w:left="60" w:right="0" w:firstLine="0"/>
      </w:pPr>
      <w:r>
        <w:rPr>
          <w:rStyle w:val="CharStyle19"/>
        </w:rPr>
        <w:t>Заказчик:</w:t>
      </w:r>
    </w:p>
    <w:p>
      <w:pPr>
        <w:pStyle w:val="Style17"/>
        <w:widowControl w:val="0"/>
        <w:keepNext w:val="0"/>
        <w:keepLines w:val="0"/>
        <w:shd w:val="clear" w:color="auto" w:fill="auto"/>
        <w:bidi w:val="0"/>
        <w:jc w:val="both"/>
        <w:spacing w:before="0" w:after="110" w:line="302" w:lineRule="exact"/>
        <w:ind w:left="60" w:right="60" w:firstLine="0"/>
      </w:pPr>
      <w:r>
        <w:rPr>
          <w:rStyle w:val="CharStyle19"/>
        </w:rPr>
        <w:t>I осударственное бюджетное учреждение Ингушская Республиканская клиническая больница"</w:t>
      </w:r>
    </w:p>
    <w:p>
      <w:pPr>
        <w:pStyle w:val="Style17"/>
        <w:widowControl w:val="0"/>
        <w:keepNext w:val="0"/>
        <w:keepLines w:val="0"/>
        <w:shd w:val="clear" w:color="auto" w:fill="auto"/>
        <w:bidi w:val="0"/>
        <w:jc w:val="left"/>
        <w:spacing w:before="0" w:after="350" w:line="240" w:lineRule="exact"/>
        <w:ind w:left="60" w:right="0" w:firstLine="0"/>
      </w:pPr>
      <w:r>
        <w:rPr>
          <w:rStyle w:val="CharStyle19"/>
        </w:rPr>
        <w:t>386100, РИ, г.Назрань, Муталиева, 11</w:t>
      </w:r>
    </w:p>
    <w:p>
      <w:pPr>
        <w:pStyle w:val="Style17"/>
        <w:widowControl w:val="0"/>
        <w:keepNext w:val="0"/>
        <w:keepLines w:val="0"/>
        <w:shd w:val="clear" w:color="auto" w:fill="auto"/>
        <w:bidi w:val="0"/>
        <w:jc w:val="left"/>
        <w:spacing w:before="0" w:after="0" w:line="240" w:lineRule="exact"/>
        <w:ind w:left="60" w:right="0" w:firstLine="0"/>
      </w:pPr>
      <w:r>
        <w:rPr>
          <w:rStyle w:val="CharStyle19"/>
        </w:rPr>
        <w:t>Уполномоченный орган:</w:t>
      </w:r>
    </w:p>
    <w:p>
      <w:pPr>
        <w:pStyle w:val="Style17"/>
        <w:widowControl w:val="0"/>
        <w:keepNext w:val="0"/>
        <w:keepLines w:val="0"/>
        <w:shd w:val="clear" w:color="auto" w:fill="auto"/>
        <w:bidi w:val="0"/>
        <w:jc w:val="left"/>
        <w:spacing w:before="0" w:after="87" w:line="312" w:lineRule="exact"/>
        <w:ind w:left="60" w:right="60" w:firstLine="0"/>
      </w:pPr>
      <w:r>
        <w:rPr>
          <w:rStyle w:val="CharStyle19"/>
        </w:rPr>
        <w:t>Отдела государственных закупок Министерства финансов Республики Ингушетия</w:t>
      </w:r>
    </w:p>
    <w:p>
      <w:pPr>
        <w:pStyle w:val="Style17"/>
        <w:widowControl w:val="0"/>
        <w:keepNext w:val="0"/>
        <w:keepLines w:val="0"/>
        <w:shd w:val="clear" w:color="auto" w:fill="auto"/>
        <w:bidi w:val="0"/>
        <w:jc w:val="left"/>
        <w:spacing w:before="0" w:after="0" w:line="278" w:lineRule="exact"/>
        <w:ind w:left="60" w:right="60" w:firstLine="0"/>
        <w:sectPr>
          <w:pgSz w:w="11906" w:h="16838"/>
          <w:pgMar w:top="581" w:left="864" w:right="859" w:bottom="1013" w:header="0" w:footer="3" w:gutter="0"/>
          <w:rtlGutter w:val="0"/>
          <w:cols w:num="2" w:space="720" w:equalWidth="0">
            <w:col w:w="3682" w:space="1176"/>
            <w:col w:w="5323"/>
          </w:cols>
          <w:noEndnote/>
          <w:docGrid w:linePitch="360"/>
        </w:sectPr>
      </w:pPr>
      <w:r>
        <w:rPr>
          <w:rStyle w:val="CharStyle19"/>
        </w:rPr>
        <w:t xml:space="preserve">386001, РИ, г. Магас, пр. И.Б. Зязикова, д. </w:t>
      </w:r>
      <w:r>
        <w:rPr>
          <w:rStyle w:val="CharStyle35"/>
        </w:rPr>
        <w:t>12</w:t>
      </w:r>
    </w:p>
    <w:p>
      <w:pPr>
        <w:widowControl w:val="0"/>
        <w:spacing w:before="100" w:after="10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240" w:lineRule="exact"/>
        <w:ind w:left="4660" w:right="0" w:firstLine="0"/>
      </w:pPr>
      <w:r>
        <w:rPr>
          <w:rStyle w:val="CharStyle19"/>
        </w:rPr>
        <w:t>Электронная торговая площадка:</w:t>
      </w:r>
    </w:p>
    <w:p>
      <w:pPr>
        <w:pStyle w:val="Style17"/>
        <w:widowControl w:val="0"/>
        <w:keepNext w:val="0"/>
        <w:keepLines w:val="0"/>
        <w:shd w:val="clear" w:color="auto" w:fill="auto"/>
        <w:bidi w:val="0"/>
        <w:jc w:val="left"/>
        <w:spacing w:before="0" w:after="222" w:line="240" w:lineRule="exact"/>
        <w:ind w:left="4660" w:right="0" w:firstLine="0"/>
      </w:pPr>
      <w:r>
        <w:rPr>
          <w:rStyle w:val="CharStyle19"/>
        </w:rPr>
        <w:t xml:space="preserve">АО «ЕЭТП» </w:t>
      </w:r>
      <w:r>
        <w:rPr>
          <w:rStyle w:val="CharStyle19"/>
          <w:lang w:val="en-US" w:eastAsia="en-US" w:bidi="en-US"/>
        </w:rPr>
        <w:t>(</w:t>
      </w:r>
      <w:r>
        <w:fldChar w:fldCharType="begin"/>
      </w:r>
      <w:r>
        <w:rPr>
          <w:rStyle w:val="CharStyle19"/>
        </w:rPr>
        <w:instrText> HYPERLINK "http://roseltorg.ru" </w:instrText>
      </w:r>
      <w:r>
        <w:fldChar w:fldCharType="separate"/>
      </w:r>
      <w:r>
        <w:rPr>
          <w:rStyle w:val="Hyperlink"/>
          <w:lang w:val="en-US" w:eastAsia="en-US" w:bidi="en-US"/>
        </w:rPr>
        <w:t>http://roseltorg.ru</w:t>
      </w:r>
      <w:r>
        <w:fldChar w:fldCharType="end"/>
      </w:r>
      <w:r>
        <w:rPr>
          <w:rStyle w:val="CharStyle19"/>
          <w:lang w:val="en-US" w:eastAsia="en-US" w:bidi="en-US"/>
        </w:rPr>
        <w:t>)</w:t>
      </w:r>
    </w:p>
    <w:p>
      <w:pPr>
        <w:pStyle w:val="Style17"/>
        <w:widowControl w:val="0"/>
        <w:keepNext w:val="0"/>
        <w:keepLines w:val="0"/>
        <w:shd w:val="clear" w:color="auto" w:fill="auto"/>
        <w:bidi w:val="0"/>
        <w:jc w:val="left"/>
        <w:spacing w:before="0" w:after="193" w:line="331" w:lineRule="exact"/>
        <w:ind w:left="1300" w:right="460" w:firstLine="1980"/>
      </w:pPr>
      <w:r>
        <w:rPr>
          <w:rStyle w:val="CharStyle19"/>
        </w:rPr>
        <w:t>ПРЕДПИСАНИЕ №192-3/17 об устранении нарушений законодательства о контрактной системе</w:t>
      </w:r>
    </w:p>
    <w:p>
      <w:pPr>
        <w:pStyle w:val="Style17"/>
        <w:tabs>
          <w:tab w:leader="none" w:pos="8978" w:val="right"/>
        </w:tabs>
        <w:widowControl w:val="0"/>
        <w:keepNext w:val="0"/>
        <w:keepLines w:val="0"/>
        <w:shd w:val="clear" w:color="auto" w:fill="auto"/>
        <w:bidi w:val="0"/>
        <w:jc w:val="both"/>
        <w:spacing w:before="0" w:after="0" w:line="240" w:lineRule="exact"/>
        <w:ind w:left="60" w:right="0" w:firstLine="0"/>
      </w:pPr>
      <w:r>
        <w:rPr>
          <w:rStyle w:val="CharStyle19"/>
        </w:rPr>
        <w:t>01.11.2017г.</w:t>
        <w:tab/>
        <w:t>о</w:t>
      </w:r>
    </w:p>
    <w:p>
      <w:pPr>
        <w:pStyle w:val="Style17"/>
        <w:widowControl w:val="0"/>
        <w:keepNext w:val="0"/>
        <w:keepLines w:val="0"/>
        <w:shd w:val="clear" w:color="auto" w:fill="auto"/>
        <w:bidi w:val="0"/>
        <w:jc w:val="right"/>
        <w:spacing w:before="0" w:after="293" w:line="240" w:lineRule="exact"/>
        <w:ind w:left="0" w:right="60" w:firstLine="0"/>
      </w:pPr>
      <w:r>
        <w:rPr>
          <w:rStyle w:val="CharStyle19"/>
        </w:rPr>
        <w:t>г. Назрань</w:t>
      </w:r>
    </w:p>
    <w:p>
      <w:pPr>
        <w:pStyle w:val="Style17"/>
        <w:tabs>
          <w:tab w:leader="none" w:pos="4498" w:val="left"/>
          <w:tab w:leader="none" w:pos="4366" w:val="left"/>
          <w:tab w:leader="none" w:pos="4822" w:val="left"/>
          <w:tab w:leader="none" w:pos="9799" w:val="right"/>
        </w:tabs>
        <w:widowControl w:val="0"/>
        <w:keepNext w:val="0"/>
        <w:keepLines w:val="0"/>
        <w:shd w:val="clear" w:color="auto" w:fill="auto"/>
        <w:bidi w:val="0"/>
        <w:jc w:val="left"/>
        <w:spacing w:before="0" w:after="0" w:line="302" w:lineRule="exact"/>
        <w:ind w:left="60" w:right="60" w:firstLine="920"/>
      </w:pPr>
      <w:r>
        <w:rPr>
          <w:rStyle w:val="CharStyle19"/>
        </w:rPr>
        <w:t>Комиссия Управления Федеральной антимонопольной службы по Республике</w:t>
        <w:tab/>
        <w:t>Ингушетия (далее</w:t>
        <w:tab/>
      </w:r>
      <w:r>
        <w:rPr>
          <w:rStyle w:val="CharStyle38"/>
        </w:rPr>
        <w:t>-</w:t>
        <w:tab/>
      </w:r>
      <w:r>
        <w:rPr>
          <w:rStyle w:val="CharStyle19"/>
        </w:rPr>
        <w:t>Управление) по контролю</w:t>
        <w:tab/>
        <w:t>в сфере</w:t>
      </w:r>
    </w:p>
    <w:p>
      <w:pPr>
        <w:pStyle w:val="Style17"/>
        <w:widowControl w:val="0"/>
        <w:keepNext w:val="0"/>
        <w:keepLines w:val="0"/>
        <w:shd w:val="clear" w:color="auto" w:fill="auto"/>
        <w:bidi w:val="0"/>
        <w:jc w:val="both"/>
        <w:spacing w:before="0" w:after="0" w:line="302" w:lineRule="exact"/>
        <w:ind w:left="60" w:right="0" w:firstLine="0"/>
      </w:pPr>
      <w:r>
        <w:rPr>
          <w:rStyle w:val="CharStyle19"/>
        </w:rPr>
        <w:t>осуществления закупок в составе (далее - Комиссии):</w:t>
      </w:r>
    </w:p>
    <w:p>
      <w:pPr>
        <w:pStyle w:val="Style17"/>
        <w:widowControl w:val="0"/>
        <w:keepNext w:val="0"/>
        <w:keepLines w:val="0"/>
        <w:shd w:val="clear" w:color="auto" w:fill="auto"/>
        <w:bidi w:val="0"/>
        <w:jc w:val="both"/>
        <w:spacing w:before="0" w:after="0" w:line="322" w:lineRule="exact"/>
        <w:ind w:left="60" w:right="0" w:firstLine="0"/>
      </w:pPr>
      <w:r>
        <w:rPr>
          <w:rStyle w:val="CharStyle19"/>
        </w:rPr>
        <w:t xml:space="preserve">Председатель комиссии: Б.Б. Точиев </w:t>
      </w:r>
      <w:r>
        <w:rPr>
          <w:rStyle w:val="CharStyle24"/>
        </w:rPr>
        <w:t xml:space="preserve">- </w:t>
      </w:r>
      <w:r>
        <w:rPr>
          <w:rStyle w:val="CharStyle19"/>
        </w:rPr>
        <w:t>руководитель Управления;</w:t>
      </w:r>
    </w:p>
    <w:p>
      <w:pPr>
        <w:pStyle w:val="Style17"/>
        <w:widowControl w:val="0"/>
        <w:keepNext w:val="0"/>
        <w:keepLines w:val="0"/>
        <w:shd w:val="clear" w:color="auto" w:fill="auto"/>
        <w:bidi w:val="0"/>
        <w:jc w:val="both"/>
        <w:spacing w:before="0" w:after="0" w:line="322" w:lineRule="exact"/>
        <w:ind w:left="60" w:right="0" w:firstLine="0"/>
      </w:pPr>
      <w:r>
        <w:rPr>
          <w:rStyle w:val="CharStyle19"/>
        </w:rPr>
        <w:t>Члены комиссии: А.А. Аушев - ведущий специалист-эксперт Управления;</w:t>
      </w:r>
    </w:p>
    <w:p>
      <w:pPr>
        <w:pStyle w:val="Style17"/>
        <w:tabs>
          <w:tab w:leader="none" w:pos="4313" w:val="right"/>
          <w:tab w:leader="none" w:pos="4537" w:val="left"/>
          <w:tab w:leader="none" w:pos="9799" w:val="right"/>
        </w:tabs>
        <w:widowControl w:val="0"/>
        <w:keepNext w:val="0"/>
        <w:keepLines w:val="0"/>
        <w:shd w:val="clear" w:color="auto" w:fill="auto"/>
        <w:bidi w:val="0"/>
        <w:jc w:val="left"/>
        <w:spacing w:before="0" w:after="0" w:line="322" w:lineRule="exact"/>
        <w:ind w:left="60" w:right="60" w:firstLine="0"/>
      </w:pPr>
      <w:r>
        <w:rPr>
          <w:rStyle w:val="CharStyle19"/>
        </w:rPr>
        <w:t xml:space="preserve">М.М. Халмурзиев </w:t>
      </w:r>
      <w:r>
        <w:rPr>
          <w:rStyle w:val="CharStyle24"/>
        </w:rPr>
        <w:t xml:space="preserve">- </w:t>
      </w:r>
      <w:r>
        <w:rPr>
          <w:rStyle w:val="CharStyle19"/>
        </w:rPr>
        <w:t>государственный инспектор Управления; на основании решения №192-3/17, вынесенного по результатам рассмотрения жалобы Закрытого акционерного общества «Ланцет» (далее - Заявитель, ЗАО «Ланцет»)</w:t>
        <w:tab/>
        <w:t>на неправомерные</w:t>
        <w:tab/>
        <w:t>на действия (бездействия)</w:t>
        <w:tab/>
        <w:t>Заказчика</w:t>
      </w:r>
    </w:p>
    <w:p>
      <w:pPr>
        <w:pStyle w:val="Style17"/>
        <w:tabs>
          <w:tab w:leader="none" w:pos="4405" w:val="left"/>
        </w:tabs>
        <w:widowControl w:val="0"/>
        <w:keepNext w:val="0"/>
        <w:keepLines w:val="0"/>
        <w:shd w:val="clear" w:color="auto" w:fill="auto"/>
        <w:bidi w:val="0"/>
        <w:jc w:val="both"/>
        <w:spacing w:before="0" w:after="0" w:line="322" w:lineRule="exact"/>
        <w:ind w:left="60" w:right="60" w:firstLine="0"/>
      </w:pPr>
      <w:r>
        <w:rPr>
          <w:rStyle w:val="CharStyle19"/>
        </w:rPr>
        <w:t>Уполномоченного органа при проведении процедуры закупки способом электронного аукциона №0114200000117001227 средства кроветворения (далее - ЭА№0114200000117001227), и</w:t>
        <w:tab/>
        <w:t>проведения внеплановой проверки в</w:t>
      </w:r>
    </w:p>
    <w:p>
      <w:pPr>
        <w:pStyle w:val="Style17"/>
        <w:tabs>
          <w:tab w:leader="none" w:pos="4513" w:val="left"/>
          <w:tab w:leader="none" w:pos="4950" w:val="left"/>
          <w:tab w:leader="none" w:pos="9799" w:val="right"/>
        </w:tabs>
        <w:widowControl w:val="0"/>
        <w:keepNext w:val="0"/>
        <w:keepLines w:val="0"/>
        <w:shd w:val="clear" w:color="auto" w:fill="auto"/>
        <w:bidi w:val="0"/>
        <w:jc w:val="both"/>
        <w:spacing w:before="0" w:after="0" w:line="240" w:lineRule="exact"/>
        <w:ind w:left="60" w:right="0" w:firstLine="0"/>
      </w:pPr>
      <w:r>
        <w:rPr>
          <w:rStyle w:val="CharStyle39"/>
        </w:rPr>
        <w:t>оГпТ</w:t>
      </w:r>
      <w:r>
        <w:rPr>
          <w:rStyle w:val="CharStyle23"/>
        </w:rPr>
        <w:t>лл</w:t>
      </w:r>
      <w:r>
        <w:rPr>
          <w:rStyle w:val="CharStyle19"/>
        </w:rPr>
        <w:t xml:space="preserve"> </w:t>
      </w:r>
      <w:r>
        <w:rPr>
          <w:rStyle w:val="CharStyle19"/>
          <w:vertAlign w:val="superscript"/>
        </w:rPr>
        <w:t>Частью 15 статьи</w:t>
        <w:tab/>
        <w:t>99</w:t>
        <w:tab/>
        <w:t>и статьи 106</w:t>
      </w:r>
      <w:r>
        <w:rPr>
          <w:rStyle w:val="CharStyle19"/>
        </w:rPr>
        <w:t xml:space="preserve"> Федерального</w:t>
        <w:tab/>
        <w:t>закона от</w:t>
      </w:r>
    </w:p>
    <w:p>
      <w:pPr>
        <w:pStyle w:val="Style17"/>
        <w:widowControl w:val="0"/>
        <w:keepNext w:val="0"/>
        <w:keepLines w:val="0"/>
        <w:shd w:val="clear" w:color="auto" w:fill="auto"/>
        <w:bidi w:val="0"/>
        <w:jc w:val="right"/>
        <w:spacing w:before="0" w:after="0" w:line="240" w:lineRule="exact"/>
        <w:ind w:left="0" w:right="60" w:firstLine="0"/>
      </w:pPr>
      <w:r>
        <w:rPr>
          <w:rStyle w:val="CharStyle19"/>
        </w:rPr>
        <w:t>. 4.2013 №44-ФЗ "О контрактной системе в сфере закупок товаров, работ,</w:t>
      </w:r>
    </w:p>
    <w:p>
      <w:pPr>
        <w:pStyle w:val="Style17"/>
        <w:widowControl w:val="0"/>
        <w:keepNext w:val="0"/>
        <w:keepLines w:val="0"/>
        <w:shd w:val="clear" w:color="auto" w:fill="auto"/>
        <w:bidi w:val="0"/>
        <w:jc w:val="both"/>
        <w:spacing w:before="0" w:after="132" w:line="254" w:lineRule="exact"/>
        <w:ind w:left="60" w:right="60" w:firstLine="0"/>
      </w:pPr>
      <w:r>
        <w:rPr>
          <w:rStyle w:val="CharStyle19"/>
        </w:rPr>
        <w:t xml:space="preserve">услуг для обеспечения государственных и муниципальных нужд" (далее </w:t>
      </w:r>
      <w:r>
        <w:rPr>
          <w:rStyle w:val="CharStyle38"/>
        </w:rPr>
        <w:t xml:space="preserve">- </w:t>
      </w:r>
      <w:r>
        <w:rPr>
          <w:rStyle w:val="CharStyle19"/>
        </w:rPr>
        <w:t>Закон о контрактной системе),</w:t>
      </w:r>
    </w:p>
    <w:p>
      <w:pPr>
        <w:pStyle w:val="Style17"/>
        <w:framePr w:h="243" w:wrap="notBeside" w:vAnchor="text" w:hAnchor="margin" w:x="8747" w:y="577"/>
        <w:widowControl w:val="0"/>
        <w:keepNext w:val="0"/>
        <w:keepLines w:val="0"/>
        <w:shd w:val="clear" w:color="auto" w:fill="auto"/>
        <w:bidi w:val="0"/>
        <w:jc w:val="left"/>
        <w:spacing w:before="0" w:after="0" w:line="230" w:lineRule="exact"/>
        <w:ind w:left="100" w:right="0" w:firstLine="0"/>
      </w:pPr>
      <w:r>
        <w:rPr>
          <w:rStyle w:val="CharStyle37"/>
          <w:spacing w:val="0"/>
        </w:rPr>
        <w:t>004088</w:t>
      </w:r>
    </w:p>
    <w:p>
      <w:pPr>
        <w:pStyle w:val="Style17"/>
        <w:widowControl w:val="0"/>
        <w:keepNext w:val="0"/>
        <w:keepLines w:val="0"/>
        <w:shd w:val="clear" w:color="auto" w:fill="auto"/>
        <w:bidi w:val="0"/>
        <w:jc w:val="left"/>
        <w:spacing w:before="0" w:after="0" w:line="240" w:lineRule="exact"/>
        <w:ind w:left="4140" w:right="0" w:firstLine="0"/>
      </w:pPr>
      <w:r>
        <w:rPr>
          <w:rStyle w:val="CharStyle19"/>
        </w:rPr>
        <w:t>ПРЕДПИСЫВАЕТ:</w:t>
      </w:r>
      <w:r>
        <w:br w:type="page"/>
      </w:r>
    </w:p>
    <w:p>
      <w:pPr>
        <w:pStyle w:val="Style17"/>
        <w:numPr>
          <w:ilvl w:val="0"/>
          <w:numId w:val="7"/>
        </w:numPr>
        <w:widowControl w:val="0"/>
        <w:keepNext w:val="0"/>
        <w:keepLines w:val="0"/>
        <w:shd w:val="clear" w:color="auto" w:fill="auto"/>
        <w:bidi w:val="0"/>
        <w:jc w:val="both"/>
        <w:spacing w:before="0" w:after="0" w:line="322" w:lineRule="exact"/>
        <w:ind w:left="0" w:right="20" w:firstLine="840"/>
      </w:pPr>
      <w:r>
        <w:rPr>
          <w:rStyle w:val="CharStyle19"/>
        </w:rPr>
        <w:t xml:space="preserve"> Уполномоченному органу устранить нарушение статей 8, 66, 67 и 69 Закона о контрактной системе при проведении ЭА№0114200000117001452.</w:t>
      </w:r>
    </w:p>
    <w:p>
      <w:pPr>
        <w:pStyle w:val="Style17"/>
        <w:numPr>
          <w:ilvl w:val="0"/>
          <w:numId w:val="7"/>
        </w:numPr>
        <w:widowControl w:val="0"/>
        <w:keepNext w:val="0"/>
        <w:keepLines w:val="0"/>
        <w:shd w:val="clear" w:color="auto" w:fill="auto"/>
        <w:bidi w:val="0"/>
        <w:jc w:val="both"/>
        <w:spacing w:before="0" w:after="0" w:line="322" w:lineRule="exact"/>
        <w:ind w:left="0" w:right="20" w:firstLine="840"/>
      </w:pPr>
      <w:r>
        <w:rPr>
          <w:rStyle w:val="CharStyle19"/>
        </w:rPr>
        <w:t xml:space="preserve"> Отменить все протокола, составленные при проведении ЭА№0114200000117001452 и провести рассмотрения заявок повторно в соответствии со статьями 66, 67, 69 Закона о контрактной системе с учетом положений решения №192-3/17 от 01.11.2017г.</w:t>
      </w:r>
    </w:p>
    <w:p>
      <w:pPr>
        <w:pStyle w:val="Style17"/>
        <w:numPr>
          <w:ilvl w:val="0"/>
          <w:numId w:val="7"/>
        </w:numPr>
        <w:widowControl w:val="0"/>
        <w:keepNext w:val="0"/>
        <w:keepLines w:val="0"/>
        <w:shd w:val="clear" w:color="auto" w:fill="auto"/>
        <w:bidi w:val="0"/>
        <w:jc w:val="both"/>
        <w:spacing w:before="0" w:after="0" w:line="322" w:lineRule="exact"/>
        <w:ind w:left="0" w:right="20" w:firstLine="840"/>
      </w:pPr>
      <w:r>
        <w:rPr>
          <w:rStyle w:val="CharStyle19"/>
        </w:rPr>
        <w:t xml:space="preserve"> Уполномоченному органу </w:t>
      </w:r>
      <w:r>
        <w:rPr>
          <w:rStyle w:val="CharStyle40"/>
        </w:rPr>
        <w:t>в срок до 13.11.2017 г. включительно</w:t>
      </w:r>
      <w:r>
        <w:rPr>
          <w:rStyle w:val="CharStyle25"/>
        </w:rPr>
        <w:t xml:space="preserve"> </w:t>
      </w:r>
      <w:r>
        <w:rPr>
          <w:rStyle w:val="CharStyle19"/>
        </w:rPr>
        <w:t xml:space="preserve">представить в Управление </w:t>
      </w:r>
      <w:r>
        <w:rPr>
          <w:rStyle w:val="CharStyle19"/>
          <w:lang w:val="en-US" w:eastAsia="en-US" w:bidi="en-US"/>
        </w:rPr>
        <w:t>(</w:t>
      </w:r>
      <w:r>
        <w:fldChar w:fldCharType="begin"/>
      </w:r>
      <w:r>
        <w:rPr>
          <w:rStyle w:val="CharStyle19"/>
        </w:rPr>
        <w:instrText> HYPERLINK "mailto:to06@fas.gov.ru" </w:instrText>
      </w:r>
      <w:r>
        <w:fldChar w:fldCharType="separate"/>
      </w:r>
      <w:r>
        <w:rPr>
          <w:rStyle w:val="Hyperlink"/>
          <w:lang w:val="en-US" w:eastAsia="en-US" w:bidi="en-US"/>
        </w:rPr>
        <w:t>to06@fas.gov.ru</w:t>
      </w:r>
      <w:r>
        <w:fldChar w:fldCharType="end"/>
      </w:r>
      <w:r>
        <w:rPr>
          <w:rStyle w:val="CharStyle19"/>
          <w:lang w:val="en-US" w:eastAsia="en-US" w:bidi="en-US"/>
        </w:rPr>
        <w:t xml:space="preserve">; </w:t>
      </w:r>
      <w:r>
        <w:rPr>
          <w:rStyle w:val="CharStyle19"/>
        </w:rPr>
        <w:t>т/ф:8(8732)22-87-28) подтверждение исполнения настоящего предписания.</w:t>
      </w:r>
    </w:p>
    <w:p>
      <w:pPr>
        <w:pStyle w:val="Style17"/>
        <w:numPr>
          <w:ilvl w:val="0"/>
          <w:numId w:val="7"/>
        </w:numPr>
        <w:widowControl w:val="0"/>
        <w:keepNext w:val="0"/>
        <w:keepLines w:val="0"/>
        <w:shd w:val="clear" w:color="auto" w:fill="auto"/>
        <w:bidi w:val="0"/>
        <w:jc w:val="both"/>
        <w:spacing w:before="0" w:after="0" w:line="322" w:lineRule="exact"/>
        <w:ind w:left="0" w:right="20" w:firstLine="840"/>
      </w:pPr>
      <w:r>
        <w:rPr>
          <w:rStyle w:val="CharStyle19"/>
        </w:rPr>
        <w:t xml:space="preserve"> Оператору электронной торговой площадки обеспечить исполнение настоящего предписания Уполномоченным органом.</w:t>
      </w:r>
    </w:p>
    <w:p>
      <w:pPr>
        <w:pStyle w:val="Style17"/>
        <w:widowControl w:val="0"/>
        <w:keepNext w:val="0"/>
        <w:keepLines w:val="0"/>
        <w:shd w:val="clear" w:color="auto" w:fill="auto"/>
        <w:bidi w:val="0"/>
        <w:jc w:val="both"/>
        <w:spacing w:before="0" w:after="0" w:line="322" w:lineRule="exact"/>
        <w:ind w:left="0" w:right="20" w:firstLine="840"/>
        <w:sectPr>
          <w:type w:val="continuous"/>
          <w:pgSz w:w="11906" w:h="16838"/>
          <w:pgMar w:top="815" w:left="951" w:right="951" w:bottom="1453" w:header="0" w:footer="3" w:gutter="158"/>
          <w:rtlGutter w:val="0"/>
          <w:cols w:space="720"/>
          <w:noEndnote/>
          <w:docGrid w:linePitch="360"/>
        </w:sectPr>
      </w:pPr>
      <w:r>
        <w:rPr>
          <w:rStyle w:val="CharStyle19"/>
        </w:rPr>
        <w:t>В целях своевременного исполнения предписания, информацию необходимо предварительно направить на электронный адрес Управления или факсом, при этом досылка почтой обязательна.</w:t>
      </w: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1"/>
        <w:framePr w:w="2574" w:h="213" w:wrap="around" w:vAnchor="text" w:hAnchor="margin" w:x="-7000" w:y="18"/>
        <w:widowControl w:val="0"/>
        <w:keepNext w:val="0"/>
        <w:keepLines w:val="0"/>
        <w:shd w:val="clear" w:color="auto" w:fill="auto"/>
        <w:bidi w:val="0"/>
        <w:jc w:val="left"/>
        <w:spacing w:before="0" w:after="0" w:line="200" w:lineRule="exact"/>
        <w:ind w:left="0" w:right="0" w:firstLine="0"/>
      </w:pPr>
      <w:r>
        <w:rPr>
          <w:rStyle w:val="CharStyle43"/>
          <w:spacing w:val="0"/>
        </w:rPr>
        <w:t>Председатель комиссии:</w:t>
      </w:r>
    </w:p>
    <w:p>
      <w:pPr>
        <w:pStyle w:val="Style41"/>
        <w:framePr w:h="200" w:wrap="around" w:vAnchor="text" w:hAnchor="margin" w:x="-7000" w:y="849"/>
        <w:widowControl w:val="0"/>
        <w:keepNext w:val="0"/>
        <w:keepLines w:val="0"/>
        <w:shd w:val="clear" w:color="auto" w:fill="auto"/>
        <w:bidi w:val="0"/>
        <w:jc w:val="left"/>
        <w:spacing w:before="0" w:after="0" w:line="200" w:lineRule="exact"/>
        <w:ind w:left="0" w:right="0" w:firstLine="0"/>
      </w:pPr>
      <w:r>
        <w:rPr>
          <w:rStyle w:val="CharStyle43"/>
          <w:spacing w:val="0"/>
        </w:rPr>
        <w:t>Члены комиссии:</w:t>
      </w:r>
    </w:p>
    <w:p>
      <w:pPr>
        <w:pStyle w:val="Style41"/>
        <w:widowControl w:val="0"/>
        <w:keepNext w:val="0"/>
        <w:keepLines w:val="0"/>
        <w:shd w:val="clear" w:color="auto" w:fill="auto"/>
        <w:bidi w:val="0"/>
        <w:spacing w:before="0" w:after="0"/>
        <w:ind w:left="0" w:right="960" w:firstLine="0"/>
        <w:sectPr>
          <w:type w:val="continuous"/>
          <w:pgSz w:w="11906" w:h="16838"/>
          <w:pgMar w:top="434" w:left="8156" w:right="1594" w:bottom="3554" w:header="0" w:footer="3" w:gutter="0"/>
          <w:rtlGutter w:val="0"/>
          <w:cols w:space="720"/>
          <w:noEndnote/>
          <w:docGrid w:linePitch="360"/>
        </w:sectPr>
      </w:pPr>
      <w:r>
        <w:rPr>
          <w:rStyle w:val="CharStyle45"/>
        </w:rPr>
        <w:t>Б.Б. Точиев А.А. Аушев М.М. Халмурзиев</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both"/>
        <w:spacing w:before="0" w:after="0" w:line="226" w:lineRule="exact"/>
        <w:ind w:left="20" w:right="0" w:firstLine="560"/>
      </w:pPr>
      <w:r>
        <w:rPr>
          <w:rStyle w:val="CharStyle46"/>
        </w:rPr>
        <w:t>Примечание:</w:t>
      </w:r>
    </w:p>
    <w:p>
      <w:pPr>
        <w:pStyle w:val="Style9"/>
        <w:widowControl w:val="0"/>
        <w:keepNext w:val="0"/>
        <w:keepLines w:val="0"/>
        <w:shd w:val="clear" w:color="auto" w:fill="auto"/>
        <w:bidi w:val="0"/>
        <w:jc w:val="both"/>
        <w:spacing w:before="0" w:after="0" w:line="226" w:lineRule="exact"/>
        <w:ind w:left="20" w:right="20" w:firstLine="560"/>
      </w:pPr>
      <w:r>
        <w:rPr>
          <w:rStyle w:val="CharStyle26"/>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9"/>
        <w:widowControl w:val="0"/>
        <w:keepNext w:val="0"/>
        <w:keepLines w:val="0"/>
        <w:shd w:val="clear" w:color="auto" w:fill="auto"/>
        <w:bidi w:val="0"/>
        <w:jc w:val="both"/>
        <w:spacing w:before="0" w:after="0" w:line="226" w:lineRule="exact"/>
        <w:ind w:left="20" w:right="20" w:firstLine="560"/>
      </w:pPr>
      <w:r>
        <w:rPr>
          <w:rStyle w:val="CharStyle26"/>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9"/>
        <w:widowControl w:val="0"/>
        <w:keepNext w:val="0"/>
        <w:keepLines w:val="0"/>
        <w:shd w:val="clear" w:color="auto" w:fill="auto"/>
        <w:bidi w:val="0"/>
        <w:jc w:val="both"/>
        <w:spacing w:before="0" w:after="0" w:line="226" w:lineRule="exact"/>
        <w:ind w:left="20" w:right="20" w:firstLine="560"/>
      </w:pPr>
      <w:r>
        <w:rPr>
          <w:rStyle w:val="CharStyle26"/>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434" w:left="1086" w:right="1038" w:bottom="355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11">
    <w:name w:val="Основной текст (4)"/>
    <w:basedOn w:val="CharStyle10"/>
    <w:rPr>
      <w:lang w:val="ru-RU" w:eastAsia="ru-RU" w:bidi="ru-RU"/>
      <w:w w:val="10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20"/>
      <w:szCs w:val="20"/>
      <w:rFonts w:ascii="Times New Roman" w:eastAsia="Times New Roman" w:hAnsi="Times New Roman" w:cs="Times New Roman"/>
    </w:rPr>
  </w:style>
  <w:style w:type="character" w:customStyle="1" w:styleId="CharStyle14">
    <w:name w:val="Заголовок №1 + 18 pt,Курсив"/>
    <w:basedOn w:val="CharStyle13"/>
    <w:rPr>
      <w:lang w:val="ru-RU" w:eastAsia="ru-RU" w:bidi="ru-RU"/>
      <w:i/>
      <w:iCs/>
      <w:u w:val="single"/>
      <w:sz w:val="36"/>
      <w:szCs w:val="36"/>
      <w:w w:val="100"/>
      <w:spacing w:val="0"/>
      <w:color w:val="000000"/>
      <w:position w:val="0"/>
    </w:rPr>
  </w:style>
  <w:style w:type="character" w:customStyle="1" w:styleId="CharStyle15">
    <w:name w:val="Заголовок №1 + 18 pt"/>
    <w:basedOn w:val="CharStyle13"/>
    <w:rPr>
      <w:lang w:val="1024"/>
      <w:sz w:val="36"/>
      <w:szCs w:val="36"/>
      <w:w w:val="100"/>
      <w:spacing w:val="0"/>
      <w:color w:val="000000"/>
      <w:position w:val="0"/>
    </w:rPr>
  </w:style>
  <w:style w:type="character" w:customStyle="1" w:styleId="CharStyle16">
    <w:name w:val="Заголовок №1"/>
    <w:basedOn w:val="CharStyle13"/>
    <w:rPr>
      <w:lang w:val="1024"/>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18"/>
    <w:rPr>
      <w:lang w:val="ru-RU" w:eastAsia="ru-RU" w:bidi="ru-RU"/>
      <w:sz w:val="24"/>
      <w:szCs w:val="24"/>
      <w:w w:val="100"/>
      <w:spacing w:val="0"/>
      <w:color w:val="000000"/>
      <w:position w:val="0"/>
    </w:rPr>
  </w:style>
  <w:style w:type="character" w:customStyle="1" w:styleId="CharStyle20">
    <w:name w:val="Основной текст"/>
    <w:basedOn w:val="CharStyle18"/>
    <w:rPr>
      <w:lang w:val="ru-RU" w:eastAsia="ru-RU" w:bidi="ru-RU"/>
      <w:sz w:val="24"/>
      <w:szCs w:val="24"/>
      <w:w w:val="100"/>
      <w:spacing w:val="0"/>
      <w:color w:val="000000"/>
      <w:position w:val="0"/>
    </w:rPr>
  </w:style>
  <w:style w:type="character" w:customStyle="1" w:styleId="CharStyle21">
    <w:name w:val="Основной текст"/>
    <w:basedOn w:val="CharStyle18"/>
    <w:rPr>
      <w:lang w:val="ru-RU" w:eastAsia="ru-RU" w:bidi="ru-RU"/>
      <w:sz w:val="24"/>
      <w:szCs w:val="24"/>
      <w:w w:val="100"/>
      <w:spacing w:val="0"/>
      <w:color w:val="000000"/>
      <w:position w:val="0"/>
    </w:rPr>
  </w:style>
  <w:style w:type="character" w:customStyle="1" w:styleId="CharStyle22">
    <w:name w:val="Основной текст"/>
    <w:basedOn w:val="CharStyle18"/>
    <w:rPr>
      <w:lang w:val="ru-RU" w:eastAsia="ru-RU" w:bidi="ru-RU"/>
      <w:sz w:val="24"/>
      <w:szCs w:val="24"/>
      <w:w w:val="100"/>
      <w:spacing w:val="0"/>
      <w:color w:val="000000"/>
      <w:position w:val="0"/>
    </w:rPr>
  </w:style>
  <w:style w:type="character" w:customStyle="1" w:styleId="CharStyle23">
    <w:name w:val="Основной текст + 7,5 pt,Курсив,Интервал 1 pt"/>
    <w:basedOn w:val="CharStyle18"/>
    <w:rPr>
      <w:lang w:val="ru-RU" w:eastAsia="ru-RU" w:bidi="ru-RU"/>
      <w:i/>
      <w:iCs/>
      <w:sz w:val="15"/>
      <w:szCs w:val="15"/>
      <w:w w:val="100"/>
      <w:spacing w:val="30"/>
      <w:color w:val="000000"/>
      <w:position w:val="0"/>
    </w:rPr>
  </w:style>
  <w:style w:type="character" w:customStyle="1" w:styleId="CharStyle24">
    <w:name w:val="Основной текст"/>
    <w:basedOn w:val="CharStyle18"/>
    <w:rPr>
      <w:lang w:val="ru-RU" w:eastAsia="ru-RU" w:bidi="ru-RU"/>
      <w:sz w:val="24"/>
      <w:szCs w:val="24"/>
      <w:w w:val="100"/>
      <w:spacing w:val="0"/>
      <w:color w:val="000000"/>
      <w:position w:val="0"/>
    </w:rPr>
  </w:style>
  <w:style w:type="character" w:customStyle="1" w:styleId="CharStyle25">
    <w:name w:val="Основной текст + Полужирный"/>
    <w:basedOn w:val="CharStyle18"/>
    <w:rPr>
      <w:lang w:val="ru-RU" w:eastAsia="ru-RU" w:bidi="ru-RU"/>
      <w:b/>
      <w:bCs/>
      <w:sz w:val="24"/>
      <w:szCs w:val="24"/>
      <w:w w:val="100"/>
      <w:spacing w:val="0"/>
      <w:color w:val="000000"/>
      <w:position w:val="0"/>
    </w:rPr>
  </w:style>
  <w:style w:type="character" w:customStyle="1" w:styleId="CharStyle26">
    <w:name w:val="Основной текст (4)"/>
    <w:basedOn w:val="CharStyle10"/>
    <w:rPr>
      <w:lang w:val="ru-RU" w:eastAsia="ru-RU" w:bidi="ru-RU"/>
      <w:w w:val="100"/>
      <w:color w:val="000000"/>
      <w:position w:val="0"/>
    </w:rPr>
  </w:style>
  <w:style w:type="character" w:customStyle="1" w:styleId="CharStyle28">
    <w:name w:val="Основной текст (5)_"/>
    <w:basedOn w:val="DefaultParagraphFont"/>
    <w:link w:val="Style27"/>
    <w:rPr>
      <w:b/>
      <w:bCs/>
      <w:i/>
      <w:iCs/>
      <w:u w:val="none"/>
      <w:strike w:val="0"/>
      <w:smallCaps w:val="0"/>
      <w:rFonts w:ascii="Times New Roman" w:eastAsia="Times New Roman" w:hAnsi="Times New Roman" w:cs="Times New Roman"/>
      <w:spacing w:val="-20"/>
    </w:rPr>
  </w:style>
  <w:style w:type="character" w:customStyle="1" w:styleId="CharStyle29">
    <w:name w:val="Основной текст (5)"/>
    <w:basedOn w:val="CharStyle28"/>
    <w:rPr>
      <w:lang w:val="ru-RU" w:eastAsia="ru-RU" w:bidi="ru-RU"/>
      <w:sz w:val="24"/>
      <w:szCs w:val="24"/>
      <w:w w:val="100"/>
      <w:color w:val="000000"/>
      <w:position w:val="0"/>
    </w:rPr>
  </w:style>
  <w:style w:type="character" w:customStyle="1" w:styleId="CharStyle30">
    <w:name w:val="Основной текст (5) + 11,5 pt,Не курсив,Интервал 0 pt"/>
    <w:basedOn w:val="CharStyle28"/>
    <w:rPr>
      <w:lang w:val="ru-RU" w:eastAsia="ru-RU" w:bidi="ru-RU"/>
      <w:i/>
      <w:iCs/>
      <w:sz w:val="23"/>
      <w:szCs w:val="23"/>
      <w:w w:val="100"/>
      <w:spacing w:val="-10"/>
      <w:color w:val="000000"/>
      <w:position w:val="0"/>
    </w:rPr>
  </w:style>
  <w:style w:type="character" w:customStyle="1" w:styleId="CharStyle31">
    <w:name w:val="Основной текст (5) + 11,5 pt,Не курсив,Интервал 0 pt"/>
    <w:basedOn w:val="CharStyle28"/>
    <w:rPr>
      <w:lang w:val="ru-RU" w:eastAsia="ru-RU" w:bidi="ru-RU"/>
      <w:i/>
      <w:iCs/>
      <w:u w:val="single"/>
      <w:sz w:val="23"/>
      <w:szCs w:val="23"/>
      <w:w w:val="100"/>
      <w:spacing w:val="-10"/>
      <w:color w:val="000000"/>
      <w:position w:val="0"/>
    </w:rPr>
  </w:style>
  <w:style w:type="character" w:customStyle="1" w:styleId="CharStyle32">
    <w:name w:val="Основной текст (5) + 11,5 pt,Не курсив,Интервал 0 pt"/>
    <w:basedOn w:val="CharStyle28"/>
    <w:rPr>
      <w:lang w:val="ru-RU" w:eastAsia="ru-RU" w:bidi="ru-RU"/>
      <w:i/>
      <w:iCs/>
      <w:sz w:val="23"/>
      <w:szCs w:val="23"/>
      <w:w w:val="100"/>
      <w:spacing w:val="-10"/>
      <w:color w:val="000000"/>
      <w:position w:val="0"/>
    </w:rPr>
  </w:style>
  <w:style w:type="character" w:customStyle="1" w:styleId="CharStyle33">
    <w:name w:val="Основной текст (5) + Малые прописные"/>
    <w:basedOn w:val="CharStyle28"/>
    <w:rPr>
      <w:lang w:val="en-US" w:eastAsia="en-US" w:bidi="en-US"/>
      <w:u w:val="single"/>
      <w:smallCaps/>
      <w:sz w:val="24"/>
      <w:szCs w:val="24"/>
      <w:w w:val="100"/>
      <w:color w:val="000000"/>
      <w:position w:val="0"/>
    </w:rPr>
  </w:style>
  <w:style w:type="character" w:customStyle="1" w:styleId="CharStyle34">
    <w:name w:val="Основной текст (5)"/>
    <w:basedOn w:val="CharStyle28"/>
    <w:rPr>
      <w:lang w:val="ru-RU" w:eastAsia="ru-RU" w:bidi="ru-RU"/>
      <w:u w:val="single"/>
      <w:sz w:val="24"/>
      <w:szCs w:val="24"/>
      <w:w w:val="100"/>
      <w:color w:val="000000"/>
      <w:position w:val="0"/>
    </w:rPr>
  </w:style>
  <w:style w:type="character" w:customStyle="1" w:styleId="CharStyle35">
    <w:name w:val="Основной текст + Lucida Sans Unicode,Интервал -1 pt"/>
    <w:basedOn w:val="CharStyle18"/>
    <w:rPr>
      <w:lang w:val="ru-RU" w:eastAsia="ru-RU" w:bidi="ru-RU"/>
      <w:sz w:val="24"/>
      <w:szCs w:val="24"/>
      <w:rFonts w:ascii="Lucida Sans Unicode" w:eastAsia="Lucida Sans Unicode" w:hAnsi="Lucida Sans Unicode" w:cs="Lucida Sans Unicode"/>
      <w:w w:val="100"/>
      <w:spacing w:val="-30"/>
      <w:color w:val="000000"/>
      <w:position w:val="0"/>
    </w:rPr>
  </w:style>
  <w:style w:type="character" w:customStyle="1" w:styleId="CharStyle3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8"/>
    </w:rPr>
  </w:style>
  <w:style w:type="character" w:customStyle="1" w:styleId="CharStyle37">
    <w:name w:val="Основной текст Exact"/>
    <w:basedOn w:val="CharStyle18"/>
    <w:rPr>
      <w:lang w:val="ru-RU" w:eastAsia="ru-RU" w:bidi="ru-RU"/>
      <w:sz w:val="23"/>
      <w:szCs w:val="23"/>
      <w:w w:val="100"/>
      <w:spacing w:val="8"/>
      <w:color w:val="000000"/>
      <w:position w:val="0"/>
    </w:rPr>
  </w:style>
  <w:style w:type="character" w:customStyle="1" w:styleId="CharStyle38">
    <w:name w:val="Основной текст"/>
    <w:basedOn w:val="CharStyle18"/>
    <w:rPr>
      <w:lang w:val="ru-RU" w:eastAsia="ru-RU" w:bidi="ru-RU"/>
      <w:sz w:val="24"/>
      <w:szCs w:val="24"/>
      <w:w w:val="100"/>
      <w:spacing w:val="0"/>
      <w:color w:val="000000"/>
      <w:position w:val="0"/>
    </w:rPr>
  </w:style>
  <w:style w:type="character" w:customStyle="1" w:styleId="CharStyle39">
    <w:name w:val="Основной текст + Интервал -2 pt"/>
    <w:basedOn w:val="CharStyle18"/>
    <w:rPr>
      <w:lang w:val="ru-RU" w:eastAsia="ru-RU" w:bidi="ru-RU"/>
      <w:sz w:val="24"/>
      <w:szCs w:val="24"/>
      <w:w w:val="100"/>
      <w:spacing w:val="-40"/>
      <w:color w:val="000000"/>
      <w:position w:val="0"/>
    </w:rPr>
  </w:style>
  <w:style w:type="character" w:customStyle="1" w:styleId="CharStyle40">
    <w:name w:val="Основной текст + Полужирный"/>
    <w:basedOn w:val="CharStyle18"/>
    <w:rPr>
      <w:lang w:val="ru-RU" w:eastAsia="ru-RU" w:bidi="ru-RU"/>
      <w:b/>
      <w:bCs/>
      <w:u w:val="single"/>
      <w:sz w:val="24"/>
      <w:szCs w:val="24"/>
      <w:w w:val="100"/>
      <w:spacing w:val="0"/>
      <w:color w:val="000000"/>
      <w:position w:val="0"/>
    </w:rPr>
  </w:style>
  <w:style w:type="character" w:customStyle="1" w:styleId="CharStyle42">
    <w:name w:val="Основной текст (6) Exact"/>
    <w:basedOn w:val="DefaultParagraphFont"/>
    <w:rPr>
      <w:b w:val="0"/>
      <w:bCs w:val="0"/>
      <w:i w:val="0"/>
      <w:iCs w:val="0"/>
      <w:u w:val="none"/>
      <w:strike w:val="0"/>
      <w:smallCaps w:val="0"/>
      <w:sz w:val="20"/>
      <w:szCs w:val="20"/>
      <w:rFonts w:ascii="Times New Roman" w:eastAsia="Times New Roman" w:hAnsi="Times New Roman" w:cs="Times New Roman"/>
      <w:spacing w:val="9"/>
    </w:rPr>
  </w:style>
  <w:style w:type="character" w:customStyle="1" w:styleId="CharStyle43">
    <w:name w:val="Основной текст (6) Exact"/>
    <w:basedOn w:val="CharStyle44"/>
    <w:rPr>
      <w:sz w:val="20"/>
      <w:szCs w:val="20"/>
      <w:spacing w:val="9"/>
    </w:rPr>
  </w:style>
  <w:style w:type="character" w:customStyle="1" w:styleId="CharStyle44">
    <w:name w:val="Основной текст (6)_"/>
    <w:basedOn w:val="DefaultParagraphFont"/>
    <w:link w:val="Style41"/>
    <w:rPr>
      <w:b w:val="0"/>
      <w:bCs w:val="0"/>
      <w:i w:val="0"/>
      <w:iCs w:val="0"/>
      <w:u w:val="none"/>
      <w:strike w:val="0"/>
      <w:smallCaps w:val="0"/>
      <w:sz w:val="21"/>
      <w:szCs w:val="21"/>
      <w:rFonts w:ascii="Times New Roman" w:eastAsia="Times New Roman" w:hAnsi="Times New Roman" w:cs="Times New Roman"/>
    </w:rPr>
  </w:style>
  <w:style w:type="character" w:customStyle="1" w:styleId="CharStyle45">
    <w:name w:val="Основной текст (6)"/>
    <w:basedOn w:val="CharStyle44"/>
    <w:rPr>
      <w:lang w:val="ru-RU" w:eastAsia="ru-RU" w:bidi="ru-RU"/>
      <w:w w:val="100"/>
      <w:spacing w:val="0"/>
      <w:color w:val="000000"/>
      <w:position w:val="0"/>
    </w:rPr>
  </w:style>
  <w:style w:type="character" w:customStyle="1" w:styleId="CharStyle46">
    <w:name w:val="Основной текст (4)"/>
    <w:basedOn w:val="CharStyle10"/>
    <w:rPr>
      <w:lang w:val="ru-RU" w:eastAsia="ru-RU" w:bidi="ru-RU"/>
      <w:u w:val="single"/>
      <w:w w:val="10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250"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60" w:line="206"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12">
    <w:name w:val="Заголовок №1"/>
    <w:basedOn w:val="Normal"/>
    <w:link w:val="CharStyle13"/>
    <w:pPr>
      <w:widowControl w:val="0"/>
      <w:shd w:val="clear" w:color="auto" w:fill="FFFFFF"/>
      <w:jc w:val="both"/>
      <w:outlineLvl w:val="0"/>
      <w:spacing w:before="60" w:after="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jc w:val="both"/>
      <w:spacing w:after="300" w:line="0" w:lineRule="exact"/>
    </w:pPr>
    <w:rPr>
      <w:b/>
      <w:bCs/>
      <w:i/>
      <w:iCs/>
      <w:u w:val="none"/>
      <w:strike w:val="0"/>
      <w:smallCaps w:val="0"/>
      <w:rFonts w:ascii="Times New Roman" w:eastAsia="Times New Roman" w:hAnsi="Times New Roman" w:cs="Times New Roman"/>
      <w:spacing w:val="-20"/>
    </w:rPr>
  </w:style>
  <w:style w:type="paragraph" w:customStyle="1" w:styleId="Style41">
    <w:name w:val="Основной текст (6)"/>
    <w:basedOn w:val="Normal"/>
    <w:link w:val="CharStyle44"/>
    <w:pPr>
      <w:widowControl w:val="0"/>
      <w:shd w:val="clear" w:color="auto" w:fill="FFFFFF"/>
      <w:jc w:val="both"/>
      <w:spacing w:line="83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