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4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  <w:bookmarkEnd w:id="0"/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  <w:bookmarkEnd w:id="1"/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95" w:lineRule="exact"/>
        <w:ind w:left="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Республике Саха (Якутия)</w:t>
      </w:r>
      <w:bookmarkEnd w:id="2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4" w:line="266" w:lineRule="exact"/>
        <w:ind w:left="0" w:right="0" w:firstLine="0"/>
      </w:pPr>
      <w:bookmarkStart w:id="3" w:name="bookmark3"/>
      <w:r>
        <w:rPr>
          <w:rStyle w:val="CharStyle7"/>
          <w:b/>
          <w:bCs/>
        </w:rPr>
        <w:t>МОНОПУОЛУЙАНЫ УТАРЫ ФЕДЕРАЛЬНАЙ СУЛУУСПА</w:t>
      </w:r>
      <w:bookmarkEnd w:id="3"/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99" w:lineRule="exact"/>
        <w:ind w:left="0" w:right="0" w:firstLine="0"/>
      </w:pPr>
      <w:bookmarkStart w:id="4" w:name="bookmark4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Монопуолуйаны утары Федеральнай сулууспа Саха вроспуубулукэтинээБи</w:t>
      </w:r>
      <w:bookmarkEnd w:id="4"/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 w:line="24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35" w:left="1856" w:right="1057" w:bottom="726" w:header="0" w:footer="3" w:gutter="0"/>
          <w:rtlGutter w:val="0"/>
          <w:cols w:num="2" w:space="1713"/>
          <w:noEndnote/>
          <w:docGrid w:linePitch="360"/>
        </w:sectPr>
      </w:pPr>
      <w:bookmarkStart w:id="5" w:name="bookmark5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САЛАЛТАТА</w:t>
      </w:r>
      <w:bookmarkEnd w:id="5"/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h="300" w:wrap="around" w:vAnchor="text" w:hAnchor="margin" w:x="1699" w:y="740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10"/>
          <w:b w:val="0"/>
          <w:bCs w:val="0"/>
          <w:i w:val="0"/>
          <w:iCs w:val="0"/>
        </w:rPr>
        <w:t xml:space="preserve">№ </w:t>
      </w:r>
      <w:r>
        <w:rPr>
          <w:rStyle w:val="CharStyle11"/>
          <w:b/>
          <w:bCs/>
          <w:i/>
          <w:iCs/>
          <w:spacing w:val="-30"/>
        </w:rPr>
        <w:t xml:space="preserve">С </w:t>
      </w:r>
      <w:r>
        <w:rPr>
          <w:rStyle w:val="CharStyle12"/>
          <w:b/>
          <w:bCs/>
          <w:i/>
          <w:iCs/>
          <w:spacing w:val="-30"/>
        </w:rPr>
        <w:t>'-Г2 90</w:t>
      </w:r>
    </w:p>
    <w:p>
      <w:pPr>
        <w:widowControl w:val="0"/>
        <w:rPr>
          <w:sz w:val="2"/>
          <w:szCs w:val="2"/>
        </w:rPr>
      </w:pPr>
    </w:p>
    <w:p>
      <w:pPr>
        <w:pStyle w:val="Style13"/>
        <w:tabs>
          <w:tab w:leader="none" w:pos="371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Октябрьская, д. 22, каб. 213, г. Якутск, 677000 тел. (4112) 42-80-35, факс (4112) 42-80-46 </w:t>
      </w:r>
      <w:r>
        <w:rPr>
          <w:rStyle w:val="CharStyle15"/>
        </w:rPr>
        <w:t xml:space="preserve">e-mail: to </w:t>
      </w:r>
      <w:r>
        <w:rPr>
          <w:rStyle w:val="CharStyle15"/>
          <w:lang w:val="ru-RU" w:eastAsia="ru-RU" w:bidi="ru-RU"/>
        </w:rPr>
        <w:t>14@,</w:t>
      </w:r>
      <w:r>
        <w:rPr>
          <w:rStyle w:val="CharStyle15"/>
        </w:rPr>
        <w:t>fas.gov.ru</w:t>
        <w:tab/>
      </w:r>
      <w:r>
        <w:fldChar w:fldCharType="begin"/>
      </w:r>
      <w:r>
        <w:rPr>
          <w:rStyle w:val="CharStyle15"/>
        </w:rPr>
        <w:instrText> HYPERLINK "http://sakha.fas.gov.ru" </w:instrText>
      </w:r>
      <w:r>
        <w:fldChar w:fldCharType="separate"/>
      </w:r>
      <w:r>
        <w:rPr>
          <w:rStyle w:val="Hyperlink"/>
        </w:rPr>
        <w:t>http://sakha.fas.gov.ru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0" w:firstLine="0"/>
        <w:sectPr>
          <w:type w:val="continuous"/>
          <w:pgSz w:w="11906" w:h="16838"/>
          <w:pgMar w:top="20" w:left="1838" w:right="974" w:bottom="711" w:header="0" w:footer="3" w:gutter="0"/>
          <w:rtlGutter w:val="0"/>
          <w:cols w:num="2" w:space="1631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Октябрьскай уул., 22, Дьокуускай к., 677000 тел. (4112) 42-80-35, факс (4112) 42-80-46 </w:t>
      </w:r>
      <w:r>
        <w:rPr>
          <w:rStyle w:val="CharStyle15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"mailto:tol4@fas.gov.ru" </w:instrText>
      </w:r>
      <w:r>
        <w:fldChar w:fldCharType="separate"/>
      </w:r>
      <w:r>
        <w:rPr>
          <w:rStyle w:val="Hyperlink"/>
        </w:rPr>
        <w:t>tol4@fas.gov.ru</w:t>
      </w:r>
      <w:r>
        <w:fldChar w:fldCharType="end"/>
      </w:r>
      <w:r>
        <w:rPr>
          <w:rStyle w:val="CharStyle15"/>
        </w:rPr>
        <w:t xml:space="preserve"> </w:t>
      </w:r>
      <w:r>
        <w:fldChar w:fldCharType="begin"/>
      </w:r>
      <w:r>
        <w:rPr>
          <w:rStyle w:val="CharStyle15"/>
        </w:rPr>
        <w:instrText> HYPERLINK "http://sakha.fas.eov.ru" </w:instrText>
      </w:r>
      <w:r>
        <w:fldChar w:fldCharType="separate"/>
      </w:r>
      <w:r>
        <w:rPr>
          <w:rStyle w:val="Hyperlink"/>
        </w:rPr>
        <w:t>http://sakha.fas.eov.ru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150" w:wrap="around" w:vAnchor="text" w:hAnchor="margin" w:x="1493" w:y="-29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  <w:sectPr>
          <w:type w:val="continuous"/>
          <w:pgSz w:w="11906" w:h="16838"/>
          <w:pgMar w:top="35" w:left="1874" w:right="9711" w:bottom="7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20" w:right="0" w:firstLine="0"/>
      </w:pPr>
      <w:r>
        <w:rPr>
          <w:rStyle w:val="CharStyle23"/>
        </w:rPr>
        <w:t>Заявителю:</w:t>
      </w:r>
    </w:p>
    <w:p>
      <w:pPr>
        <w:pStyle w:val="Style17"/>
        <w:framePr w:h="440" w:wrap="around" w:vAnchor="text" w:hAnchor="margin" w:x="-1709" w:y="-77"/>
        <w:widowControl w:val="0"/>
        <w:keepNext w:val="0"/>
        <w:keepLines w:val="0"/>
        <w:shd w:val="clear" w:color="auto" w:fill="auto"/>
        <w:bidi w:val="0"/>
        <w:jc w:val="left"/>
        <w:spacing w:before="0" w:after="0" w:line="4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</w:t>
      </w:r>
    </w:p>
    <w:p>
      <w:pPr>
        <w:pStyle w:val="Style19"/>
        <w:framePr w:h="260" w:wrap="around" w:vAnchor="text" w:hAnchor="margin" w:x="-5536" w:y="66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20" w:right="360"/>
        <w:sectPr>
          <w:type w:val="continuous"/>
          <w:pgSz w:w="11906" w:h="16838"/>
          <w:pgMar w:top="35" w:left="7072" w:right="426" w:bottom="7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I— ООО «Аудиторское партнерство —&gt; «НИКА»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8" w:after="4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214" w:line="19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 о возврате жалобы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Республике Саха (Якутия), рассмотрев жалобу ООО «Аудиторское партнерство «НИКА» (далее также - заявитель) на действия конкурсной комиссии уполномоченного органа Окружной Администрации города Якутска при проведении открытого конкурса на оказание услуг по проведению аудиторской проверки достоверности промежуточного бухгалтерского баланса, результатов инвентаризации имущества и обязательств муниципального унитарного предприятия «Теплоэнергия» ГО «город Якутск», подлежащего приватизации (извещение № 0116300000117001166) (вх. № 10592 э от 08.11.2017 г.), сообщает следующее.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участник закупки, общественное объединение и объединение юридических лиц подают жалобу </w:t>
      </w:r>
      <w:r>
        <w:rPr>
          <w:rStyle w:val="CharStyle30"/>
        </w:rPr>
        <w:t>в письменной форме.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 Федерального закона от 6 апреля 2011 года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письмо Минэкономразвития России от 06.05.2014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10073-ЕЕ/Д28и «О разъяснении положений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сообщает о том, что </w:t>
      </w:r>
      <w:r>
        <w:rPr>
          <w:rStyle w:val="CharStyle30"/>
        </w:rPr>
        <w:t xml:space="preserve">жалоба, подаваемая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посредством факса или </w:t>
      </w:r>
      <w:r>
        <w:rPr>
          <w:rStyle w:val="CharStyle30"/>
        </w:rPr>
        <w:t>в форме электронного документа без использования электронной подписи, не будет соответствовать нормам Закона о контрактной системе.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материалов дела установлено, что жалоба заявителя поступила в электронной форме и при этом </w:t>
      </w:r>
      <w:r>
        <w:rPr>
          <w:rStyle w:val="CharStyle31"/>
        </w:rPr>
        <w:t>не</w:t>
      </w:r>
      <w:r>
        <w:rPr>
          <w:rStyle w:val="CharStyle30"/>
        </w:rPr>
        <w:t xml:space="preserve"> </w:t>
      </w:r>
      <w:r>
        <w:rPr>
          <w:rStyle w:val="CharStyle31"/>
        </w:rPr>
        <w:t>подписана квалифицированной электронной подписью.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Кроме того, не указана фамилия, имя, отчество и должность подающего жалобу лица.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е пунктом 2 части 11 статьи 105 Закона о контрактной системе жалоба возвращается подавшему ее лицу без рассмотрения в случае если жалоба не подписана или жалоба подписана лицом, полномочия которого не подтверждены документами.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4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руководствуясь пунктом 2 части 11 статьи 105 Закона о контрактной системе, Управление Федеральной антимонопольной службы по Республике Саха (Якутия) возвращает жалобу заявителя.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right"/>
        <w:spacing w:before="0" w:after="667" w:line="19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О. А. Яры тина</w:t>
      </w:r>
    </w:p>
    <w:p>
      <w:pPr>
        <w:pStyle w:val="Style26"/>
        <w:framePr w:h="241" w:wrap="around" w:vAnchor="text" w:hAnchor="margin" w:x="9277" w:y="6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04127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7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Исп.: Платонова Э.Ю..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 8(4112)500567 доб. 122</w:t>
      </w:r>
    </w:p>
    <w:sectPr>
      <w:type w:val="continuous"/>
      <w:pgSz w:w="11906" w:h="16838"/>
      <w:pgMar w:top="35" w:left="805" w:right="449" w:bottom="7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4) Exact"/>
    <w:basedOn w:val="DefaultParagraphFont"/>
    <w:link w:val="Style8"/>
    <w:rPr>
      <w:b/>
      <w:bCs/>
      <w:i/>
      <w:iCs/>
      <w:u w:val="none"/>
      <w:strike w:val="0"/>
      <w:smallCaps w:val="0"/>
      <w:sz w:val="30"/>
      <w:szCs w:val="30"/>
      <w:rFonts w:ascii="Calibri" w:eastAsia="Calibri" w:hAnsi="Calibri" w:cs="Calibri"/>
      <w:spacing w:val="-27"/>
    </w:rPr>
  </w:style>
  <w:style w:type="character" w:customStyle="1" w:styleId="CharStyle10">
    <w:name w:val="Основной текст (4) + 10,5 pt,Не полужирный,Не курсив,Интервал 0 pt Exact"/>
    <w:basedOn w:val="CharStyle9"/>
    <w:rPr>
      <w:lang w:val="ru-RU" w:eastAsia="ru-RU" w:bidi="ru-RU"/>
      <w:b/>
      <w:bCs/>
      <w:i/>
      <w:iCs/>
      <w:sz w:val="21"/>
      <w:szCs w:val="21"/>
      <w:w w:val="100"/>
      <w:spacing w:val="0"/>
      <w:color w:val="000000"/>
      <w:position w:val="0"/>
    </w:rPr>
  </w:style>
  <w:style w:type="character" w:customStyle="1" w:styleId="CharStyle11">
    <w:name w:val="Основной текст (4) Exact"/>
    <w:basedOn w:val="CharStyle9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 (4) Exact"/>
    <w:basedOn w:val="CharStyle9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5">
    <w:name w:val="Основной текст (3)"/>
    <w:basedOn w:val="CharStyle1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8">
    <w:name w:val="Основной текст (6) Exact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44"/>
      <w:szCs w:val="44"/>
      <w:rFonts w:ascii="Garamond" w:eastAsia="Garamond" w:hAnsi="Garamond" w:cs="Garamond"/>
    </w:rPr>
  </w:style>
  <w:style w:type="character" w:customStyle="1" w:styleId="CharStyle20">
    <w:name w:val="Основной текст (7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2">
    <w:name w:val="Основной текст (5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23">
    <w:name w:val="Основной текст (5)"/>
    <w:basedOn w:val="CharStyle2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25">
    <w:name w:val="Основной текст_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7">
    <w:name w:val="Основной текст (9) Exact"/>
    <w:basedOn w:val="DefaultParagraphFont"/>
    <w:link w:val="Style2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0"/>
    </w:rPr>
  </w:style>
  <w:style w:type="character" w:customStyle="1" w:styleId="CharStyle29">
    <w:name w:val="Основной текст (8)_"/>
    <w:basedOn w:val="DefaultParagraphFont"/>
    <w:link w:val="Style28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30">
    <w:name w:val="Основной текст + Курсив"/>
    <w:basedOn w:val="CharStyle2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1">
    <w:name w:val="Основной текст + Курсив"/>
    <w:basedOn w:val="CharStyle25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45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8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30"/>
      <w:szCs w:val="30"/>
      <w:rFonts w:ascii="Calibri" w:eastAsia="Calibri" w:hAnsi="Calibri" w:cs="Calibri"/>
      <w:spacing w:val="-27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line="198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44"/>
      <w:szCs w:val="44"/>
      <w:rFonts w:ascii="Garamond" w:eastAsia="Garamond" w:hAnsi="Garamond" w:cs="Garamond"/>
    </w:rPr>
  </w:style>
  <w:style w:type="paragraph" w:customStyle="1" w:styleId="Style19">
    <w:name w:val="Основной текст (7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Основной текст (5)"/>
    <w:basedOn w:val="Normal"/>
    <w:link w:val="CharStyle22"/>
    <w:pPr>
      <w:widowControl w:val="0"/>
      <w:shd w:val="clear" w:color="auto" w:fill="FFFFFF"/>
      <w:spacing w:line="252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24">
    <w:name w:val="Основной текст"/>
    <w:basedOn w:val="Normal"/>
    <w:link w:val="CharStyle25"/>
    <w:pPr>
      <w:widowControl w:val="0"/>
      <w:shd w:val="clear" w:color="auto" w:fill="FFFFFF"/>
      <w:spacing w:line="252" w:lineRule="exact"/>
      <w:ind w:hanging="520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6">
    <w:name w:val="Основной текст (9)"/>
    <w:basedOn w:val="Normal"/>
    <w:link w:val="CharStyle2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30"/>
    </w:rPr>
  </w:style>
  <w:style w:type="paragraph" w:customStyle="1" w:styleId="Style28">
    <w:name w:val="Основной текст (8)"/>
    <w:basedOn w:val="Normal"/>
    <w:link w:val="CharStyle29"/>
    <w:pPr>
      <w:widowControl w:val="0"/>
      <w:shd w:val="clear" w:color="auto" w:fill="FFFFFF"/>
      <w:jc w:val="both"/>
      <w:spacing w:after="300" w:line="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