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412" w:left="2808" w:right="8248" w:bottom="394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before="4" w:after="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Мкрдумян А.Ю.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628405,Ханты-Мансийский автономный округ — Югра, г.Сургут, пр.Комсомольский, 13, кв.146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  <w:sectPr>
          <w:type w:val="continuous"/>
          <w:pgSz w:w="11906" w:h="16838"/>
          <w:pgMar w:top="412" w:left="6243" w:right="803" w:bottom="394" w:header="0" w:footer="3" w:gutter="0"/>
          <w:rtlGutter w:val="0"/>
          <w:cols w:space="720"/>
          <w:noEndnote/>
          <w:docGrid w:linePitch="360"/>
        </w:sectPr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"mailto:mkrdumyan_ay@mail.ru"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mkrdumyan_ay@mail.ru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0" w:after="11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7"/>
        <w:tabs>
          <w:tab w:leader="none" w:pos="3384" w:val="right"/>
        </w:tabs>
        <w:widowControl w:val="0"/>
        <w:keepNext/>
        <w:keepLines/>
        <w:shd w:val="clear" w:color="auto" w:fill="auto"/>
        <w:bidi w:val="0"/>
        <w:spacing w:before="0" w:after="0" w:line="260" w:lineRule="exact"/>
        <w:ind w:left="0" w:right="0" w:firstLine="0"/>
        <w:sectPr>
          <w:type w:val="continuous"/>
          <w:pgSz w:w="11906" w:h="16838"/>
          <w:pgMar w:top="412" w:left="1559" w:right="6642" w:bottom="394" w:header="0" w:footer="3" w:gutter="0"/>
          <w:rtlGutter w:val="0"/>
          <w:cols w:space="720"/>
          <w:noEndnote/>
          <w:docGrid w:linePitch="360"/>
        </w:sectPr>
      </w:pPr>
      <w:bookmarkStart w:id="0" w:name="bookmark0"/>
      <w:r>
        <w:rPr>
          <w:rStyle w:val="CharStyle9"/>
        </w:rPr>
        <w:t>■//•</w:t>
      </w:r>
      <w:r>
        <w:rPr>
          <w:rStyle w:val="CharStyle10"/>
        </w:rPr>
        <w:t xml:space="preserve"> </w:t>
      </w:r>
      <w:r>
        <w:rPr>
          <w:rStyle w:val="CharStyle11"/>
        </w:rPr>
        <w:t>7ос</w:t>
      </w:r>
      <w:r>
        <w:rPr>
          <w:rStyle w:val="CharStyle10"/>
        </w:rPr>
        <w:t xml:space="preserve"> 7</w:t>
      </w:r>
      <w:r>
        <w:rPr>
          <w:rStyle w:val="CharStyle12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№ </w:t>
      </w:r>
      <w:r>
        <w:rPr>
          <w:rStyle w:val="CharStyle13"/>
        </w:rPr>
        <w:t>03/ПА-</w:t>
        <w:tab/>
      </w:r>
      <w:r>
        <w:rPr>
          <w:rStyle w:val="CharStyle11"/>
        </w:rPr>
        <w:t>05</w:t>
      </w:r>
      <w:bookmarkEnd w:id="0"/>
    </w:p>
    <w:p>
      <w:pPr>
        <w:widowControl w:val="0"/>
        <w:spacing w:before="47" w:after="4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0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266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возвращении жалобы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Ханты-Мансийское У ФАС России поступила жалоба Мкрдумяна А.Ю. №1733-ж от 08.11.2017 на действия аукционной комиссии Уполномоченного органа — Администрация Сургутского района при проведении электронного аукциона, предметом которого является выполнение работ по замене оборудования и ремонту здания по объекту: "Реконструкция трансформаторной подстанции 6-0,4 кВ №51 п. Белый Яр" (извещение №0187300014717000963).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7 статьи 105 Федерального закона от 05.04.2013 №44-ФЗ "О контрактной системе в сфере закупок товаров, работ, услуг для обеспечения государственных и муниципальных нужд" (далее - Закон о контрактной системе),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1 статьи 6 Федерального закона от 06.04.2011г. № 63-ФЗ "Об электронной подписи"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жалоба, подаваемая посредством факса или в форме электронного документа без использования электронной подписи не будет соответствовать требованиям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Вышеуказанное подтверждается письмом Министерства экономического развития РФ от 06.05.2014 №10073-ЕЕ/Д28.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этом жалоба Мкрдумяна А.Ю. №1733-ж от 08.11.2017 направлена в электронной форме и не подписана электронно-цифровой подписью.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11 статьи 105 Закона о контрактной системе, Ханты-Мансийское УФАС России возвращает жалобу Мкрдумяна А.Ю. №1733-ж от 08.11.2017 без рассмотрения по существу, поскольку данная жалоба направлена в электронной форме и не подписана электронно-цифровой подписью.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1025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Руководитель Управления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73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Исполнитель Плеханов Л.М. </w:t>
      </w:r>
      <w:r>
        <w:rPr>
          <w:rStyle w:val="CharStyle16"/>
        </w:rPr>
        <w:t>Ш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+7-3467-388081</w:t>
      </w:r>
    </w:p>
    <w:sectPr>
      <w:type w:val="continuous"/>
      <w:pgSz w:w="11906" w:h="16838"/>
      <w:pgMar w:top="412" w:left="828" w:right="968" w:bottom="394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8">
    <w:name w:val="Заголовок №1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9">
    <w:name w:val="Заголовок №1 + Интервал 2 pt"/>
    <w:basedOn w:val="CharStyle8"/>
    <w:rPr>
      <w:lang w:val="ru-RU" w:eastAsia="ru-RU" w:bidi="ru-RU"/>
      <w:u w:val="single"/>
      <w:w w:val="100"/>
      <w:spacing w:val="50"/>
      <w:color w:val="000000"/>
      <w:position w:val="0"/>
    </w:rPr>
  </w:style>
  <w:style w:type="character" w:customStyle="1" w:styleId="CharStyle10">
    <w:name w:val="Заголовок №1"/>
    <w:basedOn w:val="CharStyle8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1">
    <w:name w:val="Заголовок №1 + Bookman Old Style,13 pt,Курсив,Интервал 1 pt"/>
    <w:basedOn w:val="CharStyle8"/>
    <w:rPr>
      <w:lang w:val="ru-RU" w:eastAsia="ru-RU" w:bidi="ru-RU"/>
      <w:i/>
      <w:iCs/>
      <w:u w:val="single"/>
      <w:sz w:val="26"/>
      <w:szCs w:val="26"/>
      <w:rFonts w:ascii="Bookman Old Style" w:eastAsia="Bookman Old Style" w:hAnsi="Bookman Old Style" w:cs="Bookman Old Style"/>
      <w:w w:val="100"/>
      <w:spacing w:val="30"/>
      <w:color w:val="000000"/>
      <w:position w:val="0"/>
    </w:rPr>
  </w:style>
  <w:style w:type="character" w:customStyle="1" w:styleId="CharStyle12">
    <w:name w:val="Заголовок №1"/>
    <w:basedOn w:val="CharStyle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3">
    <w:name w:val="Заголовок №1"/>
    <w:basedOn w:val="CharStyle8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5">
    <w:name w:val="Основной текст (3)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6">
    <w:name w:val="Основной текст (3) + MS Reference Sans Serif,9 pt,Курсив"/>
    <w:basedOn w:val="CharStyle15"/>
    <w:rPr>
      <w:lang w:val="ru-RU" w:eastAsia="ru-RU" w:bidi="ru-RU"/>
      <w:i/>
      <w:iCs/>
      <w:sz w:val="18"/>
      <w:szCs w:val="18"/>
      <w:rFonts w:ascii="MS Reference Sans Serif" w:eastAsia="MS Reference Sans Serif" w:hAnsi="MS Reference Sans Serif" w:cs="MS Reference Sans Serif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spacing w:line="274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spacing w:line="274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7">
    <w:name w:val="Заголовок №1"/>
    <w:basedOn w:val="Normal"/>
    <w:link w:val="CharStyle8"/>
    <w:pPr>
      <w:widowControl w:val="0"/>
      <w:shd w:val="clear" w:color="auto" w:fill="FFFFFF"/>
      <w:jc w:val="both"/>
      <w:outlineLvl w:val="0"/>
      <w:spacing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4">
    <w:name w:val="Основной текст (3)"/>
    <w:basedOn w:val="Normal"/>
    <w:link w:val="CharStyle15"/>
    <w:pPr>
      <w:widowControl w:val="0"/>
      <w:shd w:val="clear" w:color="auto" w:fill="FFFFFF"/>
      <w:spacing w:before="1140" w:line="241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