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6838" w:h="23810"/>
          <w:pgMar w:top="4110" w:left="5412" w:right="10427" w:bottom="4139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before="11" w:after="11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69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 УПРАВЛЕНИЕ Федеральной антимонопольной службы по Калужской области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658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пл. Старый Торг, 5, г. Калуга, 248000 тел. (4842) 57-65-92, факс (4842) 57-65-92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"mailto:to40@fas.gov.ru"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to40@fas.gov.ru</w:t>
      </w:r>
      <w:r>
        <w:fldChar w:fldCharType="end"/>
      </w:r>
    </w:p>
    <w:p>
      <w:pPr>
        <w:pStyle w:val="Style7"/>
        <w:tabs>
          <w:tab w:leader="none" w:pos="2410" w:val="right"/>
          <w:tab w:leader="underscore" w:pos="3998" w:val="left"/>
        </w:tabs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5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>от</w:t>
        <w:tab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254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«МераПрибор»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0" w:right="0" w:firstLine="0"/>
        <w:sectPr>
          <w:type w:val="continuous"/>
          <w:pgSz w:w="16838" w:h="23810"/>
          <w:pgMar w:top="4110" w:left="3728" w:right="3303" w:bottom="4139" w:header="0" w:footer="3" w:gutter="0"/>
          <w:rtlGutter w:val="0"/>
          <w:cols w:num="2" w:space="933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пр. Люботинский, д. 5, лит. Б, пом. 20(21-Н), г. Санкт-Петербург, 196105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0" w:after="90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0" w:right="20" w:firstLine="600"/>
      </w:pPr>
      <w:r>
        <w:rPr>
          <w:lang w:val="ru-RU" w:eastAsia="ru-RU" w:bidi="ru-RU"/>
          <w:w w:val="100"/>
          <w:spacing w:val="0"/>
          <w:color w:val="000000"/>
          <w:position w:val="0"/>
        </w:rPr>
        <w:t>26.10.2017г. в адрес Калужского У ФАС России (передана по подведомственности из ФАС России вх. №161032-эп/17 от 23.10.2017г.) поступила жалоба ООО «МераПрибор» на действия комиссии при проведении аукциона в электронной форме (номер извещения на официальном сайте 0137200001217003761), предметом которого является поставка аналогичных датчиков давления и уровня.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0" w:right="20" w:firstLine="6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части 7 статьи 105 Федерального закона от 05.04.2013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44-ФЗ участник закупки, общественное объединение и объединение юридических лиц полают жалобу в письменной форме. Аналогичная норма изложена в п. 3.6 Административного регламента по рассмотрению жалоб (утв. приказом ФАС России от 19.11.2014 №727/14 (далее - регламент).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0" w:right="20" w:firstLine="6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Частью 10 статьи 105 Закона о контрактной системе установлено, что жалоба подписывается подающим ее лицом или его представителем.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0" w:right="20" w:firstLine="6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ООО «МераПрибор» поступила в ФАС России. Вышеуказанная жалоба была передана по подведомственности для рассмотрения в Калужское У ФАС России, с указанием, что данная жалоба поступила в ФАС России по средством электронной почты, однако не подписана электронной цифровой подписью.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0" w:right="20" w:firstLine="6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1 статьи 6 Федерального закона от 06.04.2011г. № 63-ФЗ «Об электронной подписи»,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0" w:right="20" w:firstLine="6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ООО «МераПрибор», переданная по подведомственности в Калужское У ФАС России не подписана участником закупки в соответствии с требованиями, установленными Федеральным законом от 06.04.2011г. № 63-ФЗ «Об электронной подписи», а именно не подписана электронной подписью представителя Заявителя, в связи, с чем указанная жалоба не соответствует требованиям части 10 статьи 105 Федерального закона от 05.04.2013 № 44-ФЗ.</w:t>
      </w:r>
      <w:r>
        <w:br w:type="page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6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Пунктами 1, 2 части 11 статьи 105 Федерального закона от 05.04.2013 № 44-ФЗ установлено, что жалоба возвращается подавшему ее лицу без рассмотрения в случае если:</w:t>
      </w:r>
    </w:p>
    <w:p>
      <w:pPr>
        <w:pStyle w:val="Style5"/>
        <w:numPr>
          <w:ilvl w:val="0"/>
          <w:numId w:val="1"/>
        </w:numPr>
        <w:tabs>
          <w:tab w:leader="none" w:pos="64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не соответствует требованиям, установленным настоящей статьей;</w:t>
      </w:r>
    </w:p>
    <w:p>
      <w:pPr>
        <w:pStyle w:val="Style5"/>
        <w:numPr>
          <w:ilvl w:val="0"/>
          <w:numId w:val="1"/>
        </w:numPr>
        <w:tabs>
          <w:tab w:leader="none" w:pos="64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не подписана или жалоба подписана лицом, полномочия которого не подтверждены документами.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6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вышеуказанного, руководствуясь положениями частей 10, 11 статьи 105 Федерального закона от 05.04.2013 № 44-ФЗ Калужское УФАС России решило возвратить жалобу ООО «МераПрибор» (вх. №6750э от 23.10.2017г.).</w:t>
      </w:r>
    </w:p>
    <w:p>
      <w:pPr>
        <w:pStyle w:val="Style9"/>
        <w:framePr w:h="176" w:wrap="notBeside" w:vAnchor="text" w:hAnchor="margin" w:x="3" w:y="11017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8</w:t>
      </w:r>
      <w:r>
        <w:rPr>
          <w:rStyle w:val="CharStyle11"/>
        </w:rPr>
        <w:t xml:space="preserve"> (</w:t>
      </w:r>
      <w:r>
        <w:rPr>
          <w:lang w:val="ru-RU" w:eastAsia="ru-RU" w:bidi="ru-RU"/>
          <w:w w:val="100"/>
          <w:spacing w:val="0"/>
          <w:color w:val="000000"/>
          <w:position w:val="0"/>
        </w:rPr>
        <w:t>4842</w:t>
      </w:r>
      <w:r>
        <w:rPr>
          <w:rStyle w:val="CharStyle11"/>
        </w:rPr>
        <w:t xml:space="preserve">) </w:t>
      </w:r>
      <w:r>
        <w:rPr>
          <w:lang w:val="ru-RU" w:eastAsia="ru-RU" w:bidi="ru-RU"/>
          <w:w w:val="100"/>
          <w:spacing w:val="0"/>
          <w:color w:val="000000"/>
          <w:position w:val="0"/>
        </w:rPr>
        <w:t>57</w:t>
      </w:r>
      <w:r>
        <w:rPr>
          <w:rStyle w:val="CharStyle11"/>
        </w:rPr>
        <w:t>-</w:t>
      </w:r>
      <w:r>
        <w:rPr>
          <w:lang w:val="ru-RU" w:eastAsia="ru-RU" w:bidi="ru-RU"/>
          <w:w w:val="100"/>
          <w:spacing w:val="0"/>
          <w:color w:val="000000"/>
          <w:position w:val="0"/>
        </w:rPr>
        <w:t>48-50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1081" w:line="295" w:lineRule="exact"/>
        <w:ind w:left="20" w:right="20" w:firstLine="600"/>
        <w:sectPr>
          <w:type w:val="continuous"/>
          <w:pgSz w:w="16838" w:h="23810"/>
          <w:pgMar w:top="4481" w:left="3304" w:right="3263" w:bottom="4510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14 статьи 105 Федерального закона от 05.04.2013 № 44-ФЗ решение о возвращении жалобы может быть обжаловано в судебном порядке.</w:t>
      </w:r>
    </w:p>
    <w:p>
      <w:pPr>
        <w:pStyle w:val="Style12"/>
        <w:widowControl w:val="0"/>
        <w:keepNext/>
        <w:keepLines/>
        <w:shd w:val="clear" w:color="auto" w:fill="auto"/>
        <w:bidi w:val="0"/>
        <w:spacing w:before="0" w:after="1" w:line="260" w:lineRule="exact"/>
        <w:ind w:left="2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ПОЗНАВАЙ МИР, ИЗМЕРЯЯ ЕГО</w:t>
      </w:r>
      <w:bookmarkEnd w:id="0"/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173" w:line="18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МераПрибор - контрольно-измерительное оборудование для решения ваших задач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762"/>
        <w:ind w:left="4840" w:right="3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ООО «МераПрибор» ИНН: 7810422444 КПП 781001001 Адрес: 196105, С.-Петербург, ЛюботнискпП пр. д.5, лит.Б, пом.20(21-11)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Tel/Fax: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+7-812-640-36-69,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R-mail: </w:t>
      </w:r>
      <w:r>
        <w:rPr>
          <w:rStyle w:val="CharStyle16"/>
          <w:b/>
          <w:bCs/>
        </w:rPr>
        <w:t xml:space="preserve">me </w:t>
      </w:r>
      <w:r>
        <w:rPr>
          <w:rStyle w:val="CharStyle16"/>
          <w:lang w:val="ru-RU" w:eastAsia="ru-RU" w:bidi="ru-RU"/>
          <w:b/>
          <w:bCs/>
        </w:rPr>
        <w:t xml:space="preserve">га </w:t>
      </w:r>
      <w:r>
        <w:rPr>
          <w:rStyle w:val="CharStyle16"/>
          <w:b/>
          <w:bCs/>
        </w:rPr>
        <w:t xml:space="preserve">n </w:t>
      </w:r>
      <w:r>
        <w:rPr>
          <w:rStyle w:val="CharStyle16"/>
          <w:lang w:val="ru-RU" w:eastAsia="ru-RU" w:bidi="ru-RU"/>
          <w:b/>
          <w:bCs/>
        </w:rPr>
        <w:t xml:space="preserve">г </w:t>
      </w:r>
      <w:r>
        <w:rPr>
          <w:rStyle w:val="CharStyle16"/>
          <w:b/>
          <w:bCs/>
        </w:rPr>
        <w:t xml:space="preserve">i bor </w:t>
      </w:r>
      <w:r>
        <w:rPr>
          <w:rStyle w:val="CharStyle16"/>
          <w:lang w:val="ru-RU" w:eastAsia="ru-RU" w:bidi="ru-RU"/>
          <w:b/>
          <w:bCs/>
        </w:rPr>
        <w:t xml:space="preserve">У/) </w:t>
      </w:r>
      <w:r>
        <w:rPr>
          <w:rStyle w:val="CharStyle16"/>
          <w:b/>
          <w:bCs/>
        </w:rPr>
        <w:t>i n box.ru</w:t>
      </w:r>
    </w:p>
    <w:p>
      <w:pPr>
        <w:pStyle w:val="Style17"/>
        <w:widowControl w:val="0"/>
        <w:keepNext/>
        <w:keepLines/>
        <w:shd w:val="clear" w:color="auto" w:fill="auto"/>
        <w:bidi w:val="0"/>
        <w:jc w:val="left"/>
        <w:spacing w:before="0" w:after="0" w:line="360" w:lineRule="exact"/>
        <w:ind w:left="2920" w:right="0" w:firstLine="0"/>
      </w:pPr>
      <w:bookmarkStart w:id="1" w:name="bookmark1"/>
      <w:r>
        <w:rPr>
          <w:lang w:val="ru-RU" w:eastAsia="ru-RU" w:bidi="ru-RU"/>
          <w:w w:val="100"/>
          <w:color w:val="000000"/>
          <w:position w:val="0"/>
        </w:rPr>
        <w:t>ООО «МераПрибор»</w:t>
      </w:r>
      <w:bookmarkEnd w:id="1"/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558" w:lineRule="exact"/>
        <w:ind w:left="20" w:right="58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Исх.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№ </w:t>
      </w:r>
      <w:r>
        <w:rPr>
          <w:lang w:val="ru-RU" w:eastAsia="ru-RU" w:bidi="ru-RU"/>
          <w:w w:val="100"/>
          <w:spacing w:val="0"/>
          <w:color w:val="000000"/>
          <w:position w:val="0"/>
        </w:rPr>
        <w:t>147 Дата: 23.10.2017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0" w:line="558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Куда: Федеральная антимонопольная служба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right"/>
        <w:spacing w:before="0" w:after="427" w:line="558" w:lineRule="exact"/>
        <w:ind w:left="220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125993, г.Москва, Садовая-Кудринская,д.11 </w:t>
      </w:r>
      <w:r>
        <w:rPr>
          <w:rStyle w:val="CharStyle19"/>
        </w:rPr>
        <w:t xml:space="preserve">От кого: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ООО «МераПрибор» 196105, г. Санкт-Петербург, Люботинский проспект, д. 5, лит. Б, пом. 20(21 -Н)</w:t>
      </w:r>
    </w:p>
    <w:p>
      <w:pPr>
        <w:pStyle w:val="Style12"/>
        <w:widowControl w:val="0"/>
        <w:keepNext/>
        <w:keepLines/>
        <w:shd w:val="clear" w:color="auto" w:fill="auto"/>
        <w:bidi w:val="0"/>
        <w:jc w:val="center"/>
        <w:spacing w:before="0" w:after="520" w:line="324" w:lineRule="exact"/>
        <w:ind w:left="0" w:right="0" w:firstLine="0"/>
      </w:pPr>
      <w:bookmarkStart w:id="2" w:name="bookmark2"/>
      <w:r>
        <w:rPr>
          <w:lang w:val="ru-RU" w:eastAsia="ru-RU" w:bidi="ru-RU"/>
          <w:w w:val="100"/>
          <w:spacing w:val="0"/>
          <w:color w:val="000000"/>
          <w:position w:val="0"/>
        </w:rPr>
        <w:t>Жалоба на действия (бездействия) заказчика, уполномоченного органа, уполномоченного учреждения, специализированной организации, комиссии по осуществлению закупок.</w:t>
      </w:r>
      <w:bookmarkEnd w:id="2"/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right"/>
        <w:spacing w:before="0" w:after="0" w:line="274" w:lineRule="exact"/>
        <w:ind w:left="380" w:right="20" w:firstLine="0"/>
      </w:pPr>
      <w:r>
        <w:rPr>
          <w:rStyle w:val="CharStyle19"/>
        </w:rPr>
        <w:t xml:space="preserve"> Заказчик: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Государственное предприятие Калужской области "Калугаоблводоканал". </w:t>
      </w:r>
      <w:r>
        <w:rPr>
          <w:rStyle w:val="CharStyle19"/>
        </w:rPr>
        <w:t xml:space="preserve">Адрес: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Российская Федерация, 248002, Калужская обл, Калуга г, УЛ САЛТЫКОВА-ЩЕДРИНА, 80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60" w:line="274" w:lineRule="exact"/>
        <w:ind w:left="720" w:right="20" w:firstLine="700"/>
      </w:pPr>
      <w:r>
        <w:rPr>
          <w:rStyle w:val="CharStyle19"/>
        </w:rPr>
        <w:t xml:space="preserve">Фамилии, имена, отчества членов комиссии по осуществлению закупок, действия (бездействие) которых обжалуются: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члены аукционной комиссии: Председатель комиссии - Папушина Т.В., Зам. председателя комиссии - Силаев В.Ю, Член комиссии - Пузанова Е.Д., Член комиссии - Степанова С.С., Секретарь комиссии - Андреева К.С.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103" w:line="274" w:lineRule="exact"/>
        <w:ind w:left="72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9"/>
        </w:rPr>
        <w:t xml:space="preserve">Участник размещения заказа (заявитель):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ООО «МераПрибор», </w:t>
      </w:r>
      <w:r>
        <w:rPr>
          <w:rStyle w:val="CharStyle19"/>
        </w:rPr>
        <w:t xml:space="preserve">ИНН: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7810422444. </w:t>
      </w:r>
      <w:r>
        <w:rPr>
          <w:rStyle w:val="CharStyle19"/>
        </w:rPr>
        <w:t xml:space="preserve">Адрес: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196105, г. Санкт-Петербург, Люботинский проспект, д. 5, лит. Б, пом. 20(21-11); </w:t>
      </w:r>
      <w:r>
        <w:rPr>
          <w:rStyle w:val="CharStyle19"/>
        </w:rPr>
        <w:t xml:space="preserve">телефон: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+7 (921)954-61-14; </w:t>
      </w:r>
      <w:r>
        <w:rPr>
          <w:rStyle w:val="CharStyle19"/>
        </w:rPr>
        <w:t xml:space="preserve">факс: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+7 (812) 388-62-22; </w:t>
      </w:r>
      <w:r>
        <w:rPr>
          <w:rStyle w:val="CharStyle19"/>
          <w:lang w:val="en-US" w:eastAsia="en-US" w:bidi="en-US"/>
        </w:rPr>
        <w:t xml:space="preserve">e-mail: </w:t>
      </w:r>
      <w:r>
        <w:rPr>
          <w:rStyle w:val="CharStyle20"/>
        </w:rPr>
        <w:t>sl7@,no ltraf.ru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; </w:t>
      </w:r>
      <w:r>
        <w:rPr>
          <w:rStyle w:val="CharStyle19"/>
        </w:rPr>
        <w:t xml:space="preserve">контактное лицо: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Иванов Иван Иванович.</w:t>
      </w:r>
    </w:p>
    <w:p>
      <w:pPr>
        <w:pStyle w:val="Style3"/>
        <w:numPr>
          <w:ilvl w:val="0"/>
          <w:numId w:val="3"/>
        </w:numPr>
        <w:tabs>
          <w:tab w:leader="none" w:pos="63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Адрес официального сайта на котором размещена информация о закупке: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403" w:lineRule="exact"/>
        <w:ind w:left="20" w:right="0" w:firstLine="0"/>
      </w:pPr>
      <w:r>
        <w:fldChar w:fldCharType="begin"/>
      </w:r>
      <w:r>
        <w:rPr>
          <w:rStyle w:val="CharStyle20"/>
        </w:rPr>
        <w:instrText> HYPERLINK "http://www.zakupki.gov.ru" </w:instrText>
      </w:r>
      <w:r>
        <w:fldChar w:fldCharType="separate"/>
      </w:r>
      <w:r>
        <w:rPr>
          <w:rStyle w:val="Hyperlink"/>
        </w:rPr>
        <w:t>www.zakupki.gov.ru</w:t>
      </w:r>
      <w:r>
        <w:fldChar w:fldCharType="end"/>
      </w:r>
    </w:p>
    <w:p>
      <w:pPr>
        <w:pStyle w:val="Style5"/>
        <w:numPr>
          <w:ilvl w:val="0"/>
          <w:numId w:val="3"/>
        </w:numPr>
        <w:tabs>
          <w:tab w:leader="none" w:pos="63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403" w:lineRule="exact"/>
        <w:ind w:left="20" w:right="0" w:firstLine="0"/>
      </w:pPr>
      <w:r>
        <w:rPr>
          <w:rStyle w:val="CharStyle19"/>
        </w:rPr>
        <w:t xml:space="preserve">Номер извещения: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№ 0137200001217003761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403" w:lineRule="exact"/>
        <w:ind w:left="20" w:right="0" w:firstLine="700"/>
      </w:pPr>
      <w:r>
        <w:rPr>
          <w:rStyle w:val="CharStyle19"/>
        </w:rPr>
        <w:t xml:space="preserve">Наименование аукциона: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«Поставка аналоговых датчиков давления и уровня»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403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Дата опубликования извещения о проведении электронного аукциона: </w:t>
      </w:r>
      <w:r>
        <w:rPr>
          <w:rStyle w:val="CharStyle21"/>
          <w:b w:val="0"/>
          <w:bCs w:val="0"/>
        </w:rPr>
        <w:t>09.10.2017.</w:t>
      </w:r>
    </w:p>
    <w:p>
      <w:pPr>
        <w:pStyle w:val="Style3"/>
        <w:numPr>
          <w:ilvl w:val="0"/>
          <w:numId w:val="3"/>
        </w:numPr>
        <w:tabs>
          <w:tab w:leader="none" w:pos="638" w:val="left"/>
          <w:tab w:leader="none" w:pos="10273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Обжалуемые действия комиссии по осуществлению закупок с</w:t>
        <w:tab/>
        <w:t>указанием норм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54" w:line="270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которые, по мнению Заявителя нарушены: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63" w:line="27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нарушение части 5 статьи 67 Закона о контрактной системе аукционная комиссия неправомерно отказала Заявителю в допуске к участию в Аукционе.</w:t>
      </w:r>
    </w:p>
    <w:p>
      <w:pPr>
        <w:pStyle w:val="Style5"/>
        <w:numPr>
          <w:ilvl w:val="0"/>
          <w:numId w:val="3"/>
        </w:numPr>
        <w:tabs>
          <w:tab w:leader="none" w:pos="638" w:val="left"/>
          <w:tab w:leader="none" w:pos="10273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0"/>
      </w:pPr>
      <w:r>
        <w:rPr>
          <w:rStyle w:val="CharStyle19"/>
        </w:rPr>
        <w:t xml:space="preserve">Доводы жалобы: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09.10.2017, в 11:03 Обществом с ограниченной</w:t>
        <w:tab/>
        <w:t>ответственностью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0"/>
        <w:sectPr>
          <w:pgSz w:w="16838" w:h="23810"/>
          <w:pgMar w:top="3542" w:left="3575" w:right="2967" w:bottom="3434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«МераПрибор» была подана заявка на участие в электронном аукционе № 0137200001217003761, предметом которого являлась поставка аналоговых датчиков давления и уровня. 13.10. 2017 Заказчиком - Госудаоственным ппедгшиятием Калужской области «Калугаоблводоканал» был</w:t>
      </w:r>
      <w:r>
        <w:br w:type="page"/>
      </w:r>
    </w:p>
    <w:p>
      <w:pPr>
        <w:pStyle w:val="Style12"/>
        <w:widowControl w:val="0"/>
        <w:keepNext/>
        <w:keepLines/>
        <w:shd w:val="clear" w:color="auto" w:fill="auto"/>
        <w:bidi w:val="0"/>
        <w:spacing w:before="0" w:after="188" w:line="260" w:lineRule="exact"/>
        <w:ind w:left="20" w:right="0" w:firstLine="0"/>
      </w:pPr>
      <w:bookmarkStart w:id="3" w:name="bookmark3"/>
      <w:r>
        <w:rPr>
          <w:lang w:val="ru-RU" w:eastAsia="ru-RU" w:bidi="ru-RU"/>
          <w:w w:val="100"/>
          <w:spacing w:val="0"/>
          <w:color w:val="000000"/>
          <w:position w:val="0"/>
        </w:rPr>
        <w:t>ПОЗНАВАЙ МИР, ИЗМЕРЯЯ ЕГО</w:t>
      </w:r>
      <w:bookmarkEnd w:id="3"/>
    </w:p>
    <w:p>
      <w:pPr>
        <w:pStyle w:val="Style22"/>
        <w:framePr w:w="880" w:h="733" w:wrap="around" w:hAnchor="margin" w:x="-553" w:y="488"/>
        <w:widowControl w:val="0"/>
        <w:keepNext w:val="0"/>
        <w:keepLines w:val="0"/>
        <w:shd w:val="clear" w:color="auto" w:fill="auto"/>
        <w:bidi w:val="0"/>
        <w:jc w:val="left"/>
        <w:spacing w:before="0" w:after="0" w:line="660" w:lineRule="exact"/>
        <w:ind w:left="0" w:right="0" w:firstLine="0"/>
      </w:pPr>
      <w:r>
        <w:rPr>
          <w:lang w:val="ru-RU" w:eastAsia="ru-RU" w:bidi="ru-RU"/>
          <w:w w:val="100"/>
          <w:spacing w:val="-10"/>
          <w:color w:val="000000"/>
          <w:position w:val="0"/>
        </w:rPr>
        <w:t>йЛ</w:t>
      </w:r>
    </w:p>
    <w:p>
      <w:pPr>
        <w:pStyle w:val="Style24"/>
        <w:framePr w:w="880" w:h="733" w:wrap="around" w:hAnchor="margin" w:x="-553" w:y="488"/>
        <w:widowControl w:val="0"/>
        <w:keepNext w:val="0"/>
        <w:keepLines w:val="0"/>
        <w:shd w:val="clear" w:color="auto" w:fill="auto"/>
        <w:bidi w:val="0"/>
        <w:spacing w:before="0" w:after="0" w:line="170" w:lineRule="exact"/>
        <w:ind w:left="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МЕРА </w:t>
      </w:r>
      <w:r>
        <w:rPr>
          <w:rStyle w:val="CharStyle26"/>
        </w:rPr>
        <w:t xml:space="preserve">В </w:t>
      </w:r>
      <w:r>
        <w:rPr>
          <w:rStyle w:val="CharStyle27"/>
        </w:rPr>
        <w:t>В</w:t>
      </w:r>
    </w:p>
    <w:p>
      <w:pPr>
        <w:pStyle w:val="Style28"/>
        <w:framePr w:w="880" w:h="733" w:wrap="around" w:hAnchor="margin" w:x="-553" w:y="488"/>
        <w:widowControl w:val="0"/>
        <w:keepNext w:val="0"/>
        <w:keepLines w:val="0"/>
        <w:shd w:val="clear" w:color="auto" w:fill="auto"/>
        <w:bidi w:val="0"/>
        <w:spacing w:before="0" w:after="0" w:line="110" w:lineRule="exact"/>
        <w:ind w:left="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ПРИБОР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179" w:line="18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МераПрибор - контрольно-измерительное оборудование для решения ваших задач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0" w:line="184" w:lineRule="exact"/>
        <w:ind w:left="4840" w:right="300" w:firstLine="0"/>
      </w:pPr>
      <w:r>
        <w:rPr>
          <w:rStyle w:val="CharStyle30"/>
          <w:b w:val="0"/>
          <w:bCs w:val="0"/>
        </w:rPr>
        <w:t xml:space="preserve">ООО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«МераПрибор» </w:t>
      </w:r>
      <w:r>
        <w:rPr>
          <w:rStyle w:val="CharStyle31"/>
          <w:b w:val="0"/>
          <w:bCs w:val="0"/>
        </w:rPr>
        <w:t xml:space="preserve">ПИК: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7810422444 КПП 781001001 Адрес: 196105, С.-Петербург, ЛюботннскпП пр. д.5, лит.Б, пом.20(21-11) Tel/Fax: +7-812-640-36-69,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rPr>
          <w:rStyle w:val="CharStyle16"/>
          <w:b/>
          <w:bCs/>
        </w:rPr>
        <w:t>mcranribor&lt;fr)i nbox.ru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103" w:line="274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опубликован протокол рассмотрения заявок, в котором указывалось решение закупочной комиссии отклонить две заявки на участие в закупке из трёх и провести закупку у единственного поставщика по итогам несостоявшегося аукциона.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20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Причины для отклонения заявки ООО «МераПрибор» Заказчик указал следующие: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77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Несоответствие информации, предусмотренной частью 3 статьи 66 Федерального закона № 44-ФЗ: конкретные показатели, соответствующие значениям, установленным документацией об электронном аукционе (раздел II документации об электронном аукционе), а именно: п. 1.14 температурный диапазон измеряемой среды (в документации об электронном аукционе требуется «О- +30° С», в заявке участника предложено «-40 ... + 125С» );</w:t>
      </w:r>
    </w:p>
    <w:p>
      <w:pPr>
        <w:pStyle w:val="Style5"/>
        <w:tabs>
          <w:tab w:leader="none" w:pos="33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и.</w:t>
        <w:tab/>
        <w:t>1.15 температурный диапазон окружающей среды (в документации об электронном аукционе требуется «-20- +50° С», в заявке участника предложено «-50 ... +85С»);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п.2.14 температурный диапазон измеряемой среды (в документации об электронном аукционе требуется «О- +30° С», в заявке участника предложено «-25 ... + 135С»); п. 2.15 температурный диапазон окружающей среды 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240" w:line="274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(в документации об электронном аукционе требуется «-20- +50 С», в заявке участника предложено «-50 ... +85С»)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60" w:line="274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Таким образом, Обществу с ограниченной ответственностью «МераПрибор» было отказано в допуске к участию в закупке по причине того, что мы предложили товар с </w:t>
      </w:r>
      <w:r>
        <w:rPr>
          <w:rStyle w:val="CharStyle19"/>
        </w:rPr>
        <w:t>лучшими техническими характеристиками по установленной Заказчиком цене.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103" w:line="274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данном отказе мы видим нарушение статьи 8 Федерального закона «О контрактной системе в сфере закупок товаров, работ услуг для обеспечения государственных и муниципальных нужд» (далее - 44-ФЗ), которая прямо предусматривает в качестве одной из основных целей осуществления закупок </w:t>
      </w:r>
      <w:r>
        <w:rPr>
          <w:rStyle w:val="CharStyle19"/>
        </w:rPr>
        <w:t xml:space="preserve">выявление лучших условий поставок товаров.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Также указанная статья запрещает совершение заказчиками, их должностными лицами, комиссиями но осуществлению закупок, членами таких комиссий любых действий, которые </w:t>
      </w:r>
      <w:r>
        <w:rPr>
          <w:rStyle w:val="CharStyle19"/>
        </w:rPr>
        <w:t>приводят к ограничению конкуренции, в частности к необоснованному ограничению числа участников закупок.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273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70" w:lineRule="exact"/>
        <w:ind w:left="0" w:right="0" w:firstLine="0"/>
      </w:pPr>
      <w:bookmarkStart w:id="4" w:name="bookmark4"/>
      <w:r>
        <w:rPr>
          <w:lang w:val="ru-RU" w:eastAsia="ru-RU" w:bidi="ru-RU"/>
          <w:w w:val="100"/>
          <w:spacing w:val="0"/>
          <w:color w:val="000000"/>
          <w:position w:val="0"/>
        </w:rPr>
        <w:t>ПРОШУ:</w:t>
      </w:r>
      <w:bookmarkEnd w:id="4"/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270" w:lineRule="exact"/>
        <w:ind w:left="20" w:right="14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Признать незаконными действия аукционной комиссии по отклонению заявки ООО «МераПрибор» на участие в электронном аукционе № 0137200001217003761.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Приостановить процедуру рассмотрения заявок, отменить протоколы, составленные в ходе рассмотрения заявок, отменить протоколы подведения итогов.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520" w:line="27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З.Обзать Заказчика допустить ООО «МераПрибор» к участию в торгах.</w:t>
      </w:r>
    </w:p>
    <w:p>
      <w:pPr>
        <w:pStyle w:val="Style32"/>
        <w:numPr>
          <w:ilvl w:val="0"/>
          <w:numId w:val="7"/>
        </w:numPr>
        <w:tabs>
          <w:tab w:leader="none" w:pos="707" w:val="left"/>
        </w:tabs>
        <w:widowControl w:val="0"/>
        <w:keepNext w:val="0"/>
        <w:keepLines w:val="0"/>
        <w:shd w:val="clear" w:color="auto" w:fill="auto"/>
        <w:bidi w:val="0"/>
        <w:spacing w:before="0" w:after="159" w:line="220" w:lineRule="exact"/>
        <w:ind w:left="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 иложения: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1417" w:line="266" w:lineRule="exact"/>
        <w:ind w:left="1060" w:right="20" w:hanging="320"/>
      </w:pPr>
      <w:r>
        <w:rPr>
          <w:lang w:val="ru-RU" w:eastAsia="ru-RU" w:bidi="ru-RU"/>
          <w:w w:val="100"/>
          <w:spacing w:val="0"/>
          <w:color w:val="000000"/>
          <w:position w:val="0"/>
        </w:rPr>
        <w:t>1. Протокол рассмотрения заявок на участие в электронном аукционе № 0137200001217003761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18" w:line="220" w:lineRule="exact"/>
        <w:ind w:left="2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Директор - Д.А. Кнутов</w:t>
      </w:r>
    </w:p>
    <w:p>
      <w:pPr>
        <w:pStyle w:val="Style36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15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(фамилия, имя, отчество подписавшего, должность)</w:t>
      </w:r>
      <w:r>
        <w:br w:type="page"/>
      </w:r>
    </w:p>
    <w:sectPr>
      <w:pgSz w:w="16838" w:h="23810"/>
      <w:pgMar w:top="3827" w:left="3575" w:right="2963" w:bottom="4223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6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8">
    <w:name w:val="Основной текст (3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8"/>
      <w:szCs w:val="18"/>
      <w:rFonts w:ascii="Corbel" w:eastAsia="Corbel" w:hAnsi="Corbel" w:cs="Corbel"/>
    </w:rPr>
  </w:style>
  <w:style w:type="character" w:customStyle="1" w:styleId="CharStyle10">
    <w:name w:val="Основной текст (4) Exact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6"/>
    </w:rPr>
  </w:style>
  <w:style w:type="character" w:customStyle="1" w:styleId="CharStyle11">
    <w:name w:val="Основной текст (4) + Полужирный,Интервал 0 pt Exact"/>
    <w:basedOn w:val="CharStyle10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3">
    <w:name w:val="Заголовок №2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26"/>
      <w:szCs w:val="26"/>
      <w:rFonts w:ascii="Corbel" w:eastAsia="Corbel" w:hAnsi="Corbel" w:cs="Corbel"/>
    </w:rPr>
  </w:style>
  <w:style w:type="character" w:customStyle="1" w:styleId="CharStyle15">
    <w:name w:val="Основной текст (5)_"/>
    <w:basedOn w:val="DefaultParagraphFont"/>
    <w:link w:val="Style14"/>
    <w:rPr>
      <w:b/>
      <w:bCs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character" w:customStyle="1" w:styleId="CharStyle16">
    <w:name w:val="Основной текст (5)"/>
    <w:basedOn w:val="CharStyle15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8">
    <w:name w:val="Заголовок №1_"/>
    <w:basedOn w:val="DefaultParagraphFont"/>
    <w:link w:val="Style17"/>
    <w:rPr>
      <w:b/>
      <w:bCs/>
      <w:i w:val="0"/>
      <w:iCs w:val="0"/>
      <w:u w:val="none"/>
      <w:strike w:val="0"/>
      <w:smallCaps w:val="0"/>
      <w:sz w:val="36"/>
      <w:szCs w:val="36"/>
      <w:rFonts w:ascii="Times New Roman" w:eastAsia="Times New Roman" w:hAnsi="Times New Roman" w:cs="Times New Roman"/>
      <w:spacing w:val="10"/>
    </w:rPr>
  </w:style>
  <w:style w:type="character" w:customStyle="1" w:styleId="CharStyle19">
    <w:name w:val="Основной текст + Полужирный"/>
    <w:basedOn w:val="CharStyle6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0">
    <w:name w:val="Основной текст"/>
    <w:basedOn w:val="CharStyle6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21">
    <w:name w:val="Основной текст (2) + Не полужирный"/>
    <w:basedOn w:val="CharStyle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3">
    <w:name w:val="Основной текст (8) Exact"/>
    <w:basedOn w:val="DefaultParagraphFont"/>
    <w:link w:val="Style22"/>
    <w:rPr>
      <w:b/>
      <w:bCs/>
      <w:i w:val="0"/>
      <w:iCs w:val="0"/>
      <w:u w:val="none"/>
      <w:strike w:val="0"/>
      <w:smallCaps w:val="0"/>
      <w:sz w:val="66"/>
      <w:szCs w:val="66"/>
      <w:rFonts w:ascii="Bookman Old Style" w:eastAsia="Bookman Old Style" w:hAnsi="Bookman Old Style" w:cs="Bookman Old Style"/>
      <w:spacing w:val="-12"/>
    </w:rPr>
  </w:style>
  <w:style w:type="character" w:customStyle="1" w:styleId="CharStyle25">
    <w:name w:val="Основной текст (9) Exact"/>
    <w:basedOn w:val="DefaultParagraphFont"/>
    <w:link w:val="Style24"/>
    <w:rPr>
      <w:b w:val="0"/>
      <w:bCs w:val="0"/>
      <w:i w:val="0"/>
      <w:iCs w:val="0"/>
      <w:u w:val="none"/>
      <w:strike w:val="0"/>
      <w:smallCaps w:val="0"/>
      <w:sz w:val="13"/>
      <w:szCs w:val="13"/>
      <w:rFonts w:ascii="Corbel" w:eastAsia="Corbel" w:hAnsi="Corbel" w:cs="Corbel"/>
      <w:spacing w:val="-1"/>
    </w:rPr>
  </w:style>
  <w:style w:type="character" w:customStyle="1" w:styleId="CharStyle26">
    <w:name w:val="Основной текст (9) + 8,5 pt,Полужирный,Интервал 0 pt,Масштаб 150% Exact"/>
    <w:basedOn w:val="CharStyle25"/>
    <w:rPr>
      <w:lang w:val="ru-RU" w:eastAsia="ru-RU" w:bidi="ru-RU"/>
      <w:b/>
      <w:bCs/>
      <w:sz w:val="17"/>
      <w:szCs w:val="17"/>
      <w:w w:val="150"/>
      <w:spacing w:val="0"/>
      <w:color w:val="000000"/>
      <w:position w:val="0"/>
    </w:rPr>
  </w:style>
  <w:style w:type="character" w:customStyle="1" w:styleId="CharStyle27">
    <w:name w:val="Основной текст (9) + Bookman Old Style,8,5 pt,Интервал 0 pt Exact"/>
    <w:basedOn w:val="CharStyle25"/>
    <w:rPr>
      <w:lang w:val="ru-RU" w:eastAsia="ru-RU" w:bidi="ru-RU"/>
      <w:sz w:val="17"/>
      <w:szCs w:val="17"/>
      <w:rFonts w:ascii="Bookman Old Style" w:eastAsia="Bookman Old Style" w:hAnsi="Bookman Old Style" w:cs="Bookman Old Style"/>
      <w:w w:val="100"/>
      <w:spacing w:val="0"/>
      <w:color w:val="000000"/>
      <w:position w:val="0"/>
    </w:rPr>
  </w:style>
  <w:style w:type="character" w:customStyle="1" w:styleId="CharStyle29">
    <w:name w:val="Основной текст (10) Exact"/>
    <w:basedOn w:val="DefaultParagraphFont"/>
    <w:link w:val="Style28"/>
    <w:rPr>
      <w:b w:val="0"/>
      <w:bCs w:val="0"/>
      <w:i w:val="0"/>
      <w:iCs w:val="0"/>
      <w:u w:val="none"/>
      <w:strike w:val="0"/>
      <w:smallCaps w:val="0"/>
      <w:sz w:val="11"/>
      <w:szCs w:val="11"/>
      <w:rFonts w:ascii="Times New Roman" w:eastAsia="Times New Roman" w:hAnsi="Times New Roman" w:cs="Times New Roman"/>
      <w:spacing w:val="3"/>
    </w:rPr>
  </w:style>
  <w:style w:type="character" w:customStyle="1" w:styleId="CharStyle30">
    <w:name w:val="Основной текст (5) + Corbel,9 pt,Не полужирный"/>
    <w:basedOn w:val="CharStyle15"/>
    <w:rPr>
      <w:lang w:val="ru-RU" w:eastAsia="ru-RU" w:bidi="ru-RU"/>
      <w:b/>
      <w:bCs/>
      <w:sz w:val="18"/>
      <w:szCs w:val="18"/>
      <w:rFonts w:ascii="Corbel" w:eastAsia="Corbel" w:hAnsi="Corbel" w:cs="Corbel"/>
      <w:w w:val="100"/>
      <w:spacing w:val="0"/>
      <w:color w:val="000000"/>
      <w:position w:val="0"/>
    </w:rPr>
  </w:style>
  <w:style w:type="character" w:customStyle="1" w:styleId="CharStyle31">
    <w:name w:val="Основной текст (5) + Verdana,Не полужирный"/>
    <w:basedOn w:val="CharStyle15"/>
    <w:rPr>
      <w:lang w:val="ru-RU" w:eastAsia="ru-RU" w:bidi="ru-RU"/>
      <w:b/>
      <w:bCs/>
      <w:rFonts w:ascii="Verdana" w:eastAsia="Verdana" w:hAnsi="Verdana" w:cs="Verdana"/>
      <w:w w:val="100"/>
      <w:spacing w:val="0"/>
      <w:color w:val="000000"/>
      <w:position w:val="0"/>
    </w:rPr>
  </w:style>
  <w:style w:type="character" w:customStyle="1" w:styleId="CharStyle33">
    <w:name w:val="Основной текст (6)_"/>
    <w:basedOn w:val="DefaultParagraphFont"/>
    <w:link w:val="Style32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34">
    <w:name w:val="Основной текст (6) + Не полужирный"/>
    <w:basedOn w:val="CharStyle33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35">
    <w:name w:val="Основной текст (6) + Verdana,8 pt,Не полужирный"/>
    <w:basedOn w:val="CharStyle33"/>
    <w:rPr>
      <w:lang w:val="ru-RU" w:eastAsia="ru-RU" w:bidi="ru-RU"/>
      <w:b/>
      <w:bCs/>
      <w:sz w:val="16"/>
      <w:szCs w:val="16"/>
      <w:rFonts w:ascii="Verdana" w:eastAsia="Verdana" w:hAnsi="Verdana" w:cs="Verdana"/>
      <w:w w:val="100"/>
      <w:spacing w:val="0"/>
      <w:color w:val="000000"/>
      <w:position w:val="0"/>
    </w:rPr>
  </w:style>
  <w:style w:type="character" w:customStyle="1" w:styleId="CharStyle37">
    <w:name w:val="Основной текст (7)_"/>
    <w:basedOn w:val="DefaultParagraphFont"/>
    <w:link w:val="Style36"/>
    <w:rPr>
      <w:b w:val="0"/>
      <w:bCs w:val="0"/>
      <w:i w:val="0"/>
      <w:iCs w:val="0"/>
      <w:u w:val="none"/>
      <w:strike w:val="0"/>
      <w:smallCaps w:val="0"/>
      <w:sz w:val="15"/>
      <w:szCs w:val="15"/>
      <w:rFonts w:ascii="Corbel" w:eastAsia="Corbel" w:hAnsi="Corbel" w:cs="Corbel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240" w:line="288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jc w:val="center"/>
      <w:spacing w:before="240" w:after="600" w:line="252" w:lineRule="exact"/>
      <w:ind w:hanging="340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FFFFFF"/>
      <w:jc w:val="both"/>
      <w:spacing w:before="600" w:line="0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Corbel" w:eastAsia="Corbel" w:hAnsi="Corbel" w:cs="Corbel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6"/>
    </w:rPr>
  </w:style>
  <w:style w:type="paragraph" w:customStyle="1" w:styleId="Style12">
    <w:name w:val="Заголовок №2"/>
    <w:basedOn w:val="Normal"/>
    <w:link w:val="CharStyle13"/>
    <w:pPr>
      <w:widowControl w:val="0"/>
      <w:shd w:val="clear" w:color="auto" w:fill="FFFFFF"/>
      <w:jc w:val="both"/>
      <w:outlineLvl w:val="1"/>
      <w:spacing w:after="6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Corbel" w:eastAsia="Corbel" w:hAnsi="Corbel" w:cs="Corbel"/>
    </w:rPr>
  </w:style>
  <w:style w:type="paragraph" w:customStyle="1" w:styleId="Style14">
    <w:name w:val="Основной текст (5)"/>
    <w:basedOn w:val="Normal"/>
    <w:link w:val="CharStyle15"/>
    <w:pPr>
      <w:widowControl w:val="0"/>
      <w:shd w:val="clear" w:color="auto" w:fill="FFFFFF"/>
      <w:jc w:val="right"/>
      <w:spacing w:before="240" w:after="900" w:line="187" w:lineRule="exact"/>
    </w:pPr>
    <w:rPr>
      <w:b/>
      <w:bCs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paragraph" w:customStyle="1" w:styleId="Style17">
    <w:name w:val="Заголовок №1"/>
    <w:basedOn w:val="Normal"/>
    <w:link w:val="CharStyle18"/>
    <w:pPr>
      <w:widowControl w:val="0"/>
      <w:shd w:val="clear" w:color="auto" w:fill="FFFFFF"/>
      <w:outlineLvl w:val="0"/>
      <w:spacing w:before="900" w:after="360" w:line="0" w:lineRule="exact"/>
    </w:pPr>
    <w:rPr>
      <w:b/>
      <w:bCs/>
      <w:i w:val="0"/>
      <w:iCs w:val="0"/>
      <w:u w:val="none"/>
      <w:strike w:val="0"/>
      <w:smallCaps w:val="0"/>
      <w:sz w:val="36"/>
      <w:szCs w:val="36"/>
      <w:rFonts w:ascii="Times New Roman" w:eastAsia="Times New Roman" w:hAnsi="Times New Roman" w:cs="Times New Roman"/>
      <w:spacing w:val="10"/>
    </w:rPr>
  </w:style>
  <w:style w:type="paragraph" w:customStyle="1" w:styleId="Style22">
    <w:name w:val="Основной текст (8)"/>
    <w:basedOn w:val="Normal"/>
    <w:link w:val="CharStyle23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66"/>
      <w:szCs w:val="66"/>
      <w:rFonts w:ascii="Bookman Old Style" w:eastAsia="Bookman Old Style" w:hAnsi="Bookman Old Style" w:cs="Bookman Old Style"/>
      <w:spacing w:val="-12"/>
    </w:rPr>
  </w:style>
  <w:style w:type="paragraph" w:customStyle="1" w:styleId="Style24">
    <w:name w:val="Основной текст (9)"/>
    <w:basedOn w:val="Normal"/>
    <w:link w:val="CharStyle25"/>
    <w:pPr>
      <w:widowControl w:val="0"/>
      <w:shd w:val="clear" w:color="auto" w:fill="FFFFFF"/>
      <w:jc w:val="right"/>
      <w:spacing w:line="0" w:lineRule="exact"/>
    </w:pPr>
    <w:rPr>
      <w:b w:val="0"/>
      <w:bCs w:val="0"/>
      <w:i w:val="0"/>
      <w:iCs w:val="0"/>
      <w:u w:val="none"/>
      <w:strike w:val="0"/>
      <w:smallCaps w:val="0"/>
      <w:sz w:val="13"/>
      <w:szCs w:val="13"/>
      <w:rFonts w:ascii="Corbel" w:eastAsia="Corbel" w:hAnsi="Corbel" w:cs="Corbel"/>
      <w:spacing w:val="-1"/>
    </w:rPr>
  </w:style>
  <w:style w:type="paragraph" w:customStyle="1" w:styleId="Style28">
    <w:name w:val="Основной текст (10)"/>
    <w:basedOn w:val="Normal"/>
    <w:link w:val="CharStyle29"/>
    <w:pPr>
      <w:widowControl w:val="0"/>
      <w:shd w:val="clear" w:color="auto" w:fill="FFFFFF"/>
      <w:jc w:val="right"/>
      <w:spacing w:line="0" w:lineRule="exact"/>
    </w:pPr>
    <w:rPr>
      <w:b w:val="0"/>
      <w:bCs w:val="0"/>
      <w:i w:val="0"/>
      <w:iCs w:val="0"/>
      <w:u w:val="none"/>
      <w:strike w:val="0"/>
      <w:smallCaps w:val="0"/>
      <w:sz w:val="11"/>
      <w:szCs w:val="11"/>
      <w:rFonts w:ascii="Times New Roman" w:eastAsia="Times New Roman" w:hAnsi="Times New Roman" w:cs="Times New Roman"/>
      <w:spacing w:val="3"/>
    </w:rPr>
  </w:style>
  <w:style w:type="paragraph" w:customStyle="1" w:styleId="Style32">
    <w:name w:val="Основной текст (6)"/>
    <w:basedOn w:val="Normal"/>
    <w:link w:val="CharStyle33"/>
    <w:pPr>
      <w:widowControl w:val="0"/>
      <w:shd w:val="clear" w:color="auto" w:fill="FFFFFF"/>
      <w:jc w:val="both"/>
      <w:spacing w:before="480" w:after="240" w:line="0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36">
    <w:name w:val="Основной текст (7)"/>
    <w:basedOn w:val="Normal"/>
    <w:link w:val="CharStyle37"/>
    <w:pPr>
      <w:widowControl w:val="0"/>
      <w:shd w:val="clear" w:color="auto" w:fill="FFFFFF"/>
      <w:spacing w:before="60" w:line="0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Corbel" w:eastAsia="Corbel" w:hAnsi="Corbel" w:cs="Corbel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