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1" w:after="83"/>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1"/>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41"/>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e-mail: to61gfas.gov.ru</w:t>
      </w:r>
    </w:p>
    <w:p>
      <w:pPr>
        <w:pStyle w:val="Style12"/>
        <w:widowControl w:val="0"/>
        <w:keepNext/>
        <w:keepLines/>
        <w:shd w:val="clear" w:color="auto" w:fill="auto"/>
        <w:bidi w:val="0"/>
        <w:spacing w:before="0" w:after="256" w:line="440" w:lineRule="exact"/>
        <w:ind w:left="20" w:right="0" w:firstLine="0"/>
      </w:pPr>
      <w:bookmarkStart w:id="0" w:name="bookmark0"/>
      <w:r>
        <w:rPr>
          <w:rStyle w:val="CharStyle14"/>
          <w:i/>
          <w:iCs/>
        </w:rPr>
        <w:t>02.//Я&amp;?</w:t>
      </w:r>
      <w:r>
        <w:rPr>
          <w:rStyle w:val="CharStyle15"/>
          <w:i w:val="0"/>
          <w:iCs w:val="0"/>
        </w:rPr>
        <w:t xml:space="preserve"> </w:t>
      </w:r>
      <w:r>
        <w:rPr>
          <w:rStyle w:val="CharStyle16"/>
          <w:vertAlign w:val="subscript"/>
          <w:i w:val="0"/>
          <w:iCs w:val="0"/>
        </w:rPr>
        <w:t>№</w:t>
      </w:r>
      <w:r>
        <w:rPr>
          <w:rStyle w:val="CharStyle16"/>
          <w:i w:val="0"/>
          <w:iCs w:val="0"/>
        </w:rPr>
        <w:t xml:space="preserve"> </w:t>
      </w:r>
      <w:r>
        <w:rPr>
          <w:rStyle w:val="CharStyle17"/>
          <w:i/>
          <w:iCs/>
        </w:rPr>
        <w:t>zpss$A&gt;e</w:t>
      </w:r>
      <w:bookmarkEnd w:id="0"/>
    </w:p>
    <w:p>
      <w:pPr>
        <w:pStyle w:val="Style3"/>
        <w:tabs>
          <w:tab w:leader="none" w:pos="2621" w:val="right"/>
        </w:tabs>
        <w:widowControl w:val="0"/>
        <w:keepNext w:val="0"/>
        <w:keepLines w:val="0"/>
        <w:shd w:val="clear" w:color="auto" w:fill="auto"/>
        <w:bidi w:val="0"/>
        <w:jc w:val="both"/>
        <w:spacing w:before="0" w:after="0" w:line="200" w:lineRule="exact"/>
        <w:ind w:left="580" w:right="0" w:firstLine="0"/>
      </w:pPr>
      <w:r>
        <w:rPr>
          <w:rStyle w:val="CharStyle18"/>
        </w:rPr>
        <w:t>На №</w:t>
        <w:tab/>
        <w:t>от</w:t>
      </w:r>
    </w:p>
    <w:p>
      <w:pPr>
        <w:pStyle w:val="Style19"/>
        <w:tabs>
          <w:tab w:leader="underscore" w:pos="4164" w:val="left"/>
        </w:tabs>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ООО «ЮГСАХАРСТИК» </w:t>
      </w:r>
      <w:r>
        <w:rPr>
          <w:rStyle w:val="CharStyle21"/>
          <w:b/>
          <w:bCs/>
        </w:rPr>
        <w:t>(Заявитель)</w:t>
      </w:r>
      <w:r>
        <w:rPr>
          <w:lang w:val="ru-RU" w:eastAsia="ru-RU" w:bidi="ru-RU"/>
          <w:w w:val="100"/>
          <w:spacing w:val="0"/>
          <w:color w:val="000000"/>
          <w:position w:val="0"/>
        </w:rPr>
        <w:tab/>
      </w:r>
    </w:p>
    <w:p>
      <w:pPr>
        <w:pStyle w:val="Style22"/>
        <w:widowControl w:val="0"/>
        <w:keepNext w:val="0"/>
        <w:keepLines w:val="0"/>
        <w:shd w:val="clear" w:color="auto" w:fill="auto"/>
        <w:bidi w:val="0"/>
        <w:jc w:val="left"/>
        <w:spacing w:before="0" w:after="62" w:line="260" w:lineRule="exact"/>
        <w:ind w:left="20" w:right="0" w:firstLine="0"/>
      </w:pPr>
      <w:r>
        <w:rPr>
          <w:lang w:val="ru-RU" w:eastAsia="ru-RU" w:bidi="ru-RU"/>
          <w:w w:val="100"/>
          <w:spacing w:val="0"/>
          <w:color w:val="000000"/>
          <w:position w:val="0"/>
        </w:rPr>
        <w:t>350062, г. Краснодар,</w:t>
      </w:r>
    </w:p>
    <w:p>
      <w:pPr>
        <w:pStyle w:val="Style22"/>
        <w:widowControl w:val="0"/>
        <w:keepNext w:val="0"/>
        <w:keepLines w:val="0"/>
        <w:shd w:val="clear" w:color="auto" w:fill="auto"/>
        <w:bidi w:val="0"/>
        <w:jc w:val="left"/>
        <w:spacing w:before="0" w:after="602" w:line="260" w:lineRule="exact"/>
        <w:ind w:left="20" w:right="0" w:firstLine="0"/>
      </w:pPr>
      <w:r>
        <w:rPr>
          <w:lang w:val="ru-RU" w:eastAsia="ru-RU" w:bidi="ru-RU"/>
          <w:w w:val="100"/>
          <w:spacing w:val="0"/>
          <w:color w:val="000000"/>
          <w:position w:val="0"/>
        </w:rPr>
        <w:t>ул. Им. Яна Полуяна, д. 18, кв. 120</w:t>
      </w:r>
    </w:p>
    <w:p>
      <w:pPr>
        <w:pStyle w:val="Style19"/>
        <w:tabs>
          <w:tab w:leader="underscore" w:pos="4164" w:val="left"/>
        </w:tabs>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ФКУЗ «Санаторий «Юность» </w:t>
      </w:r>
      <w:r>
        <w:rPr>
          <w:rStyle w:val="CharStyle21"/>
          <w:b/>
          <w:bCs/>
        </w:rPr>
        <w:t>МВД России (Заказчик)</w:t>
      </w:r>
      <w:r>
        <w:rPr>
          <w:lang w:val="ru-RU" w:eastAsia="ru-RU" w:bidi="ru-RU"/>
          <w:w w:val="100"/>
          <w:spacing w:val="0"/>
          <w:color w:val="000000"/>
          <w:position w:val="0"/>
        </w:rPr>
        <w:tab/>
      </w:r>
    </w:p>
    <w:p>
      <w:pPr>
        <w:pStyle w:val="Style22"/>
        <w:widowControl w:val="0"/>
        <w:keepNext w:val="0"/>
        <w:keepLines w:val="0"/>
        <w:shd w:val="clear" w:color="auto" w:fill="auto"/>
        <w:bidi w:val="0"/>
        <w:jc w:val="left"/>
        <w:spacing w:before="0" w:after="643" w:line="313" w:lineRule="exact"/>
        <w:ind w:left="20" w:right="0" w:firstLine="0"/>
      </w:pPr>
      <w:r>
        <w:rPr>
          <w:lang w:val="ru-RU" w:eastAsia="ru-RU" w:bidi="ru-RU"/>
          <w:w w:val="100"/>
          <w:spacing w:val="0"/>
          <w:color w:val="000000"/>
          <w:position w:val="0"/>
        </w:rPr>
        <w:t xml:space="preserve">353456, Краснодарский край, Анапский р-н, Анапа г, Пр-т Пионерский, 28 </w:t>
      </w:r>
      <w:r>
        <w:rPr>
          <w:lang w:val="en-US" w:eastAsia="en-US" w:bidi="en-US"/>
          <w:w w:val="100"/>
          <w:spacing w:val="0"/>
          <w:color w:val="000000"/>
          <w:position w:val="0"/>
        </w:rPr>
        <w:t xml:space="preserve">e-mail: </w:t>
      </w:r>
      <w:r>
        <w:fldChar w:fldCharType="begin"/>
      </w:r>
      <w:r>
        <w:rPr>
          <w:color w:val="000000"/>
        </w:rPr>
        <w:instrText> HYPERLINK "mailto:unostmvd@yandex.ru" </w:instrText>
      </w:r>
      <w:r>
        <w:fldChar w:fldCharType="separate"/>
      </w:r>
      <w:r>
        <w:rPr>
          <w:rStyle w:val="Hyperlink"/>
          <w:lang w:val="en-US" w:eastAsia="en-US" w:bidi="en-US"/>
          <w:w w:val="100"/>
          <w:spacing w:val="0"/>
          <w:position w:val="0"/>
        </w:rPr>
        <w:t>unostmvd@yandex.ru</w:t>
      </w:r>
      <w:r>
        <w:fldChar w:fldCharType="end"/>
      </w:r>
    </w:p>
    <w:p>
      <w:pPr>
        <w:pStyle w:val="Style19"/>
        <w:widowControl w:val="0"/>
        <w:keepNext w:val="0"/>
        <w:keepLines w:val="0"/>
        <w:shd w:val="clear" w:color="auto" w:fill="auto"/>
        <w:bidi w:val="0"/>
        <w:jc w:val="left"/>
        <w:spacing w:before="0" w:after="51" w:line="260" w:lineRule="exact"/>
        <w:ind w:left="20" w:right="0" w:firstLine="0"/>
      </w:pPr>
      <w:r>
        <w:rPr>
          <w:lang w:val="ru-RU" w:eastAsia="ru-RU" w:bidi="ru-RU"/>
          <w:w w:val="100"/>
          <w:spacing w:val="0"/>
          <w:color w:val="000000"/>
          <w:position w:val="0"/>
        </w:rPr>
        <w:t>ЗАО «Сбербанк-АСТ» (Оператор)</w:t>
      </w:r>
    </w:p>
    <w:p>
      <w:pPr>
        <w:pStyle w:val="Style22"/>
        <w:widowControl w:val="0"/>
        <w:keepNext w:val="0"/>
        <w:keepLines w:val="0"/>
        <w:shd w:val="clear" w:color="auto" w:fill="auto"/>
        <w:bidi w:val="0"/>
        <w:jc w:val="left"/>
        <w:spacing w:before="0" w:after="0" w:line="260" w:lineRule="exact"/>
        <w:ind w:left="20" w:right="0" w:firstLine="0"/>
        <w:sectPr>
          <w:footnotePr>
            <w:pos w:val="pageBottom"/>
            <w:numFmt w:val="decimal"/>
            <w:numRestart w:val="continuous"/>
          </w:footnotePr>
          <w:type w:val="continuous"/>
          <w:pgSz w:w="11906" w:h="16838"/>
          <w:pgMar w:top="158" w:left="697" w:right="1143" w:bottom="118" w:header="0" w:footer="3" w:gutter="0"/>
          <w:rtlGutter w:val="0"/>
          <w:cols w:num="2" w:space="720" w:equalWidth="0">
            <w:col w:w="4759" w:space="1098"/>
            <w:col w:w="4208"/>
          </w:cols>
          <w:noEndnote/>
          <w:docGrid w:linePitch="360"/>
        </w:sectPr>
      </w:pPr>
      <w:r>
        <w:rPr>
          <w:lang w:val="en-US" w:eastAsia="en-US" w:bidi="en-US"/>
          <w:w w:val="100"/>
          <w:spacing w:val="0"/>
          <w:color w:val="000000"/>
          <w:position w:val="0"/>
        </w:rPr>
        <w:t xml:space="preserve">e-mail: </w:t>
      </w:r>
      <w:r>
        <w:rPr>
          <w:rStyle w:val="CharStyle24"/>
        </w:rPr>
        <w:t>ко@</w:t>
      </w:r>
      <w:r>
        <w:rPr>
          <w:rStyle w:val="CharStyle24"/>
          <w:lang w:val="en-US" w:eastAsia="en-US" w:bidi="en-US"/>
        </w:rPr>
        <w:t>sberbank-ast</w:t>
      </w:r>
      <w:r>
        <w:rPr>
          <w:rStyle w:val="CharStyle24"/>
        </w:rPr>
        <w:t>.ш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center"/>
        <w:spacing w:before="0" w:after="280" w:line="310" w:lineRule="exact"/>
        <w:ind w:left="380" w:right="0" w:firstLine="0"/>
      </w:pPr>
      <w:r>
        <w:rPr>
          <w:lang w:val="ru-RU" w:eastAsia="ru-RU" w:bidi="ru-RU"/>
          <w:w w:val="100"/>
          <w:spacing w:val="0"/>
          <w:color w:val="000000"/>
          <w:position w:val="0"/>
        </w:rPr>
        <w:t>РЕШЕНИЕ по делу № 2153/06 о нарушении законодательства Российской Федерации о контрактной системе</w:t>
      </w:r>
    </w:p>
    <w:p>
      <w:pPr>
        <w:pStyle w:val="Style22"/>
        <w:numPr>
          <w:ilvl w:val="0"/>
          <w:numId w:val="1"/>
        </w:numPr>
        <w:tabs>
          <w:tab w:leader="none" w:pos="9614" w:val="right"/>
          <w:tab w:leader="none" w:pos="1369" w:val="left"/>
        </w:tabs>
        <w:widowControl w:val="0"/>
        <w:keepNext w:val="0"/>
        <w:keepLines w:val="0"/>
        <w:shd w:val="clear" w:color="auto" w:fill="auto"/>
        <w:bidi w:val="0"/>
        <w:jc w:val="both"/>
        <w:spacing w:before="0" w:after="611" w:line="260" w:lineRule="exact"/>
        <w:ind w:left="20" w:right="0" w:firstLine="0"/>
      </w:pPr>
      <w:r>
        <w:rPr>
          <w:lang w:val="ru-RU" w:eastAsia="ru-RU" w:bidi="ru-RU"/>
          <w:w w:val="100"/>
          <w:spacing w:val="0"/>
          <w:color w:val="000000"/>
          <w:position w:val="0"/>
        </w:rPr>
        <w:t>г.</w:t>
        <w:tab/>
        <w:t>г.Ростов-на-Дону</w:t>
      </w:r>
    </w:p>
    <w:p>
      <w:pPr>
        <w:pStyle w:val="Style22"/>
        <w:widowControl w:val="0"/>
        <w:keepNext w:val="0"/>
        <w:keepLines w:val="0"/>
        <w:shd w:val="clear" w:color="auto" w:fill="auto"/>
        <w:bidi w:val="0"/>
        <w:jc w:val="both"/>
        <w:spacing w:before="0" w:after="0" w:line="310" w:lineRule="exact"/>
        <w:ind w:left="20" w:right="400" w:firstLine="7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 в составе:</w:t>
      </w:r>
    </w:p>
    <w:p>
      <w:pPr>
        <w:pStyle w:val="Style22"/>
        <w:widowControl w:val="0"/>
        <w:keepNext w:val="0"/>
        <w:keepLines w:val="0"/>
        <w:shd w:val="clear" w:color="auto" w:fill="auto"/>
        <w:bidi w:val="0"/>
        <w:jc w:val="both"/>
        <w:spacing w:before="0" w:after="0" w:line="310" w:lineRule="exact"/>
        <w:ind w:left="980" w:right="0" w:firstLine="0"/>
      </w:pPr>
      <w:r>
        <w:rPr>
          <w:lang w:val="ru-RU" w:eastAsia="ru-RU" w:bidi="ru-RU"/>
          <w:w w:val="100"/>
          <w:spacing w:val="0"/>
          <w:color w:val="000000"/>
          <w:position w:val="0"/>
        </w:rPr>
        <w:t>Председатель Комиссии Н.А. Кожемяко,</w:t>
      </w:r>
    </w:p>
    <w:p>
      <w:pPr>
        <w:pStyle w:val="Style22"/>
        <w:tabs>
          <w:tab w:leader="none" w:pos="4591" w:val="right"/>
          <w:tab w:leader="none" w:pos="5430" w:val="right"/>
          <w:tab w:leader="none" w:pos="5601" w:val="left"/>
        </w:tabs>
        <w:widowControl w:val="0"/>
        <w:keepNext w:val="0"/>
        <w:keepLines w:val="0"/>
        <w:shd w:val="clear" w:color="auto" w:fill="auto"/>
        <w:bidi w:val="0"/>
        <w:jc w:val="both"/>
        <w:spacing w:before="0" w:after="0" w:line="310" w:lineRule="exact"/>
        <w:ind w:left="980" w:right="0" w:firstLine="0"/>
      </w:pPr>
      <w:r>
        <w:rPr>
          <w:lang w:val="ru-RU" w:eastAsia="ru-RU" w:bidi="ru-RU"/>
          <w:w w:val="100"/>
          <w:spacing w:val="0"/>
          <w:color w:val="000000"/>
          <w:position w:val="0"/>
        </w:rPr>
        <w:t>Члены Комиссии</w:t>
        <w:tab/>
        <w:t>Э.В.</w:t>
        <w:tab/>
        <w:t>Чугуй,</w:t>
        <w:tab/>
        <w:t>А.А. Полубедов,</w:t>
      </w:r>
    </w:p>
    <w:p>
      <w:pPr>
        <w:pStyle w:val="Style22"/>
        <w:widowControl w:val="0"/>
        <w:keepNext w:val="0"/>
        <w:keepLines w:val="0"/>
        <w:shd w:val="clear" w:color="auto" w:fill="auto"/>
        <w:bidi w:val="0"/>
        <w:jc w:val="both"/>
        <w:spacing w:before="0" w:after="280" w:line="310" w:lineRule="exact"/>
        <w:ind w:left="20" w:right="400" w:firstLine="0"/>
      </w:pPr>
      <w:r>
        <w:rPr>
          <w:lang w:val="ru-RU" w:eastAsia="ru-RU" w:bidi="ru-RU"/>
          <w:w w:val="100"/>
          <w:spacing w:val="0"/>
          <w:color w:val="000000"/>
          <w:position w:val="0"/>
        </w:rPr>
        <w:t>рассмотрев дело № 2153/06 о нарушении норм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для закупки № 0318100051717000168 «поставка товаров продовольственной группы в объеме гособоронзаказа» (далее - аукцион), размещенного ФКУЗ «Санаторий «Юность» МВД России» (далее - Заказчик), в присутствии представителя Заказчика по доверенности Емельянова А.Л., директора ООО «ЮГСАХАРСТИК» Демидова М.В. (далее - Заявитель),</w:t>
      </w:r>
    </w:p>
    <w:p>
      <w:pPr>
        <w:pStyle w:val="Style19"/>
        <w:widowControl w:val="0"/>
        <w:keepNext w:val="0"/>
        <w:keepLines w:val="0"/>
        <w:shd w:val="clear" w:color="auto" w:fill="auto"/>
        <w:bidi w:val="0"/>
        <w:jc w:val="center"/>
        <w:spacing w:before="0" w:after="244" w:line="260" w:lineRule="exact"/>
        <w:ind w:left="380" w:right="0" w:firstLine="0"/>
      </w:pPr>
      <w:r>
        <w:rPr>
          <w:lang w:val="ru-RU" w:eastAsia="ru-RU" w:bidi="ru-RU"/>
          <w:w w:val="100"/>
          <w:spacing w:val="0"/>
          <w:color w:val="000000"/>
          <w:position w:val="0"/>
        </w:rPr>
        <w:t>УСТАНОВИЛА:</w:t>
      </w:r>
    </w:p>
    <w:p>
      <w:pPr>
        <w:pStyle w:val="Style22"/>
        <w:widowControl w:val="0"/>
        <w:keepNext w:val="0"/>
        <w:keepLines w:val="0"/>
        <w:shd w:val="clear" w:color="auto" w:fill="auto"/>
        <w:bidi w:val="0"/>
        <w:jc w:val="both"/>
        <w:spacing w:before="0" w:after="0" w:line="310" w:lineRule="exact"/>
        <w:ind w:left="20" w:right="400" w:firstLine="700"/>
      </w:pPr>
      <w:r>
        <w:rPr>
          <w:lang w:val="ru-RU" w:eastAsia="ru-RU" w:bidi="ru-RU"/>
          <w:w w:val="100"/>
          <w:spacing w:val="0"/>
          <w:color w:val="000000"/>
          <w:position w:val="0"/>
        </w:rPr>
        <w:t>В Ростовское УФАС России из Краснодарского УФАС России 01.11.2017 г. поступила жалоба Заявителя (вх. № 16578), в которой содержались доводы о</w:t>
      </w:r>
    </w:p>
    <w:p>
      <w:pPr>
        <w:pStyle w:val="Style25"/>
        <w:widowControl w:val="0"/>
        <w:keepNext/>
        <w:keepLines/>
        <w:shd w:val="clear" w:color="auto" w:fill="auto"/>
        <w:bidi w:val="0"/>
        <w:spacing w:before="0" w:after="0" w:line="360" w:lineRule="exact"/>
        <w:ind w:left="0" w:right="220" w:firstLine="0"/>
      </w:pPr>
      <w:bookmarkStart w:id="1" w:name="bookmark1"/>
      <w:r>
        <w:rPr>
          <w:lang w:val="ru-RU" w:eastAsia="ru-RU" w:bidi="ru-RU"/>
          <w:w w:val="100"/>
          <w:spacing w:val="0"/>
          <w:color w:val="000000"/>
          <w:position w:val="0"/>
        </w:rPr>
        <w:t>008127</w:t>
      </w:r>
      <w:bookmarkEnd w:id="1"/>
      <w:r>
        <w:br w:type="page"/>
      </w:r>
    </w:p>
    <w:p>
      <w:pPr>
        <w:pStyle w:val="Style22"/>
        <w:widowControl w:val="0"/>
        <w:keepNext w:val="0"/>
        <w:keepLines w:val="0"/>
        <w:shd w:val="clear" w:color="auto" w:fill="auto"/>
        <w:bidi w:val="0"/>
        <w:jc w:val="both"/>
        <w:spacing w:before="0" w:after="0" w:line="324" w:lineRule="exact"/>
        <w:ind w:left="40" w:right="40" w:firstLine="0"/>
      </w:pPr>
      <w:r>
        <w:rPr>
          <w:lang w:val="ru-RU" w:eastAsia="ru-RU" w:bidi="ru-RU"/>
          <w:w w:val="100"/>
          <w:spacing w:val="0"/>
          <w:color w:val="000000"/>
          <w:position w:val="0"/>
        </w:rPr>
        <w:t>нарушении комиссией Заказчика Закона в части неправомерного отказа в допуске к участию в аукционе.</w:t>
      </w:r>
    </w:p>
    <w:p>
      <w:pPr>
        <w:pStyle w:val="Style22"/>
        <w:widowControl w:val="0"/>
        <w:keepNext w:val="0"/>
        <w:keepLines w:val="0"/>
        <w:shd w:val="clear" w:color="auto" w:fill="auto"/>
        <w:bidi w:val="0"/>
        <w:jc w:val="both"/>
        <w:spacing w:before="0" w:after="0" w:line="313" w:lineRule="exact"/>
        <w:ind w:left="40" w:right="40" w:firstLine="700"/>
      </w:pPr>
      <w:r>
        <w:rPr>
          <w:lang w:val="ru-RU" w:eastAsia="ru-RU" w:bidi="ru-RU"/>
          <w:w w:val="100"/>
          <w:spacing w:val="0"/>
          <w:color w:val="000000"/>
          <w:position w:val="0"/>
        </w:rPr>
        <w:t>Заказчик представил в материалы дела копии документов по названному аукциону, возражения по доводам жалобы Заявителя, нарушения Закона отрицал, жалобу полагал необоснованной.</w:t>
      </w:r>
    </w:p>
    <w:p>
      <w:pPr>
        <w:pStyle w:val="Style22"/>
        <w:tabs>
          <w:tab w:leader="none" w:pos="3572" w:val="left"/>
          <w:tab w:leader="none" w:pos="9652" w:val="right"/>
        </w:tabs>
        <w:widowControl w:val="0"/>
        <w:keepNext w:val="0"/>
        <w:keepLines w:val="0"/>
        <w:shd w:val="clear" w:color="auto" w:fill="auto"/>
        <w:bidi w:val="0"/>
        <w:jc w:val="both"/>
        <w:spacing w:before="0" w:after="0" w:line="310" w:lineRule="exact"/>
        <w:ind w:left="40" w:right="40" w:firstLine="700"/>
      </w:pPr>
      <w:r>
        <w:rPr>
          <w:lang w:val="ru-RU" w:eastAsia="ru-RU" w:bidi="ru-RU"/>
          <w:w w:val="100"/>
          <w:spacing w:val="0"/>
          <w:color w:val="000000"/>
          <w:position w:val="0"/>
        </w:rPr>
        <w:t>В соответствии с ч.ч.1, 3, 15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w:t>
        <w:tab/>
        <w:t>учреждения, специализированной</w:t>
        <w:tab/>
        <w:t>организации,</w:t>
      </w:r>
    </w:p>
    <w:p>
      <w:pPr>
        <w:pStyle w:val="Style22"/>
        <w:widowControl w:val="0"/>
        <w:keepNext w:val="0"/>
        <w:keepLines w:val="0"/>
        <w:shd w:val="clear" w:color="auto" w:fill="auto"/>
        <w:bidi w:val="0"/>
        <w:jc w:val="both"/>
        <w:spacing w:before="0" w:after="240" w:line="310" w:lineRule="exact"/>
        <w:ind w:left="40" w:right="40" w:firstLine="0"/>
      </w:pPr>
      <w:r>
        <w:rPr>
          <w:lang w:val="ru-RU" w:eastAsia="ru-RU" w:bidi="ru-RU"/>
          <w:w w:val="100"/>
          <w:spacing w:val="0"/>
          <w:color w:val="000000"/>
          <w:position w:val="0"/>
        </w:rPr>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№727/14, по данной жалобе проведена внеплановая проверка порядка осуществления закупки, в результате которой установлено следующее:</w:t>
      </w:r>
    </w:p>
    <w:p>
      <w:pPr>
        <w:pStyle w:val="Style22"/>
        <w:numPr>
          <w:ilvl w:val="0"/>
          <w:numId w:val="3"/>
        </w:numPr>
        <w:tabs>
          <w:tab w:leader="none" w:pos="2092" w:val="left"/>
        </w:tabs>
        <w:widowControl w:val="0"/>
        <w:keepNext w:val="0"/>
        <w:keepLines w:val="0"/>
        <w:shd w:val="clear" w:color="auto" w:fill="auto"/>
        <w:bidi w:val="0"/>
        <w:jc w:val="both"/>
        <w:spacing w:before="0" w:after="0" w:line="310" w:lineRule="exact"/>
        <w:ind w:left="40" w:right="40" w:firstLine="700"/>
      </w:pPr>
      <w:r>
        <w:rPr>
          <w:lang w:val="ru-RU" w:eastAsia="ru-RU" w:bidi="ru-RU"/>
          <w:w w:val="100"/>
          <w:spacing w:val="0"/>
          <w:color w:val="000000"/>
          <w:position w:val="0"/>
        </w:rPr>
        <w:t xml:space="preserve">г.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размещено извещение о проведении электронного аукциона для закупки № 0318100051717000168 «поставка товаров продовольственной группы в объеме гособоронзаказа».</w:t>
      </w:r>
    </w:p>
    <w:p>
      <w:pPr>
        <w:pStyle w:val="Style22"/>
        <w:widowControl w:val="0"/>
        <w:keepNext w:val="0"/>
        <w:keepLines w:val="0"/>
        <w:shd w:val="clear" w:color="auto" w:fill="auto"/>
        <w:bidi w:val="0"/>
        <w:jc w:val="both"/>
        <w:spacing w:before="0" w:after="0" w:line="310" w:lineRule="exact"/>
        <w:ind w:left="40" w:right="0" w:firstLine="700"/>
      </w:pPr>
      <w:r>
        <w:rPr>
          <w:lang w:val="ru-RU" w:eastAsia="ru-RU" w:bidi="ru-RU"/>
          <w:w w:val="100"/>
          <w:spacing w:val="0"/>
          <w:color w:val="000000"/>
          <w:position w:val="0"/>
        </w:rPr>
        <w:t>Начальная (максимальная) цена контракта - 1434400 рублей.</w:t>
      </w:r>
    </w:p>
    <w:p>
      <w:pPr>
        <w:pStyle w:val="Style22"/>
        <w:widowControl w:val="0"/>
        <w:keepNext w:val="0"/>
        <w:keepLines w:val="0"/>
        <w:shd w:val="clear" w:color="auto" w:fill="auto"/>
        <w:bidi w:val="0"/>
        <w:jc w:val="both"/>
        <w:spacing w:before="0" w:after="0" w:line="310" w:lineRule="exact"/>
        <w:ind w:left="40" w:right="40" w:firstLine="700"/>
      </w:pPr>
      <w:r>
        <w:rPr>
          <w:lang w:val="ru-RU" w:eastAsia="ru-RU" w:bidi="ru-RU"/>
          <w:w w:val="100"/>
          <w:spacing w:val="0"/>
          <w:color w:val="000000"/>
          <w:position w:val="0"/>
        </w:rPr>
        <w:t>Финансирование указанной закупки осуществляется из федерального бюджета в рамках государственного оборонного заказа.</w:t>
      </w:r>
    </w:p>
    <w:p>
      <w:pPr>
        <w:pStyle w:val="Style22"/>
        <w:widowControl w:val="0"/>
        <w:keepNext w:val="0"/>
        <w:keepLines w:val="0"/>
        <w:shd w:val="clear" w:color="auto" w:fill="auto"/>
        <w:bidi w:val="0"/>
        <w:jc w:val="both"/>
        <w:spacing w:before="0" w:after="0" w:line="310" w:lineRule="exact"/>
        <w:ind w:left="40" w:right="40" w:firstLine="700"/>
      </w:pPr>
      <w:r>
        <w:rPr>
          <w:lang w:val="ru-RU" w:eastAsia="ru-RU" w:bidi="ru-RU"/>
          <w:w w:val="100"/>
          <w:spacing w:val="0"/>
          <w:color w:val="000000"/>
          <w:position w:val="0"/>
        </w:rPr>
        <w:t xml:space="preserve">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 протокол рассмотрения заявок на участие в электронном аукционе от 20.10.2017 № 0318100051717000168-1 (протокол №1), Протокол проведения электронного аукциона от 23.10.2017 №0318100051717000168-2 (протокол №2), Протокол подведения итогов электронного аукциона от 24.10.2017 №0318100051717000168-3(протокол №3).</w:t>
      </w:r>
    </w:p>
    <w:p>
      <w:pPr>
        <w:pStyle w:val="Style22"/>
        <w:widowControl w:val="0"/>
        <w:keepNext w:val="0"/>
        <w:keepLines w:val="0"/>
        <w:shd w:val="clear" w:color="auto" w:fill="auto"/>
        <w:bidi w:val="0"/>
        <w:jc w:val="both"/>
        <w:spacing w:before="0" w:after="0" w:line="310" w:lineRule="exact"/>
        <w:ind w:left="40" w:right="0" w:firstLine="700"/>
      </w:pPr>
      <w:r>
        <w:rPr>
          <w:lang w:val="ru-RU" w:eastAsia="ru-RU" w:bidi="ru-RU"/>
          <w:w w:val="100"/>
          <w:spacing w:val="0"/>
          <w:color w:val="000000"/>
          <w:position w:val="0"/>
        </w:rPr>
        <w:t>В результате анализа материалов дела установлено:</w:t>
      </w:r>
    </w:p>
    <w:p>
      <w:pPr>
        <w:pStyle w:val="Style22"/>
        <w:widowControl w:val="0"/>
        <w:keepNext w:val="0"/>
        <w:keepLines w:val="0"/>
        <w:shd w:val="clear" w:color="auto" w:fill="auto"/>
        <w:bidi w:val="0"/>
        <w:jc w:val="both"/>
        <w:spacing w:before="0" w:after="0" w:line="310" w:lineRule="exact"/>
        <w:ind w:left="40" w:right="40" w:firstLine="700"/>
      </w:pPr>
      <w:r>
        <w:rPr>
          <w:lang w:val="ru-RU" w:eastAsia="ru-RU" w:bidi="ru-RU"/>
          <w:w w:val="100"/>
          <w:spacing w:val="0"/>
          <w:color w:val="000000"/>
          <w:position w:val="0"/>
        </w:rPr>
        <w:t xml:space="preserve">Документацией, об аукционе, в разделе «Инструкция по заполнению заявки» Заказчиком установлено: «Поставка продовольственных товаров содержащих генетически модифицированные организмы (далее - ГМО) не допускается, в связи с чем участникам размещения закупки </w:t>
      </w:r>
      <w:r>
        <w:rPr>
          <w:rStyle w:val="CharStyle24"/>
        </w:rPr>
        <w:t>в составе первой части заявки необходимо</w:t>
      </w:r>
      <w:r>
        <w:rPr>
          <w:lang w:val="ru-RU" w:eastAsia="ru-RU" w:bidi="ru-RU"/>
          <w:w w:val="100"/>
          <w:spacing w:val="0"/>
          <w:color w:val="000000"/>
          <w:position w:val="0"/>
        </w:rPr>
        <w:t xml:space="preserve"> </w:t>
      </w:r>
      <w:r>
        <w:rPr>
          <w:rStyle w:val="CharStyle24"/>
        </w:rPr>
        <w:t>указать сведения о содержании ГМО</w:t>
      </w:r>
      <w:r>
        <w:rPr>
          <w:lang w:val="ru-RU" w:eastAsia="ru-RU" w:bidi="ru-RU"/>
          <w:w w:val="100"/>
          <w:spacing w:val="0"/>
          <w:color w:val="000000"/>
          <w:position w:val="0"/>
        </w:rPr>
        <w:t xml:space="preserve"> в предлагаемых к поставке товаров.»</w:t>
      </w:r>
    </w:p>
    <w:p>
      <w:pPr>
        <w:pStyle w:val="Style22"/>
        <w:widowControl w:val="0"/>
        <w:keepNext w:val="0"/>
        <w:keepLines w:val="0"/>
        <w:shd w:val="clear" w:color="auto" w:fill="auto"/>
        <w:bidi w:val="0"/>
        <w:jc w:val="both"/>
        <w:spacing w:before="0" w:after="0" w:line="310" w:lineRule="exact"/>
        <w:ind w:left="40" w:right="40" w:firstLine="580"/>
      </w:pPr>
      <w:r>
        <w:rPr>
          <w:lang w:val="ru-RU" w:eastAsia="ru-RU" w:bidi="ru-RU"/>
          <w:w w:val="100"/>
          <w:spacing w:val="0"/>
          <w:color w:val="000000"/>
          <w:position w:val="0"/>
        </w:rPr>
        <w:t>Согласно протоколу №1 на участие в аукционе подано шесть заявок. В соответствии с п.5 протокола комиссия Заказчика рассмотрела первые части заявок и приняла решение отказать заявкам с порядковыми номерами №2 и №7 в допуске к участию в аукционе по основаниям: «Непредставление сведений, предусмотренных ч. 3 ст. 66 Закона. Заявка не соответствует требованиям подпункта «б» пункта 1 части 3 статьи 66 Закона. Не указаны конкретные показатели, соответствующие значениям, установленным документацией об аукционе, а именно не указаны в заявке сведения о наличии ГМО, необходимые для указания, согласно документации об аукционе.»</w:t>
      </w:r>
    </w:p>
    <w:p>
      <w:pPr>
        <w:pStyle w:val="Style22"/>
        <w:widowControl w:val="0"/>
        <w:keepNext w:val="0"/>
        <w:keepLines w:val="0"/>
        <w:shd w:val="clear" w:color="auto" w:fill="auto"/>
        <w:bidi w:val="0"/>
        <w:jc w:val="both"/>
        <w:spacing w:before="0" w:after="0" w:line="310" w:lineRule="exact"/>
        <w:ind w:left="40" w:right="40" w:firstLine="580"/>
      </w:pPr>
      <w:r>
        <w:rPr>
          <w:lang w:val="ru-RU" w:eastAsia="ru-RU" w:bidi="ru-RU"/>
          <w:w w:val="100"/>
          <w:spacing w:val="0"/>
          <w:color w:val="000000"/>
          <w:position w:val="0"/>
        </w:rPr>
        <w:t>Частью 1 статьи 67 Закона установлено, что аукционная комиссия проверяет первые части заявок на участие в электронном аукционе, содержащие информацию, предусмотренную частью 3 статьи 66 Закона, на соответствие требованиям, установленным документацией о таком аукционе в отношении закупаемых товаров, работ, услуг. В соответствии с частью 5 статьи 67 Закона отказ в допуске к участию в электронном аукционе не допускается, за исключением случаев предусмотренных частью 4 статьи 67 Закона, а именно, участник электронного аукциона не допускается к участию в нем в случае: 1) не предоставления информации, предусмотренной частью 3 статьи 66 Закона, или предоставления недостоверной информации; 2) несоответствия информации, предусмотренной частью 3 статьи 66 Закона, требованиям документации о таком аукционе.</w:t>
      </w:r>
    </w:p>
    <w:p>
      <w:pPr>
        <w:pStyle w:val="Style22"/>
        <w:widowControl w:val="0"/>
        <w:keepNext w:val="0"/>
        <w:keepLines w:val="0"/>
        <w:shd w:val="clear" w:color="auto" w:fill="auto"/>
        <w:bidi w:val="0"/>
        <w:jc w:val="both"/>
        <w:spacing w:before="0" w:after="0" w:line="310" w:lineRule="exact"/>
        <w:ind w:left="20" w:right="20" w:firstLine="560"/>
      </w:pPr>
      <w:r>
        <w:rPr>
          <w:lang w:val="ru-RU" w:eastAsia="ru-RU" w:bidi="ru-RU"/>
          <w:w w:val="100"/>
          <w:spacing w:val="0"/>
          <w:color w:val="000000"/>
          <w:position w:val="0"/>
        </w:rPr>
        <w:t>Подпунктом «б» пункта 1 части 3 статьи 66 Закона установлена необходимость представления участниками закупки конкретных показателей, соответствующих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2"/>
        <w:widowControl w:val="0"/>
        <w:keepNext w:val="0"/>
        <w:keepLines w:val="0"/>
        <w:shd w:val="clear" w:color="auto" w:fill="auto"/>
        <w:bidi w:val="0"/>
        <w:jc w:val="both"/>
        <w:spacing w:before="0" w:after="0" w:line="310" w:lineRule="exact"/>
        <w:ind w:left="20" w:right="20" w:firstLine="700"/>
      </w:pPr>
      <w:r>
        <w:rPr>
          <w:lang w:val="ru-RU" w:eastAsia="ru-RU" w:bidi="ru-RU"/>
          <w:w w:val="100"/>
          <w:spacing w:val="0"/>
          <w:color w:val="000000"/>
          <w:position w:val="0"/>
        </w:rPr>
        <w:t>В ходе рассмотрения дела установлено, что заявка Заявителя не содержит сведений о наличии (отсутствии) ГМО в предлагаемом к поставке товаре.</w:t>
      </w:r>
    </w:p>
    <w:p>
      <w:pPr>
        <w:pStyle w:val="Style22"/>
        <w:widowControl w:val="0"/>
        <w:keepNext w:val="0"/>
        <w:keepLines w:val="0"/>
        <w:shd w:val="clear" w:color="auto" w:fill="auto"/>
        <w:bidi w:val="0"/>
        <w:jc w:val="both"/>
        <w:spacing w:before="0" w:after="0" w:line="310" w:lineRule="exact"/>
        <w:ind w:left="20" w:right="20" w:firstLine="700"/>
      </w:pPr>
      <w:r>
        <w:rPr>
          <w:lang w:val="ru-RU" w:eastAsia="ru-RU" w:bidi="ru-RU"/>
          <w:w w:val="100"/>
          <w:spacing w:val="0"/>
          <w:color w:val="000000"/>
          <w:position w:val="0"/>
        </w:rPr>
        <w:t>В соответствии с п.1 ч.4 ст.67 Закона участник электронного аукциона не допускается к участию в нем в случае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22"/>
        <w:widowControl w:val="0"/>
        <w:keepNext w:val="0"/>
        <w:keepLines w:val="0"/>
        <w:shd w:val="clear" w:color="auto" w:fill="auto"/>
        <w:bidi w:val="0"/>
        <w:jc w:val="both"/>
        <w:spacing w:before="0" w:after="120" w:line="310" w:lineRule="exact"/>
        <w:ind w:left="20" w:right="20" w:firstLine="700"/>
      </w:pPr>
      <w:r>
        <w:rPr>
          <w:lang w:val="ru-RU" w:eastAsia="ru-RU" w:bidi="ru-RU"/>
          <w:w w:val="100"/>
          <w:spacing w:val="0"/>
          <w:color w:val="000000"/>
          <w:position w:val="0"/>
        </w:rPr>
        <w:t>На основании вышеизложенного, комиссия Заказчика приняла правомерное решение об отказе в допуске заявке ООО «ЮГСАХАРСТИК».</w:t>
      </w:r>
    </w:p>
    <w:p>
      <w:pPr>
        <w:pStyle w:val="Style22"/>
        <w:widowControl w:val="0"/>
        <w:keepNext w:val="0"/>
        <w:keepLines w:val="0"/>
        <w:shd w:val="clear" w:color="auto" w:fill="auto"/>
        <w:bidi w:val="0"/>
        <w:jc w:val="both"/>
        <w:spacing w:before="0" w:after="280" w:line="310" w:lineRule="exact"/>
        <w:ind w:left="20" w:right="20" w:firstLine="700"/>
      </w:pPr>
      <w:r>
        <w:rPr>
          <w:lang w:val="ru-RU" w:eastAsia="ru-RU" w:bidi="ru-RU"/>
          <w:w w:val="100"/>
          <w:spacing w:val="0"/>
          <w:color w:val="000000"/>
          <w:position w:val="0"/>
        </w:rPr>
        <w:t>На основании Постановления Правительства РФ от 26.08.2013 г. №728, в соответствии со ст.ст. 99, 106 Закона Комиссия Ростовского УФАС России</w:t>
      </w:r>
    </w:p>
    <w:p>
      <w:pPr>
        <w:pStyle w:val="Style19"/>
        <w:widowControl w:val="0"/>
        <w:keepNext w:val="0"/>
        <w:keepLines w:val="0"/>
        <w:shd w:val="clear" w:color="auto" w:fill="auto"/>
        <w:bidi w:val="0"/>
        <w:jc w:val="center"/>
        <w:spacing w:before="0" w:after="287" w:line="260" w:lineRule="exact"/>
        <w:ind w:left="0" w:right="0" w:firstLine="0"/>
      </w:pPr>
      <w:r>
        <w:rPr>
          <w:lang w:val="ru-RU" w:eastAsia="ru-RU" w:bidi="ru-RU"/>
          <w:w w:val="100"/>
          <w:spacing w:val="0"/>
          <w:color w:val="000000"/>
          <w:position w:val="0"/>
        </w:rPr>
        <w:t>РЕШИЛА:</w:t>
      </w:r>
    </w:p>
    <w:p>
      <w:pPr>
        <w:pStyle w:val="Style22"/>
        <w:numPr>
          <w:ilvl w:val="0"/>
          <w:numId w:val="5"/>
        </w:numPr>
        <w:widowControl w:val="0"/>
        <w:keepNext w:val="0"/>
        <w:keepLines w:val="0"/>
        <w:shd w:val="clear" w:color="auto" w:fill="auto"/>
        <w:bidi w:val="0"/>
        <w:jc w:val="left"/>
        <w:spacing w:before="0" w:after="0" w:line="260" w:lineRule="exact"/>
        <w:ind w:left="720" w:right="0"/>
      </w:pPr>
      <w:r>
        <w:rPr>
          <w:lang w:val="ru-RU" w:eastAsia="ru-RU" w:bidi="ru-RU"/>
          <w:w w:val="100"/>
          <w:spacing w:val="0"/>
          <w:color w:val="000000"/>
          <w:position w:val="0"/>
        </w:rPr>
        <w:t xml:space="preserve"> Признать жалобу ООО «ЮГСАХАРСТИК» необоснованной.</w:t>
      </w:r>
    </w:p>
    <w:p>
      <w:pPr>
        <w:pStyle w:val="Style22"/>
        <w:numPr>
          <w:ilvl w:val="0"/>
          <w:numId w:val="5"/>
        </w:numPr>
        <w:widowControl w:val="0"/>
        <w:keepNext w:val="0"/>
        <w:keepLines w:val="0"/>
        <w:shd w:val="clear" w:color="auto" w:fill="auto"/>
        <w:bidi w:val="0"/>
        <w:jc w:val="left"/>
        <w:spacing w:before="0" w:after="243" w:line="313" w:lineRule="exact"/>
        <w:ind w:left="720" w:right="20"/>
      </w:pPr>
      <w:r>
        <w:rPr>
          <w:lang w:val="ru-RU" w:eastAsia="ru-RU" w:bidi="ru-RU"/>
          <w:w w:val="100"/>
          <w:spacing w:val="0"/>
          <w:color w:val="000000"/>
          <w:position w:val="0"/>
        </w:rPr>
        <w:t xml:space="preserve"> Оператору электронной торговой площадки отменить приостановление указанной закупки.</w:t>
      </w:r>
    </w:p>
    <w:p>
      <w:pPr>
        <w:pStyle w:val="Style22"/>
        <w:widowControl w:val="0"/>
        <w:keepNext w:val="0"/>
        <w:keepLines w:val="0"/>
        <w:shd w:val="clear" w:color="auto" w:fill="auto"/>
        <w:bidi w:val="0"/>
        <w:jc w:val="both"/>
        <w:spacing w:before="0" w:after="280" w:line="310" w:lineRule="exact"/>
        <w:ind w:left="20" w:right="20" w:firstLine="70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22"/>
        <w:widowControl w:val="0"/>
        <w:keepNext w:val="0"/>
        <w:keepLines w:val="0"/>
        <w:shd w:val="clear" w:color="auto" w:fill="auto"/>
        <w:bidi w:val="0"/>
        <w:jc w:val="both"/>
        <w:spacing w:before="0" w:after="280" w:line="260" w:lineRule="exact"/>
        <w:ind w:left="20" w:right="0" w:firstLine="0"/>
      </w:pPr>
      <w:r>
        <w:rPr>
          <w:lang w:val="ru-RU" w:eastAsia="ru-RU" w:bidi="ru-RU"/>
          <w:w w:val="100"/>
          <w:spacing w:val="0"/>
          <w:color w:val="000000"/>
          <w:position w:val="0"/>
        </w:rPr>
        <w:t>Председатель комиссии</w:t>
      </w:r>
    </w:p>
    <w:p>
      <w:pPr>
        <w:pStyle w:val="Style22"/>
        <w:widowControl w:val="0"/>
        <w:keepNext w:val="0"/>
        <w:keepLines w:val="0"/>
        <w:shd w:val="clear" w:color="auto" w:fill="auto"/>
        <w:bidi w:val="0"/>
        <w:jc w:val="both"/>
        <w:spacing w:before="0" w:after="44" w:line="260" w:lineRule="exact"/>
        <w:ind w:left="20" w:right="0" w:firstLine="0"/>
      </w:pPr>
      <w:r>
        <w:rPr>
          <w:lang w:val="ru-RU" w:eastAsia="ru-RU" w:bidi="ru-RU"/>
          <w:w w:val="100"/>
          <w:spacing w:val="0"/>
          <w:color w:val="000000"/>
          <w:position w:val="0"/>
        </w:rPr>
        <w:t>Члены комиссии</w:t>
      </w:r>
    </w:p>
    <w:p>
      <w:pPr>
        <w:pStyle w:val="Style22"/>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А.А. Полубедов</w:t>
      </w:r>
    </w:p>
    <w:sectPr>
      <w:type w:val="continuous"/>
      <w:pgSz w:w="11906" w:h="16838"/>
      <w:pgMar w:top="434" w:left="697" w:right="697" w:bottom="635" w:header="0" w:footer="3" w:gutter="48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8.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spacing w:val="10"/>
    </w:rPr>
  </w:style>
  <w:style w:type="character" w:customStyle="1" w:styleId="CharStyle8">
    <w:name w:val="Основной текст (3)"/>
    <w:basedOn w:val="CharStyle7"/>
    <w:rPr>
      <w:lang w:val="ru-RU" w:eastAsia="ru-RU" w:bidi="ru-RU"/>
      <w:w w:val="10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b w:val="0"/>
      <w:bCs w:val="0"/>
      <w:i/>
      <w:iCs/>
      <w:u w:val="none"/>
      <w:strike w:val="0"/>
      <w:smallCaps w:val="0"/>
      <w:sz w:val="40"/>
      <w:szCs w:val="40"/>
      <w:rFonts w:ascii="Georgia" w:eastAsia="Georgia" w:hAnsi="Georgia" w:cs="Georgia"/>
      <w:spacing w:val="-30"/>
    </w:rPr>
  </w:style>
  <w:style w:type="character" w:customStyle="1" w:styleId="CharStyle14">
    <w:name w:val="Заголовок №1 + 15 pt,Интервал 0 pt"/>
    <w:basedOn w:val="CharStyle13"/>
    <w:rPr>
      <w:lang w:val="ru-RU" w:eastAsia="ru-RU" w:bidi="ru-RU"/>
      <w:sz w:val="30"/>
      <w:szCs w:val="30"/>
      <w:w w:val="100"/>
      <w:spacing w:val="0"/>
      <w:color w:val="000000"/>
      <w:position w:val="0"/>
    </w:rPr>
  </w:style>
  <w:style w:type="character" w:customStyle="1" w:styleId="CharStyle15">
    <w:name w:val="Заголовок №1 + Times New Roman,16 pt,Не курсив,Интервал 0 pt"/>
    <w:basedOn w:val="CharStyle13"/>
    <w:rPr>
      <w:lang w:val="ru-RU" w:eastAsia="ru-RU" w:bidi="ru-RU"/>
      <w:i/>
      <w:iCs/>
      <w:sz w:val="32"/>
      <w:szCs w:val="32"/>
      <w:rFonts w:ascii="Times New Roman" w:eastAsia="Times New Roman" w:hAnsi="Times New Roman" w:cs="Times New Roman"/>
      <w:w w:val="100"/>
      <w:spacing w:val="0"/>
      <w:color w:val="000000"/>
      <w:position w:val="0"/>
    </w:rPr>
  </w:style>
  <w:style w:type="character" w:customStyle="1" w:styleId="CharStyle16">
    <w:name w:val="Заголовок №1 + Times New Roman,22 pt,Не курсив,Интервал 0 pt"/>
    <w:basedOn w:val="CharStyle13"/>
    <w:rPr>
      <w:lang w:val="ru-RU" w:eastAsia="ru-RU" w:bidi="ru-RU"/>
      <w:i/>
      <w:iCs/>
      <w:sz w:val="44"/>
      <w:szCs w:val="44"/>
      <w:rFonts w:ascii="Times New Roman" w:eastAsia="Times New Roman" w:hAnsi="Times New Roman" w:cs="Times New Roman"/>
      <w:w w:val="100"/>
      <w:spacing w:val="0"/>
      <w:color w:val="000000"/>
      <w:position w:val="0"/>
    </w:rPr>
  </w:style>
  <w:style w:type="character" w:customStyle="1" w:styleId="CharStyle17">
    <w:name w:val="Заголовок №1"/>
    <w:basedOn w:val="CharStyle13"/>
    <w:rPr>
      <w:lang w:val="en-US" w:eastAsia="en-US" w:bidi="en-US"/>
      <w:u w:val="single"/>
      <w:w w:val="100"/>
      <w:color w:val="000000"/>
      <w:position w:val="0"/>
    </w:rPr>
  </w:style>
  <w:style w:type="character" w:customStyle="1" w:styleId="CharStyle18">
    <w:name w:val="Основной текст (2)"/>
    <w:basedOn w:val="CharStyle4"/>
    <w:rPr>
      <w:lang w:val="ru-RU" w:eastAsia="ru-RU" w:bidi="ru-RU"/>
      <w:w w:val="100"/>
      <w:spacing w:val="0"/>
      <w:color w:val="000000"/>
      <w:position w:val="0"/>
    </w:rPr>
  </w:style>
  <w:style w:type="character" w:customStyle="1" w:styleId="CharStyle20">
    <w:name w:val="Основной текст (5)_"/>
    <w:basedOn w:val="DefaultParagraphFont"/>
    <w:link w:val="Style19"/>
    <w:rPr>
      <w:b/>
      <w:bCs/>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5)"/>
    <w:basedOn w:val="CharStyle20"/>
    <w:rPr>
      <w:lang w:val="ru-RU" w:eastAsia="ru-RU" w:bidi="ru-RU"/>
      <w:u w:val="single"/>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Основной текст"/>
    <w:basedOn w:val="CharStyle23"/>
    <w:rPr>
      <w:lang w:val="ru-RU" w:eastAsia="ru-RU" w:bidi="ru-RU"/>
      <w:u w:val="single"/>
      <w:w w:val="100"/>
      <w:spacing w:val="0"/>
      <w:color w:val="000000"/>
      <w:position w:val="0"/>
    </w:rPr>
  </w:style>
  <w:style w:type="character" w:customStyle="1" w:styleId="CharStyle26">
    <w:name w:val="Заголовок №2_"/>
    <w:basedOn w:val="DefaultParagraphFont"/>
    <w:link w:val="Style25"/>
    <w:rPr>
      <w:b w:val="0"/>
      <w:bCs w:val="0"/>
      <w:i w:val="0"/>
      <w:iCs w:val="0"/>
      <w:u w:val="none"/>
      <w:strike w:val="0"/>
      <w:smallCaps w:val="0"/>
      <w:sz w:val="36"/>
      <w:szCs w:val="3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120" w:line="22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9">
    <w:name w:val="Основной текст (4)"/>
    <w:basedOn w:val="Normal"/>
    <w:link w:val="CharStyle10"/>
    <w:pPr>
      <w:widowControl w:val="0"/>
      <w:shd w:val="clear" w:color="auto" w:fill="FFFFFF"/>
      <w:jc w:val="center"/>
      <w:spacing w:before="120" w:after="240" w:line="19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center"/>
      <w:outlineLvl w:val="0"/>
      <w:spacing w:before="240" w:after="360" w:line="0" w:lineRule="exact"/>
    </w:pPr>
    <w:rPr>
      <w:b w:val="0"/>
      <w:bCs w:val="0"/>
      <w:i/>
      <w:iCs/>
      <w:u w:val="none"/>
      <w:strike w:val="0"/>
      <w:smallCaps w:val="0"/>
      <w:sz w:val="40"/>
      <w:szCs w:val="40"/>
      <w:rFonts w:ascii="Georgia" w:eastAsia="Georgia" w:hAnsi="Georgia" w:cs="Georgia"/>
      <w:spacing w:val="-30"/>
    </w:rPr>
  </w:style>
  <w:style w:type="paragraph" w:customStyle="1" w:styleId="Style19">
    <w:name w:val="Основной текст (5)"/>
    <w:basedOn w:val="Normal"/>
    <w:link w:val="CharStyle20"/>
    <w:pPr>
      <w:widowControl w:val="0"/>
      <w:shd w:val="clear" w:color="auto" w:fill="FFFFFF"/>
      <w:spacing w:line="32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spacing w:after="120" w:line="0" w:lineRule="exact"/>
      <w:ind w:hanging="320"/>
    </w:pPr>
    <w:rPr>
      <w:b w:val="0"/>
      <w:bCs w:val="0"/>
      <w:i w:val="0"/>
      <w:iCs w:val="0"/>
      <w:u w:val="none"/>
      <w:strike w:val="0"/>
      <w:smallCaps w:val="0"/>
      <w:sz w:val="26"/>
      <w:szCs w:val="26"/>
      <w:rFonts w:ascii="Times New Roman" w:eastAsia="Times New Roman" w:hAnsi="Times New Roman" w:cs="Times New Roman"/>
    </w:rPr>
  </w:style>
  <w:style w:type="paragraph" w:customStyle="1" w:styleId="Style25">
    <w:name w:val="Заголовок №2"/>
    <w:basedOn w:val="Normal"/>
    <w:link w:val="CharStyle26"/>
    <w:pPr>
      <w:widowControl w:val="0"/>
      <w:shd w:val="clear" w:color="auto" w:fill="FFFFFF"/>
      <w:jc w:val="right"/>
      <w:outlineLvl w:val="1"/>
      <w:spacing w:line="0" w:lineRule="exact"/>
    </w:pPr>
    <w:rPr>
      <w:b w:val="0"/>
      <w:bCs w:val="0"/>
      <w:i w:val="0"/>
      <w:iCs w:val="0"/>
      <w:u w:val="none"/>
      <w:strike w:val="0"/>
      <w:smallCaps w:val="0"/>
      <w:sz w:val="36"/>
      <w:szCs w:val="3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