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740" w:left="1282" w:right="6744" w:bottom="76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widowControl w:val="0"/>
        <w:spacing w:line="222"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23"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№06/12952</w:t>
      </w:r>
    </w:p>
    <w:p>
      <w:pPr>
        <w:pStyle w:val="Style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На № ГЗТУ/4146 от 07.11.2017</w:t>
      </w:r>
    </w:p>
    <w:p>
      <w:pPr>
        <w:pStyle w:val="Style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На № КТ/2329 от 01.11.2017</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0" w:line="317" w:lineRule="exact"/>
        <w:ind w:left="20" w:right="0" w:firstLine="0"/>
      </w:pPr>
      <w:r>
        <w:rPr>
          <w:lang w:val="ru-RU" w:eastAsia="ru-RU" w:bidi="ru-RU"/>
          <w:w w:val="100"/>
          <w:spacing w:val="0"/>
          <w:color w:val="000000"/>
          <w:position w:val="0"/>
        </w:rPr>
        <w:t>Федеральное государственное бюджетное образовательное учреждение «Международный детский центр «Артек» 298645, Республика Крым, г. Ялта, пгт. Гурзуф, ул. Ленинградская, д. 41</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Акционерное общество «Кронштадт Технологии»</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199178, г. Санкт-Петербург,</w:t>
      </w:r>
    </w:p>
    <w:p>
      <w:pPr>
        <w:pStyle w:val="Style7"/>
        <w:widowControl w:val="0"/>
        <w:keepNext w:val="0"/>
        <w:keepLines w:val="0"/>
        <w:shd w:val="clear" w:color="auto" w:fill="auto"/>
        <w:bidi w:val="0"/>
        <w:jc w:val="left"/>
        <w:spacing w:before="0" w:after="0" w:line="317" w:lineRule="exact"/>
        <w:ind w:left="20" w:right="0" w:firstLine="0"/>
        <w:sectPr>
          <w:type w:val="continuous"/>
          <w:pgSz w:w="11906" w:h="16838"/>
          <w:pgMar w:top="740" w:left="832" w:right="1077" w:bottom="769" w:header="0" w:footer="3" w:gutter="0"/>
          <w:rtlGutter w:val="0"/>
          <w:cols w:num="2" w:space="102"/>
          <w:noEndnote/>
          <w:docGrid w:linePitch="360"/>
        </w:sectPr>
      </w:pPr>
      <w:r>
        <w:rPr>
          <w:lang w:val="ru-RU" w:eastAsia="ru-RU" w:bidi="ru-RU"/>
          <w:w w:val="100"/>
          <w:spacing w:val="0"/>
          <w:color w:val="000000"/>
          <w:position w:val="0"/>
        </w:rPr>
        <w:t>Малый пр. В.О., д. 54, корпус 5, литер П</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по делу №06/4259-17 о нарушении законодательства Российской Федерации о контрактной системе в сфере закупок</w:t>
      </w:r>
    </w:p>
    <w:p>
      <w:pPr>
        <w:pStyle w:val="Style7"/>
        <w:numPr>
          <w:ilvl w:val="0"/>
          <w:numId w:val="5"/>
        </w:numPr>
        <w:tabs>
          <w:tab w:leader="none" w:pos="8220" w:val="right"/>
          <w:tab w:leader="none" w:pos="8402" w:val="left"/>
          <w:tab w:leader="none" w:pos="8062" w:val="left"/>
        </w:tabs>
        <w:widowControl w:val="0"/>
        <w:keepNext w:val="0"/>
        <w:keepLines w:val="0"/>
        <w:shd w:val="clear" w:color="auto" w:fill="auto"/>
        <w:bidi w:val="0"/>
        <w:spacing w:before="0" w:after="193" w:line="260" w:lineRule="exact"/>
        <w:ind w:left="30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13" w:val="left"/>
        </w:tabs>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Заказчика А. В. Косых (по доверенности),</w:t>
      </w:r>
    </w:p>
    <w:p>
      <w:pPr>
        <w:pStyle w:val="Style7"/>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Заявителя Н. Г. Горожанкина (по доверенности), —</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рассмотрев жалобу Заявителя от 07.11.2017 № ГЗТУ/4146 о рассмотрении жалобы Заявителя от 01.11.2017 №КТ/2329 (вх. №4851/09 от 08.11.2017) на действия Конкурсной комиссии Заказчика при проведении открытого конкурса «Выполнение комплекса работ по экспериментальной разработке оригинальной концепции музейно-образовательного пространства Дворца «Суук-Су» ФГБОУ «МДЦ «Артек» и создание на базе разработанной концепции системы музейно-образовательного</w:t>
      </w:r>
    </w:p>
    <w:p>
      <w:pPr>
        <w:pStyle w:val="Style7"/>
        <w:tabs>
          <w:tab w:leader="none" w:pos="10186" w:val="right"/>
        </w:tabs>
        <w:widowControl w:val="0"/>
        <w:keepNext w:val="0"/>
        <w:keepLines w:val="0"/>
        <w:shd w:val="clear" w:color="auto" w:fill="auto"/>
        <w:bidi w:val="0"/>
        <w:spacing w:before="0" w:after="0" w:line="322" w:lineRule="exact"/>
        <w:ind w:left="0" w:right="20" w:firstLine="0"/>
      </w:pPr>
      <w:r>
        <w:rPr>
          <w:lang w:val="ru-RU" w:eastAsia="ru-RU" w:bidi="ru-RU"/>
          <w:w w:val="100"/>
          <w:spacing w:val="0"/>
          <w:color w:val="000000"/>
          <w:position w:val="0"/>
        </w:rPr>
        <w:t>комплекса во Дворце «Суук-Су» (номер извещения 0375100001217000381) (далее — Конкурс),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spacing w:before="0" w:after="22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Конкурсной комиссии Заказчика при проведении Конкурса.</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Конкурсной комиссии Заказчика, выразившимися в ненадлежащей оценке заявки Заявителя на участие в Конкурсе.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Крымским </w:t>
      </w:r>
      <w:r>
        <w:rPr>
          <w:rStyle w:val="CharStyle12"/>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09.11.2017 №06/12743, направленное Заявителю, Заказчику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Представитель Заказчика не согласился с доводами Заявителя и сообщил, что при проведении Конкурса Заказчик, Конкурсная комиссия Заказчика действовали в соответствии с положениями Закона о контрактной системе.</w:t>
      </w:r>
    </w:p>
    <w:p>
      <w:pPr>
        <w:pStyle w:val="Style7"/>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извещение о проведении закупки размещено на официальном сайте — 02.10.2017;</w:t>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открытый конкурс;</w:t>
      </w:r>
    </w:p>
    <w:p>
      <w:pPr>
        <w:pStyle w:val="Style7"/>
        <w:numPr>
          <w:ilvl w:val="0"/>
          <w:numId w:val="7"/>
        </w:numPr>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- 100 000 000,00 рублей;</w:t>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23.10.2017 08:00; дата и время вскрытия конвертов, открытия доступа к электронным документам заявок участников: 23.10.2017 08:00; дата рассмотрения и оценки заявок на участие в конкурсе: 24.10.2017;</w:t>
      </w:r>
      <w:r>
        <w:br w:type="page"/>
      </w:r>
    </w:p>
    <w:p>
      <w:pPr>
        <w:pStyle w:val="Style7"/>
        <w:numPr>
          <w:ilvl w:val="0"/>
          <w:numId w:val="7"/>
        </w:numPr>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 xml:space="preserve"> на участие в Конкурсе подано 4 заявки, из них по результатам рассмотрения заявок 2 заявки отклонены (в т.ч. заявка Заявителя);</w:t>
      </w:r>
    </w:p>
    <w:p>
      <w:pPr>
        <w:pStyle w:val="Style7"/>
        <w:numPr>
          <w:ilvl w:val="0"/>
          <w:numId w:val="7"/>
        </w:numPr>
        <w:widowControl w:val="0"/>
        <w:keepNext w:val="0"/>
        <w:keepLines w:val="0"/>
        <w:shd w:val="clear" w:color="auto" w:fill="auto"/>
        <w:bidi w:val="0"/>
        <w:spacing w:before="0" w:after="176" w:line="322" w:lineRule="exact"/>
        <w:ind w:left="0" w:right="20" w:firstLine="860"/>
      </w:pPr>
      <w:r>
        <w:rPr>
          <w:lang w:val="ru-RU" w:eastAsia="ru-RU" w:bidi="ru-RU"/>
          <w:w w:val="100"/>
          <w:spacing w:val="0"/>
          <w:color w:val="000000"/>
          <w:position w:val="0"/>
        </w:rPr>
        <w:t xml:space="preserve"> победителем Конкурса признано АО «ИЗДАТЕЛЬСТВО «ПРОСВЕЩЕНИЕ» с предложенной ценой контракта 92 000 000,00 рублей.</w:t>
      </w:r>
    </w:p>
    <w:p>
      <w:pPr>
        <w:pStyle w:val="Style7"/>
        <w:widowControl w:val="0"/>
        <w:keepNext w:val="0"/>
        <w:keepLines w:val="0"/>
        <w:shd w:val="clear" w:color="auto" w:fill="auto"/>
        <w:bidi w:val="0"/>
        <w:spacing w:before="0" w:after="0" w:line="326" w:lineRule="exact"/>
        <w:ind w:left="0" w:right="20" w:firstLine="860"/>
      </w:pPr>
      <w:r>
        <w:rPr>
          <w:lang w:val="ru-RU" w:eastAsia="ru-RU" w:bidi="ru-RU"/>
          <w:w w:val="100"/>
          <w:spacing w:val="0"/>
          <w:color w:val="000000"/>
          <w:position w:val="0"/>
        </w:rPr>
        <w:t>В качестве довода жалобы Заявитель указывает на то, что Конкурсная комиссия Заказчика ненадлежащее оценила заявку Заявителя на участие в Конкурсе.</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 в том числе - качественные, функциональные и экологические характеристики объекта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7"/>
        <w:widowControl w:val="0"/>
        <w:keepNext w:val="0"/>
        <w:keepLines w:val="0"/>
        <w:shd w:val="clear" w:color="auto" w:fill="auto"/>
        <w:bidi w:val="0"/>
        <w:spacing w:before="0" w:after="180" w:line="322" w:lineRule="exact"/>
        <w:ind w:left="0" w:right="20" w:firstLine="860"/>
      </w:pPr>
      <w:r>
        <w:rPr>
          <w:lang w:val="ru-RU" w:eastAsia="ru-RU" w:bidi="ru-RU"/>
          <w:w w:val="100"/>
          <w:spacing w:val="0"/>
          <w:color w:val="000000"/>
          <w:position w:val="0"/>
        </w:rPr>
        <w:t>Следовательно, рассмотрение жалобы не осуществляется в отношении результатов оценки заявок на участие в Конкурсе, в том числе по критерию «Качественные, функциональные и экологические характеристики объекта закупки».</w:t>
      </w:r>
    </w:p>
    <w:p>
      <w:pPr>
        <w:pStyle w:val="Style7"/>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7"/>
        <w:widowControl w:val="0"/>
        <w:keepNext w:val="0"/>
        <w:keepLines w:val="0"/>
        <w:shd w:val="clear" w:color="auto" w:fill="auto"/>
        <w:bidi w:val="0"/>
        <w:jc w:val="left"/>
        <w:spacing w:before="0" w:after="184" w:line="322" w:lineRule="exact"/>
        <w:ind w:left="490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9"/>
        </w:numPr>
        <w:widowControl w:val="0"/>
        <w:keepNext w:val="0"/>
        <w:keepLines w:val="0"/>
        <w:shd w:val="clear" w:color="auto" w:fill="auto"/>
        <w:bidi w:val="0"/>
        <w:spacing w:before="0" w:after="0" w:line="317"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№06/12743.</w:t>
      </w:r>
    </w:p>
    <w:p>
      <w:pPr>
        <w:pStyle w:val="Style7"/>
        <w:widowControl w:val="0"/>
        <w:keepNext w:val="0"/>
        <w:keepLines w:val="0"/>
        <w:shd w:val="clear" w:color="auto" w:fill="auto"/>
        <w:bidi w:val="0"/>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7" w:val="right"/>
          <w:tab w:leader="none" w:pos="8390" w:val="right"/>
          <w:tab w:leader="none" w:pos="958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588" w:val="right"/>
          <w:tab w:leader="none" w:pos="8371" w:val="right"/>
          <w:tab w:leader="none" w:pos="951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240" w:left="896" w:right="786" w:bottom="10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4)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3">
    <w:name w:val="Основной текст"/>
    <w:basedOn w:val="CharStyle8"/>
    <w:rPr>
      <w:lang w:val="en-US" w:eastAsia="en-US" w:bidi="en-US"/>
      <w:u w:val="single"/>
      <w:w w:val="100"/>
      <w:spacing w:val="0"/>
      <w:color w:val="000000"/>
      <w:position w:val="0"/>
    </w:rPr>
  </w:style>
  <w:style w:type="character" w:customStyle="1" w:styleId="CharStyle14">
    <w:name w:val="Основной текст"/>
    <w:basedOn w:val="CharStyle8"/>
    <w:rPr>
      <w:lang w:val="en-US" w:eastAsia="en-US" w:bidi="en-U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