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25"/>
        <w:widowControl w:val="0"/>
        <w:keepNext w:val="0"/>
        <w:keepLines w:val="0"/>
        <w:shd w:val="clear" w:color="auto" w:fill="auto"/>
        <w:bidi w:val="0"/>
        <w:jc w:val="left"/>
        <w:spacing w:before="0" w:after="22" w:line="260" w:lineRule="exact"/>
        <w:ind w:left="4800" w:right="0" w:firstLine="0"/>
      </w:pPr>
      <w:r>
        <w:rPr>
          <w:lang w:val="ru-RU" w:eastAsia="ru-RU" w:bidi="ru-RU"/>
          <w:w w:val="100"/>
          <w:spacing w:val="0"/>
          <w:color w:val="000000"/>
          <w:position w:val="0"/>
        </w:rPr>
        <w:t>Заказчик:</w:t>
      </w:r>
    </w:p>
    <w:p>
      <w:pPr>
        <w:pStyle w:val="Style3"/>
        <w:framePr w:w="4613" w:h="3417" w:wrap="around" w:vAnchor="text" w:hAnchor="margin" w:x="-489" w:y="1419"/>
        <w:widowControl w:val="0"/>
        <w:keepNext w:val="0"/>
        <w:keepLines w:val="0"/>
        <w:shd w:val="clear" w:color="auto" w:fill="auto"/>
        <w:bidi w:val="0"/>
        <w:spacing w:before="0" w:after="134"/>
        <w:ind w:left="0" w:right="0" w:firstLine="0"/>
      </w:pPr>
      <w:r>
        <w:rPr>
          <w:rStyle w:val="CharStyle5"/>
          <w:spacing w:val="10"/>
        </w:rPr>
        <w:t>ФЕДЕРАЛЬНАЯ АНТИМОНОПОЛЬНАЯ СЛУЖБА</w:t>
      </w:r>
    </w:p>
    <w:p>
      <w:pPr>
        <w:pStyle w:val="Style6"/>
        <w:framePr w:w="4613" w:h="3417" w:wrap="around" w:vAnchor="text" w:hAnchor="margin" w:x="-489" w:y="1419"/>
        <w:widowControl w:val="0"/>
        <w:keepNext w:val="0"/>
        <w:keepLines w:val="0"/>
        <w:shd w:val="clear" w:color="auto" w:fill="auto"/>
        <w:bidi w:val="0"/>
        <w:spacing w:before="0" w:after="0"/>
        <w:ind w:left="0" w:right="0" w:firstLine="0"/>
      </w:pPr>
      <w:r>
        <w:rPr>
          <w:rStyle w:val="CharStyle8"/>
          <w:b/>
          <w:bCs/>
          <w:spacing w:val="10"/>
        </w:rPr>
        <w:t>УПРАВЛЕНИЕ Федеральной антимонопольной службы по Ленинградской области</w:t>
      </w:r>
    </w:p>
    <w:p>
      <w:pPr>
        <w:pStyle w:val="Style9"/>
        <w:framePr w:w="4613" w:h="3417" w:wrap="around" w:vAnchor="text" w:hAnchor="margin" w:x="-489" w:y="1419"/>
        <w:widowControl w:val="0"/>
        <w:keepNext w:val="0"/>
        <w:keepLines w:val="0"/>
        <w:shd w:val="clear" w:color="auto" w:fill="auto"/>
        <w:bidi w:val="0"/>
        <w:spacing w:before="0" w:after="144"/>
        <w:ind w:left="0" w:right="0" w:firstLine="0"/>
      </w:pPr>
      <w:r>
        <w:rPr>
          <w:rStyle w:val="CharStyle11"/>
          <w:spacing w:val="0"/>
        </w:rPr>
        <w:t xml:space="preserve">ул. Смольного. 3. Санкт-Петербург. 191124 Тел.: (812) 274 30 70. факс: (812) 274 3070 </w:t>
      </w:r>
      <w:r>
        <w:fldChar w:fldCharType="begin"/>
      </w:r>
      <w:r>
        <w:rPr>
          <w:rStyle w:val="CharStyle11"/>
        </w:rPr>
        <w:instrText> HYPERLINK "http://www.lenobl.fas.qov.ru" </w:instrText>
      </w:r>
      <w:r>
        <w:fldChar w:fldCharType="separate"/>
      </w:r>
      <w:r>
        <w:rPr>
          <w:rStyle w:val="Hyperlink"/>
          <w:lang w:val="en-US" w:eastAsia="en-US" w:bidi="en-US"/>
          <w:spacing w:val="0"/>
        </w:rPr>
        <w:t>www.lenobl.fas.qov.ru</w:t>
      </w:r>
      <w:r>
        <w:fldChar w:fldCharType="end"/>
      </w:r>
      <w:r>
        <w:rPr>
          <w:rStyle w:val="CharStyle11"/>
          <w:lang w:val="en-US" w:eastAsia="en-US" w:bidi="en-US"/>
          <w:spacing w:val="0"/>
        </w:rPr>
        <w:t xml:space="preserve"> E-mail</w:t>
      </w:r>
      <w:r>
        <w:rPr>
          <w:rStyle w:val="CharStyle11"/>
          <w:spacing w:val="0"/>
        </w:rPr>
        <w:t xml:space="preserve">: </w:t>
      </w:r>
      <w:r>
        <w:rPr>
          <w:rStyle w:val="CharStyle11"/>
          <w:lang w:val="en-US" w:eastAsia="en-US" w:bidi="en-US"/>
          <w:spacing w:val="0"/>
        </w:rPr>
        <w:t>to47(a fas.gov.ru</w:t>
      </w:r>
    </w:p>
    <w:p>
      <w:pPr>
        <w:pStyle w:val="Style12"/>
        <w:framePr w:w="4613" w:h="3417" w:wrap="around" w:vAnchor="text" w:hAnchor="margin" w:x="-489" w:y="1419"/>
        <w:widowControl w:val="0"/>
        <w:keepNext w:val="0"/>
        <w:keepLines w:val="0"/>
        <w:shd w:val="clear" w:color="auto" w:fill="auto"/>
        <w:bidi w:val="0"/>
        <w:spacing w:before="0" w:after="252" w:line="240" w:lineRule="exact"/>
        <w:ind w:left="100" w:right="0" w:firstLine="0"/>
      </w:pPr>
      <w:r>
        <w:rPr>
          <w:rStyle w:val="CharStyle14"/>
          <w:i/>
          <w:iCs/>
          <w:spacing w:val="-30"/>
        </w:rPr>
        <w:t>-/S. SS-</w:t>
      </w:r>
    </w:p>
    <w:p>
      <w:pPr>
        <w:pStyle w:val="Style15"/>
        <w:framePr w:w="4613" w:h="3417" w:wrap="around" w:vAnchor="text" w:hAnchor="margin" w:x="-489" w:y="1419"/>
        <w:tabs>
          <w:tab w:leader="none" w:pos="2411" w:val="center"/>
        </w:tabs>
        <w:widowControl w:val="0"/>
        <w:keepNext w:val="0"/>
        <w:keepLines w:val="0"/>
        <w:shd w:val="clear" w:color="auto" w:fill="auto"/>
        <w:bidi w:val="0"/>
        <w:spacing w:before="0" w:after="0" w:line="180" w:lineRule="exact"/>
        <w:ind w:left="100" w:right="0" w:firstLine="0"/>
      </w:pPr>
      <w:r>
        <w:rPr>
          <w:rStyle w:val="CharStyle17"/>
          <w:spacing w:val="0"/>
        </w:rPr>
        <w:t>Ha №</w:t>
        <w:tab/>
      </w:r>
      <w:r>
        <w:rPr>
          <w:rStyle w:val="CharStyle17"/>
          <w:lang w:val="ru-RU" w:eastAsia="ru-RU" w:bidi="ru-RU"/>
          <w:spacing w:val="0"/>
        </w:rPr>
        <w:t>от</w:t>
      </w:r>
    </w:p>
    <w:p>
      <w:pPr>
        <w:pStyle w:val="Style25"/>
        <w:widowControl w:val="0"/>
        <w:keepNext w:val="0"/>
        <w:keepLines w:val="0"/>
        <w:shd w:val="clear" w:color="auto" w:fill="auto"/>
        <w:bidi w:val="0"/>
        <w:jc w:val="both"/>
        <w:spacing w:before="0" w:after="289" w:line="310" w:lineRule="exact"/>
        <w:ind w:left="2580" w:right="40" w:firstLine="0"/>
      </w:pPr>
      <w:r>
        <w:rPr>
          <w:rStyle w:val="CharStyle27"/>
        </w:rPr>
        <w:t xml:space="preserve">Администрация муниципального </w:t>
      </w:r>
      <w:r>
        <w:rPr>
          <w:lang w:val="ru-RU" w:eastAsia="ru-RU" w:bidi="ru-RU"/>
          <w:w w:val="100"/>
          <w:spacing w:val="0"/>
          <w:color w:val="000000"/>
          <w:position w:val="0"/>
        </w:rPr>
        <w:t>образования «Свердловское городское поселение» Всеволожского муниципального района Ленинградской области</w:t>
      </w:r>
    </w:p>
    <w:p>
      <w:pPr>
        <w:pStyle w:val="Style25"/>
        <w:widowControl w:val="0"/>
        <w:keepNext w:val="0"/>
        <w:keepLines w:val="0"/>
        <w:shd w:val="clear" w:color="auto" w:fill="auto"/>
        <w:bidi w:val="0"/>
        <w:jc w:val="left"/>
        <w:spacing w:before="0" w:after="351" w:line="324" w:lineRule="exact"/>
        <w:ind w:left="20" w:right="920" w:firstLine="0"/>
      </w:pPr>
      <w:r>
        <w:rPr>
          <w:lang w:val="ru-RU" w:eastAsia="ru-RU" w:bidi="ru-RU"/>
          <w:w w:val="100"/>
          <w:spacing w:val="0"/>
          <w:color w:val="000000"/>
          <w:position w:val="0"/>
        </w:rPr>
        <w:t xml:space="preserve">г.п.им. Свердлова пгт, 1-й мкр., 1 Ленинградская обл., 188683 тел.: (81370) 77530 </w:t>
      </w:r>
      <w:r>
        <w:rPr>
          <w:lang w:val="en-US" w:eastAsia="en-US" w:bidi="en-US"/>
          <w:w w:val="100"/>
          <w:spacing w:val="0"/>
          <w:color w:val="000000"/>
          <w:position w:val="0"/>
        </w:rPr>
        <w:t xml:space="preserve">e-mail: </w:t>
      </w:r>
      <w:r>
        <w:fldChar w:fldCharType="begin"/>
      </w:r>
      <w:r>
        <w:rPr>
          <w:color w:val="000000"/>
        </w:rPr>
        <w:instrText> HYPERLINK "mailto:sverdlovomo@mail.ru" </w:instrText>
      </w:r>
      <w:r>
        <w:fldChar w:fldCharType="separate"/>
      </w:r>
      <w:r>
        <w:rPr>
          <w:rStyle w:val="Hyperlink"/>
          <w:lang w:val="en-US" w:eastAsia="en-US" w:bidi="en-US"/>
          <w:w w:val="100"/>
          <w:spacing w:val="0"/>
          <w:position w:val="0"/>
        </w:rPr>
        <w:t>sverdlovomo@mail.ru</w:t>
      </w:r>
      <w:r>
        <w:fldChar w:fldCharType="end"/>
      </w:r>
      <w:r>
        <w:rPr>
          <w:lang w:val="en-US" w:eastAsia="en-US" w:bidi="en-US"/>
          <w:w w:val="100"/>
          <w:spacing w:val="0"/>
          <w:color w:val="000000"/>
          <w:position w:val="0"/>
        </w:rPr>
        <w:t xml:space="preserve">, </w:t>
      </w:r>
      <w:r>
        <w:fldChar w:fldCharType="begin"/>
      </w:r>
      <w:r>
        <w:rPr>
          <w:color w:val="000000"/>
        </w:rPr>
        <w:instrText> HYPERLINK "mailto:gkhsverdlovo@mail.ru" </w:instrText>
      </w:r>
      <w:r>
        <w:fldChar w:fldCharType="separate"/>
      </w:r>
      <w:r>
        <w:rPr>
          <w:rStyle w:val="Hyperlink"/>
          <w:lang w:val="en-US" w:eastAsia="en-US" w:bidi="en-US"/>
          <w:w w:val="100"/>
          <w:spacing w:val="0"/>
          <w:position w:val="0"/>
        </w:rPr>
        <w:t>gkhsverdlovo@mail.ru</w:t>
      </w:r>
      <w:r>
        <w:fldChar w:fldCharType="end"/>
      </w:r>
    </w:p>
    <w:p>
      <w:pPr>
        <w:pStyle w:val="Style25"/>
        <w:widowControl w:val="0"/>
        <w:keepNext w:val="0"/>
        <w:keepLines w:val="0"/>
        <w:shd w:val="clear" w:color="auto" w:fill="auto"/>
        <w:bidi w:val="0"/>
        <w:jc w:val="left"/>
        <w:spacing w:before="0" w:after="51" w:line="260" w:lineRule="exact"/>
        <w:ind w:left="20" w:right="0" w:firstLine="0"/>
      </w:pPr>
      <w:r>
        <w:rPr>
          <w:lang w:val="ru-RU" w:eastAsia="ru-RU" w:bidi="ru-RU"/>
          <w:w w:val="100"/>
          <w:spacing w:val="0"/>
          <w:color w:val="000000"/>
          <w:position w:val="0"/>
        </w:rPr>
        <w:t>Заявитель:</w:t>
      </w:r>
    </w:p>
    <w:p>
      <w:pPr>
        <w:pStyle w:val="Style25"/>
        <w:widowControl w:val="0"/>
        <w:keepNext w:val="0"/>
        <w:keepLines w:val="0"/>
        <w:shd w:val="clear" w:color="auto" w:fill="auto"/>
        <w:bidi w:val="0"/>
        <w:jc w:val="left"/>
        <w:spacing w:before="0" w:after="292" w:line="260" w:lineRule="exact"/>
        <w:ind w:left="20" w:right="0" w:firstLine="0"/>
      </w:pPr>
      <w:r>
        <w:rPr>
          <w:lang w:val="ru-RU" w:eastAsia="ru-RU" w:bidi="ru-RU"/>
          <w:w w:val="100"/>
          <w:spacing w:val="0"/>
          <w:color w:val="000000"/>
          <w:position w:val="0"/>
        </w:rPr>
        <w:t>ООО «СК Инвестстрой»</w:t>
      </w:r>
    </w:p>
    <w:p>
      <w:pPr>
        <w:pStyle w:val="Style25"/>
        <w:widowControl w:val="0"/>
        <w:keepNext w:val="0"/>
        <w:keepLines w:val="0"/>
        <w:shd w:val="clear" w:color="auto" w:fill="auto"/>
        <w:bidi w:val="0"/>
        <w:jc w:val="left"/>
        <w:spacing w:before="0" w:after="303" w:line="320" w:lineRule="exact"/>
        <w:ind w:left="4800" w:right="520" w:firstLine="0"/>
      </w:pPr>
      <w:r>
        <w:rPr>
          <w:lang w:val="ru-RU" w:eastAsia="ru-RU" w:bidi="ru-RU"/>
          <w:w w:val="100"/>
          <w:spacing w:val="0"/>
          <w:color w:val="000000"/>
          <w:position w:val="0"/>
        </w:rPr>
        <w:t xml:space="preserve">Новоселов ул., д. 8, лит. А пом. 1Н, Санкт-Петербург, 193079 тел./факс: (812)4100532 </w:t>
      </w:r>
      <w:r>
        <w:rPr>
          <w:lang w:val="en-US" w:eastAsia="en-US" w:bidi="en-US"/>
          <w:w w:val="100"/>
          <w:spacing w:val="0"/>
          <w:color w:val="000000"/>
          <w:position w:val="0"/>
        </w:rPr>
        <w:t xml:space="preserve">e-mail: </w:t>
      </w:r>
      <w:r>
        <w:fldChar w:fldCharType="begin"/>
      </w:r>
      <w:r>
        <w:rPr>
          <w:color w:val="000000"/>
        </w:rPr>
        <w:instrText> HYPERLINK "mailto:investstroj@bk.ru" </w:instrText>
      </w:r>
      <w:r>
        <w:fldChar w:fldCharType="separate"/>
      </w:r>
      <w:r>
        <w:rPr>
          <w:rStyle w:val="Hyperlink"/>
          <w:lang w:val="en-US" w:eastAsia="en-US" w:bidi="en-US"/>
          <w:w w:val="100"/>
          <w:spacing w:val="0"/>
          <w:position w:val="0"/>
        </w:rPr>
        <w:t>investstroj@bk.ru</w:t>
      </w:r>
      <w:r>
        <w:fldChar w:fldCharType="end"/>
      </w:r>
      <w:r>
        <w:rPr>
          <w:lang w:val="en-US" w:eastAsia="en-US" w:bidi="en-US"/>
          <w:w w:val="100"/>
          <w:spacing w:val="0"/>
          <w:color w:val="000000"/>
          <w:position w:val="0"/>
        </w:rPr>
        <w:t xml:space="preserve">, universal </w:t>
      </w:r>
      <w:r>
        <w:fldChar w:fldCharType="begin"/>
      </w:r>
      <w:r>
        <w:rPr>
          <w:color w:val="000000"/>
        </w:rPr>
        <w:instrText> HYPERLINK "mailto:1999@yandex.ru" </w:instrText>
      </w:r>
      <w:r>
        <w:fldChar w:fldCharType="separate"/>
      </w:r>
      <w:r>
        <w:rPr>
          <w:rStyle w:val="Hyperlink"/>
          <w:lang w:val="ru-RU" w:eastAsia="ru-RU" w:bidi="ru-RU"/>
          <w:w w:val="100"/>
          <w:spacing w:val="0"/>
          <w:position w:val="0"/>
        </w:rPr>
        <w:t>1</w:t>
      </w:r>
      <w:r>
        <w:rPr>
          <w:rStyle w:val="Hyperlink"/>
          <w:lang w:val="en-US" w:eastAsia="en-US" w:bidi="en-US"/>
          <w:w w:val="100"/>
          <w:spacing w:val="0"/>
          <w:position w:val="0"/>
        </w:rPr>
        <w:t>999@yandex.ru</w:t>
      </w:r>
      <w:r>
        <w:fldChar w:fldCharType="end"/>
      </w:r>
    </w:p>
    <w:p>
      <w:pPr>
        <w:pStyle w:val="Style25"/>
        <w:widowControl w:val="0"/>
        <w:keepNext w:val="0"/>
        <w:keepLines w:val="0"/>
        <w:shd w:val="clear" w:color="auto" w:fill="auto"/>
        <w:bidi w:val="0"/>
        <w:jc w:val="left"/>
        <w:spacing w:before="0" w:after="0" w:line="317" w:lineRule="exact"/>
        <w:ind w:left="4800" w:right="0" w:firstLine="0"/>
      </w:pPr>
      <w:r>
        <w:rPr>
          <w:lang w:val="ru-RU" w:eastAsia="ru-RU" w:bidi="ru-RU"/>
          <w:w w:val="100"/>
          <w:spacing w:val="0"/>
          <w:color w:val="000000"/>
          <w:position w:val="0"/>
        </w:rPr>
        <w:t>Оператор электронной площадки:</w:t>
      </w:r>
    </w:p>
    <w:p>
      <w:pPr>
        <w:pStyle w:val="Style25"/>
        <w:widowControl w:val="0"/>
        <w:keepNext w:val="0"/>
        <w:keepLines w:val="0"/>
        <w:shd w:val="clear" w:color="auto" w:fill="auto"/>
        <w:bidi w:val="0"/>
        <w:jc w:val="left"/>
        <w:spacing w:before="0" w:after="283" w:line="317" w:lineRule="exact"/>
        <w:ind w:left="4800" w:right="520" w:firstLine="0"/>
      </w:pPr>
      <w:r>
        <w:rPr>
          <w:lang w:val="ru-RU" w:eastAsia="ru-RU" w:bidi="ru-RU"/>
          <w:w w:val="100"/>
          <w:spacing w:val="0"/>
          <w:color w:val="000000"/>
          <w:position w:val="0"/>
        </w:rPr>
        <w:t>ОАО «Единая электронная торговая площадка»</w:t>
      </w:r>
    </w:p>
    <w:p>
      <w:pPr>
        <w:pStyle w:val="Style25"/>
        <w:widowControl w:val="0"/>
        <w:keepNext w:val="0"/>
        <w:keepLines w:val="0"/>
        <w:shd w:val="clear" w:color="auto" w:fill="auto"/>
        <w:bidi w:val="0"/>
        <w:jc w:val="left"/>
        <w:spacing w:before="0" w:after="363" w:line="338" w:lineRule="exact"/>
        <w:ind w:left="4800" w:right="520" w:firstLine="0"/>
      </w:pPr>
      <w:r>
        <w:rPr>
          <w:lang w:val="ru-RU" w:eastAsia="ru-RU" w:bidi="ru-RU"/>
          <w:w w:val="100"/>
          <w:spacing w:val="0"/>
          <w:color w:val="000000"/>
          <w:position w:val="0"/>
        </w:rPr>
        <w:t xml:space="preserve">тел./факс: (495) 542 4020, доб. 102 </w:t>
      </w:r>
      <w:r>
        <w:rPr>
          <w:lang w:val="en-US" w:eastAsia="en-US" w:bidi="en-US"/>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pStyle w:val="Style25"/>
        <w:widowControl w:val="0"/>
        <w:keepNext w:val="0"/>
        <w:keepLines w:val="0"/>
        <w:shd w:val="clear" w:color="auto" w:fill="auto"/>
        <w:bidi w:val="0"/>
        <w:jc w:val="left"/>
        <w:spacing w:before="0" w:after="302" w:line="260" w:lineRule="exact"/>
        <w:ind w:left="4800" w:right="0" w:firstLine="0"/>
      </w:pPr>
      <w:r>
        <w:rPr>
          <w:lang w:val="ru-RU" w:eastAsia="ru-RU" w:bidi="ru-RU"/>
          <w:w w:val="100"/>
          <w:spacing w:val="0"/>
          <w:color w:val="000000"/>
          <w:position w:val="0"/>
        </w:rPr>
        <w:t>извещения № 0145300025017000091</w:t>
      </w:r>
    </w:p>
    <w:p>
      <w:pPr>
        <w:pStyle w:val="Style25"/>
        <w:widowControl w:val="0"/>
        <w:keepNext w:val="0"/>
        <w:keepLines w:val="0"/>
        <w:shd w:val="clear" w:color="auto" w:fill="auto"/>
        <w:bidi w:val="0"/>
        <w:jc w:val="center"/>
        <w:spacing w:before="0" w:after="346" w:line="317" w:lineRule="exact"/>
        <w:ind w:left="60" w:right="0" w:firstLine="0"/>
      </w:pPr>
      <w:r>
        <w:rPr>
          <w:lang w:val="ru-RU" w:eastAsia="ru-RU" w:bidi="ru-RU"/>
          <w:w w:val="100"/>
          <w:spacing w:val="0"/>
          <w:color w:val="000000"/>
          <w:position w:val="0"/>
        </w:rPr>
        <w:t>РЕШЕНИЕ Комиссии Ленинградского УФАС России по контролю в сфере закупок по делу № 1384-03-1</w:t>
      </w:r>
      <w:r>
        <w:rPr>
          <w:lang w:val="en-US" w:eastAsia="en-US" w:bidi="en-US"/>
          <w:w w:val="100"/>
          <w:spacing w:val="0"/>
          <w:color w:val="000000"/>
          <w:position w:val="0"/>
        </w:rPr>
        <w:t>0345-P3/1</w:t>
      </w:r>
      <w:r>
        <w:rPr>
          <w:lang w:val="ru-RU" w:eastAsia="ru-RU" w:bidi="ru-RU"/>
          <w:w w:val="100"/>
          <w:spacing w:val="0"/>
          <w:color w:val="000000"/>
          <w:position w:val="0"/>
        </w:rPr>
        <w:t>7</w:t>
      </w:r>
    </w:p>
    <w:p>
      <w:pPr>
        <w:pStyle w:val="Style25"/>
        <w:tabs>
          <w:tab w:leader="none" w:pos="7227" w:val="center"/>
          <w:tab w:leader="none" w:pos="9441" w:val="right"/>
        </w:tabs>
        <w:widowControl w:val="0"/>
        <w:keepNext w:val="0"/>
        <w:keepLines w:val="0"/>
        <w:shd w:val="clear" w:color="auto" w:fill="auto"/>
        <w:bidi w:val="0"/>
        <w:jc w:val="both"/>
        <w:spacing w:before="0" w:after="313" w:line="260" w:lineRule="exact"/>
        <w:ind w:left="20" w:right="0" w:firstLine="0"/>
      </w:pPr>
      <w:r>
        <w:rPr>
          <w:lang w:val="ru-RU" w:eastAsia="ru-RU" w:bidi="ru-RU"/>
          <w:w w:val="100"/>
          <w:spacing w:val="0"/>
          <w:color w:val="000000"/>
          <w:position w:val="0"/>
        </w:rPr>
        <w:t>15 ноября 2017 года</w:t>
        <w:tab/>
        <w:t>г.</w:t>
        <w:tab/>
        <w:t>Санкт-Петербург</w:t>
      </w:r>
    </w:p>
    <w:p>
      <w:pPr>
        <w:pStyle w:val="Style25"/>
        <w:widowControl w:val="0"/>
        <w:keepNext w:val="0"/>
        <w:keepLines w:val="0"/>
        <w:shd w:val="clear" w:color="auto" w:fill="auto"/>
        <w:bidi w:val="0"/>
        <w:jc w:val="left"/>
        <w:spacing w:before="0" w:after="0" w:line="317" w:lineRule="exact"/>
        <w:ind w:left="20" w:right="40" w:firstLine="700"/>
      </w:pPr>
      <w:r>
        <w:rPr>
          <w:lang w:val="ru-RU" w:eastAsia="ru-RU" w:bidi="ru-RU"/>
          <w:w w:val="100"/>
          <w:spacing w:val="0"/>
          <w:color w:val="000000"/>
          <w:position w:val="0"/>
        </w:rPr>
        <w:t>Комиссия Ленинградского УФАС России по контролю в сфере закупок (далее - Комиссия) в составе:</w:t>
      </w:r>
    </w:p>
    <w:p>
      <w:pPr>
        <w:pStyle w:val="Style25"/>
        <w:widowControl w:val="0"/>
        <w:keepNext w:val="0"/>
        <w:keepLines w:val="0"/>
        <w:shd w:val="clear" w:color="auto" w:fill="auto"/>
        <w:bidi w:val="0"/>
        <w:jc w:val="left"/>
        <w:spacing w:before="0" w:after="0" w:line="317" w:lineRule="exact"/>
        <w:ind w:left="20" w:right="40" w:firstLine="700"/>
      </w:pPr>
      <w:r>
        <w:rPr>
          <w:lang w:val="ru-RU" w:eastAsia="ru-RU" w:bidi="ru-RU"/>
          <w:w w:val="100"/>
          <w:spacing w:val="0"/>
          <w:color w:val="000000"/>
          <w:position w:val="0"/>
        </w:rPr>
        <w:t>Сараева Дмитрия Александровича - начальника отдела контроля закупок, председателя Комиссии,</w:t>
      </w:r>
    </w:p>
    <w:p>
      <w:pPr>
        <w:pStyle w:val="Style25"/>
        <w:widowControl w:val="0"/>
        <w:keepNext w:val="0"/>
        <w:keepLines w:val="0"/>
        <w:shd w:val="clear" w:color="auto" w:fill="auto"/>
        <w:bidi w:val="0"/>
        <w:jc w:val="left"/>
        <w:spacing w:before="0" w:after="0" w:line="317" w:lineRule="exact"/>
        <w:ind w:left="20" w:right="40" w:firstLine="700"/>
      </w:pPr>
      <w:r>
        <w:rPr>
          <w:lang w:val="ru-RU" w:eastAsia="ru-RU" w:bidi="ru-RU"/>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25"/>
        <w:widowControl w:val="0"/>
        <w:keepNext w:val="0"/>
        <w:keepLines w:val="0"/>
        <w:shd w:val="clear" w:color="auto" w:fill="auto"/>
        <w:bidi w:val="0"/>
        <w:jc w:val="left"/>
        <w:spacing w:before="0" w:after="0" w:line="317" w:lineRule="exact"/>
        <w:ind w:left="20" w:right="40" w:firstLine="700"/>
      </w:pPr>
      <w:r>
        <w:rPr>
          <w:lang w:val="ru-RU" w:eastAsia="ru-RU" w:bidi="ru-RU"/>
          <w:w w:val="100"/>
          <w:spacing w:val="0"/>
          <w:color w:val="000000"/>
          <w:position w:val="0"/>
        </w:rPr>
        <w:t>Канивец Елены Анатольевны - специалиста-эксперта отдела контроля закупок, члена Комиссии,</w:t>
      </w:r>
    </w:p>
    <w:p>
      <w:pPr>
        <w:pStyle w:val="Style25"/>
        <w:widowControl w:val="0"/>
        <w:keepNext w:val="0"/>
        <w:keepLines w:val="0"/>
        <w:shd w:val="clear" w:color="auto" w:fill="auto"/>
        <w:bidi w:val="0"/>
        <w:jc w:val="left"/>
        <w:spacing w:before="0" w:after="0" w:line="317" w:lineRule="exact"/>
        <w:ind w:left="20" w:right="0" w:firstLine="700"/>
      </w:pPr>
      <w:r>
        <w:rPr>
          <w:lang w:val="ru-RU" w:eastAsia="ru-RU" w:bidi="ru-RU"/>
          <w:w w:val="100"/>
          <w:spacing w:val="0"/>
          <w:color w:val="000000"/>
          <w:position w:val="0"/>
        </w:rPr>
        <w:t>в присутствии представителей:</w:t>
      </w:r>
    </w:p>
    <w:p>
      <w:pPr>
        <w:pStyle w:val="Style25"/>
        <w:widowControl w:val="0"/>
        <w:keepNext w:val="0"/>
        <w:keepLines w:val="0"/>
        <w:shd w:val="clear" w:color="auto" w:fill="auto"/>
        <w:bidi w:val="0"/>
        <w:jc w:val="left"/>
        <w:spacing w:before="0" w:after="0" w:line="317" w:lineRule="exact"/>
        <w:ind w:left="20" w:right="0" w:firstLine="700"/>
      </w:pPr>
      <w:r>
        <w:rPr>
          <w:lang w:val="ru-RU" w:eastAsia="ru-RU" w:bidi="ru-RU"/>
          <w:w w:val="100"/>
          <w:spacing w:val="0"/>
          <w:color w:val="000000"/>
          <w:position w:val="0"/>
        </w:rPr>
        <w:t>Администрации муниципального образования «Свердловское городское</w:t>
      </w:r>
    </w:p>
    <w:p>
      <w:pPr>
        <w:pStyle w:val="Style28"/>
        <w:widowControl w:val="0"/>
        <w:keepNext/>
        <w:keepLines/>
        <w:shd w:val="clear" w:color="auto" w:fill="auto"/>
        <w:bidi w:val="0"/>
        <w:spacing w:before="0" w:after="0" w:line="380" w:lineRule="exact"/>
        <w:ind w:left="0" w:right="180" w:firstLine="0"/>
      </w:pPr>
      <w:bookmarkStart w:id="0" w:name="bookmark0"/>
      <w:r>
        <w:rPr>
          <w:lang w:val="ru-RU" w:eastAsia="ru-RU" w:bidi="ru-RU"/>
          <w:w w:val="100"/>
          <w:color w:val="000000"/>
          <w:position w:val="0"/>
        </w:rPr>
        <w:t>079730</w:t>
      </w:r>
      <w:bookmarkEnd w:id="0"/>
      <w:r>
        <w:br w:type="page"/>
      </w:r>
    </w:p>
    <w:p>
      <w:pPr>
        <w:pStyle w:val="Style25"/>
        <w:widowControl w:val="0"/>
        <w:keepNext w:val="0"/>
        <w:keepLines w:val="0"/>
        <w:shd w:val="clear" w:color="auto" w:fill="auto"/>
        <w:bidi w:val="0"/>
        <w:jc w:val="both"/>
        <w:spacing w:before="0" w:after="0" w:line="335" w:lineRule="exact"/>
        <w:ind w:left="20" w:right="20" w:firstLine="0"/>
      </w:pPr>
      <w:r>
        <w:rPr>
          <w:lang w:val="ru-RU" w:eastAsia="ru-RU" w:bidi="ru-RU"/>
          <w:w w:val="100"/>
          <w:spacing w:val="0"/>
          <w:color w:val="000000"/>
          <w:position w:val="0"/>
        </w:rPr>
        <w:t>поселение» Всеволожского муниципального района Ленинградской области (далее - Заказчик): Кузнецова Александра Васильевича (доверенность б/н от 02.10.2017), Маркалёвой Ольги Алексеевны (доверенность б/н от 22Л 2.2016)</w:t>
      </w:r>
    </w:p>
    <w:p>
      <w:pPr>
        <w:pStyle w:val="Style25"/>
        <w:widowControl w:val="0"/>
        <w:keepNext w:val="0"/>
        <w:keepLines w:val="0"/>
        <w:shd w:val="clear" w:color="auto" w:fill="auto"/>
        <w:bidi w:val="0"/>
        <w:jc w:val="both"/>
        <w:spacing w:before="0" w:after="0" w:line="335" w:lineRule="exact"/>
        <w:ind w:left="20" w:right="20" w:firstLine="720"/>
      </w:pPr>
      <w:r>
        <w:rPr>
          <w:lang w:val="ru-RU" w:eastAsia="ru-RU" w:bidi="ru-RU"/>
          <w:w w:val="100"/>
          <w:spacing w:val="0"/>
          <w:color w:val="000000"/>
          <w:position w:val="0"/>
        </w:rPr>
        <w:t>в отсутствие представителей ООО «СК Инвестстрой» (далее - Заявитель, Общество), надлежаще уведомленного о времени и месте проведения комиссии,</w:t>
      </w:r>
    </w:p>
    <w:p>
      <w:pPr>
        <w:pStyle w:val="Style25"/>
        <w:widowControl w:val="0"/>
        <w:keepNext w:val="0"/>
        <w:keepLines w:val="0"/>
        <w:shd w:val="clear" w:color="auto" w:fill="auto"/>
        <w:bidi w:val="0"/>
        <w:jc w:val="both"/>
        <w:spacing w:before="0" w:after="346" w:line="317" w:lineRule="exact"/>
        <w:ind w:left="20" w:right="20" w:firstLine="720"/>
      </w:pPr>
      <w:r>
        <w:rPr>
          <w:lang w:val="ru-RU" w:eastAsia="ru-RU" w:bidi="ru-RU"/>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25"/>
        <w:widowControl w:val="0"/>
        <w:keepNext w:val="0"/>
        <w:keepLines w:val="0"/>
        <w:shd w:val="clear" w:color="auto" w:fill="auto"/>
        <w:bidi w:val="0"/>
        <w:jc w:val="center"/>
        <w:spacing w:before="0" w:after="309" w:line="260" w:lineRule="exact"/>
        <w:ind w:left="0" w:right="0" w:firstLine="0"/>
      </w:pPr>
      <w:r>
        <w:rPr>
          <w:lang w:val="ru-RU" w:eastAsia="ru-RU" w:bidi="ru-RU"/>
          <w:w w:val="100"/>
          <w:spacing w:val="0"/>
          <w:color w:val="000000"/>
          <w:position w:val="0"/>
        </w:rPr>
        <w:t>УСТАНОВИЛА:</w:t>
      </w:r>
    </w:p>
    <w:p>
      <w:pPr>
        <w:pStyle w:val="Style25"/>
        <w:tabs>
          <w:tab w:leader="none" w:pos="8617" w:val="left"/>
        </w:tabs>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Ленинградское УФАС России поступила жалоба Заявителя (вх. № 10345 от 13.10.2017) на действия аукционной комиссии при проведении электронного аукциона на право заключения контракта на выполнение работ по ремонту автомобильных дорог без а/б покрытия на территории МО «Свердловское городское поселение». Ремонт участков дорог:</w:t>
        <w:tab/>
        <w:t>г.п. им.</w:t>
      </w:r>
    </w:p>
    <w:p>
      <w:pPr>
        <w:pStyle w:val="Style2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Свердлова, ул. Ермаковская, ул. Овцинская 10-я линия, ул. Дачная, ул. Болотная (далее - аукцион).</w:t>
      </w:r>
    </w:p>
    <w:p>
      <w:pPr>
        <w:pStyle w:val="Style2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Извещение о проведении аукциона, аукционная документация размещены Заказчиком 26.09.2017 на официальном сайте единой информационной системы в сфере закупок в информационно-телекоммуникационной сети «Интернет»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w:t>
      </w:r>
    </w:p>
    <w:p>
      <w:pPr>
        <w:pStyle w:val="Style25"/>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Начальная (максимальная) цена контракта 2 888 234,00 руб.</w:t>
      </w:r>
    </w:p>
    <w:p>
      <w:pPr>
        <w:pStyle w:val="Style2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Источник финансирования - Бюджет МО «Свердловское городское поселение».</w:t>
      </w:r>
    </w:p>
    <w:p>
      <w:pPr>
        <w:pStyle w:val="Style2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Из доводов жалобы и пояснений Заявителя следует, что заявку Общества неправомерно отклонили на основании пункта 2 части 4 статьи 67 Закона о контрактной системе.</w:t>
      </w:r>
    </w:p>
    <w:p>
      <w:pPr>
        <w:pStyle w:val="Style2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Представители Заказчика возражали против доводов жалобы на основаниях, изложенных в письменном отзыве, просили признать ее необоснованной.</w:t>
      </w:r>
    </w:p>
    <w:p>
      <w:pPr>
        <w:pStyle w:val="Style25"/>
        <w:widowControl w:val="0"/>
        <w:keepNext w:val="0"/>
        <w:keepLines w:val="0"/>
        <w:shd w:val="clear" w:color="auto" w:fill="auto"/>
        <w:bidi w:val="0"/>
        <w:jc w:val="both"/>
        <w:spacing w:before="0" w:after="0" w:line="260" w:lineRule="exact"/>
        <w:ind w:left="20" w:right="0" w:firstLine="720"/>
      </w:pPr>
      <w:r>
        <w:rPr>
          <w:lang w:val="ru-RU" w:eastAsia="ru-RU" w:bidi="ru-RU"/>
          <w:w w:val="100"/>
          <w:spacing w:val="0"/>
          <w:color w:val="000000"/>
          <w:position w:val="0"/>
        </w:rPr>
        <w:t>На момент рассмотрения жалобы контракт Заказчиком не заключен.</w:t>
      </w:r>
    </w:p>
    <w:p>
      <w:pPr>
        <w:pStyle w:val="Style25"/>
        <w:widowControl w:val="0"/>
        <w:keepNext w:val="0"/>
        <w:keepLines w:val="0"/>
        <w:shd w:val="clear" w:color="auto" w:fill="auto"/>
        <w:bidi w:val="0"/>
        <w:jc w:val="both"/>
        <w:spacing w:before="0" w:after="0" w:line="260" w:lineRule="exact"/>
        <w:ind w:left="20" w:right="0" w:firstLine="720"/>
      </w:pPr>
      <w:r>
        <w:rPr>
          <w:lang w:val="ru-RU" w:eastAsia="ru-RU" w:bidi="ru-RU"/>
          <w:w w:val="100"/>
          <w:spacing w:val="0"/>
          <w:color w:val="000000"/>
          <w:position w:val="0"/>
        </w:rPr>
        <w:t>Рассмотрев представленные документы, заслушав доводы представителей</w:t>
      </w:r>
    </w:p>
    <w:p>
      <w:pPr>
        <w:pStyle w:val="Style25"/>
        <w:widowControl w:val="0"/>
        <w:keepNext w:val="0"/>
        <w:keepLines w:val="0"/>
        <w:shd w:val="clear" w:color="auto" w:fill="auto"/>
        <w:bidi w:val="0"/>
        <w:jc w:val="left"/>
        <w:spacing w:before="0" w:after="303" w:line="260" w:lineRule="exact"/>
        <w:ind w:left="20" w:right="0" w:firstLine="0"/>
      </w:pPr>
      <w:r>
        <w:rPr>
          <w:lang w:val="ru-RU" w:eastAsia="ru-RU" w:bidi="ru-RU"/>
          <w:w w:val="100"/>
          <w:spacing w:val="0"/>
          <w:color w:val="000000"/>
          <w:position w:val="0"/>
        </w:rPr>
        <w:t>Заказчика, Комиссия пришла к следующим выводам.</w:t>
      </w:r>
    </w:p>
    <w:p>
      <w:pPr>
        <w:pStyle w:val="Style2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Законодательство Российской Федерации о контрактной системе в сфере </w:t>
      </w:r>
      <w:r>
        <w:rPr>
          <w:rStyle w:val="CharStyle30"/>
        </w:rPr>
        <w:t xml:space="preserve">закупок товаров, работ, услуг для обеспечения государственных и </w:t>
      </w:r>
      <w:r>
        <w:rPr>
          <w:lang w:val="ru-RU" w:eastAsia="ru-RU" w:bidi="ru-RU"/>
          <w:w w:val="100"/>
          <w:spacing w:val="0"/>
          <w:color w:val="000000"/>
          <w:position w:val="0"/>
        </w:rPr>
        <w:t>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2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2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w:t>
      </w:r>
    </w:p>
    <w:p>
      <w:pPr>
        <w:pStyle w:val="Style2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Частью 2 статьи 66 Закона о контрактной системе определено, что заявка на участие в электронном аукционе состоит из двух частей.</w:t>
      </w:r>
    </w:p>
    <w:p>
      <w:pPr>
        <w:pStyle w:val="Style2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силу подпункта б) пункта 3 части 3 рассматриваемой статьи при заключении контракта на выполнение работы или оказание услуги, для выполнения или оказания которых используется товар, первая часть заявки на участие в электронном аукционе должна содержать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Аналогичные требования содержит пункт 3.1.3 части I аукционной документации.</w:t>
      </w:r>
    </w:p>
    <w:p>
      <w:pPr>
        <w:pStyle w:val="Style2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Частью 1 статьи 67 Закона о контрактной системе определено, что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25"/>
        <w:widowControl w:val="0"/>
        <w:keepNext w:val="0"/>
        <w:keepLines w:val="0"/>
        <w:shd w:val="clear" w:color="auto" w:fill="auto"/>
        <w:bidi w:val="0"/>
        <w:jc w:val="both"/>
        <w:spacing w:before="0" w:after="0" w:line="328" w:lineRule="exact"/>
        <w:ind w:left="20" w:right="20" w:firstLine="700"/>
      </w:pPr>
      <w:r>
        <w:rPr>
          <w:lang w:val="ru-RU" w:eastAsia="ru-RU" w:bidi="ru-RU"/>
          <w:w w:val="100"/>
          <w:spacing w:val="0"/>
          <w:color w:val="000000"/>
          <w:position w:val="0"/>
        </w:rPr>
        <w:t>В силу части 3 рассматриваемой статьи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25"/>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25"/>
        <w:numPr>
          <w:ilvl w:val="0"/>
          <w:numId w:val="1"/>
        </w:numPr>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непредставления информации, предусмотренной частью 3 статьи 66 настоящего Федерального закона, или предоставления недостоверной информации;</w:t>
      </w:r>
    </w:p>
    <w:p>
      <w:pPr>
        <w:pStyle w:val="Style25"/>
        <w:numPr>
          <w:ilvl w:val="0"/>
          <w:numId w:val="1"/>
        </w:numPr>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25"/>
        <w:widowControl w:val="0"/>
        <w:keepNext w:val="0"/>
        <w:keepLines w:val="0"/>
        <w:shd w:val="clear" w:color="auto" w:fill="auto"/>
        <w:bidi w:val="0"/>
        <w:jc w:val="both"/>
        <w:spacing w:before="0" w:after="240" w:line="320" w:lineRule="exact"/>
        <w:ind w:left="20" w:right="20" w:firstLine="700"/>
      </w:pPr>
      <w:r>
        <w:rPr>
          <w:lang w:val="ru-RU" w:eastAsia="ru-RU" w:bidi="ru-RU"/>
          <w:w w:val="100"/>
          <w:spacing w:val="0"/>
          <w:color w:val="000000"/>
          <w:position w:val="0"/>
        </w:rPr>
        <w:t>В соответствии с частью 5 рассматриваемой статьи отказ в допуске к участию в электронном аукционе по основаниям, не предусмотренным частью 4 настоящей статьи, не допускается.</w:t>
      </w:r>
    </w:p>
    <w:p>
      <w:pPr>
        <w:pStyle w:val="Style25"/>
        <w:tabs>
          <w:tab w:leader="none" w:pos="4275" w:val="left"/>
        </w:tabs>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Из протокола рассмотрения заявок на участие в электронном аукционе от 01.11.2017 усматривается, что заявка с порядковым номером 1 отклонена, а Заявителю отказано в допуске к участию в аукционе на основании пункта 2 части 4 статьи 67 Закона о контрактной системе по причине представления сведений, несоответствующих значениям, установленным документацией, а именно: «Таблица 1 п. 2 «Щебень тип 1», Таблица 2 п. 1 «Щебень», Таблица 4 п. 3 «Щебень», Таблица 5 п. 1 «Щебень», Таблица 6 п. 3 «Щебень». В соответствии с инструкцией:</w:t>
        <w:tab/>
        <w:t>«Сведения не должны сопровождаться</w:t>
      </w:r>
    </w:p>
    <w:p>
      <w:pPr>
        <w:pStyle w:val="Style25"/>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словами/символами/знаками, указывающими на неконкретное значение показателя, в том числе: «в диапазоне». В заявке участника: «Марка по дробимости в диапазоне 800». Таким образом, представленная участником информация не соответствует установленным требованиям».</w:t>
      </w:r>
    </w:p>
    <w:p>
      <w:pPr>
        <w:pStyle w:val="Style2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Комиссией установлено, что требования к значениям показателей (характеристик) товара, используемого для выполнения работы, установлены в Приложении № 1 к Техническому заданию.</w:t>
      </w:r>
    </w:p>
    <w:p>
      <w:pPr>
        <w:pStyle w:val="Style25"/>
        <w:tabs>
          <w:tab w:leader="none" w:pos="9620" w:val="right"/>
          <w:tab w:leader="none" w:pos="9608" w:val="righ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В частности, для</w:t>
        <w:tab/>
        <w:t>товара позиции 2 «Щебень тип 1» в</w:t>
        <w:tab/>
        <w:t>числе требований</w:t>
      </w:r>
    </w:p>
    <w:p>
      <w:pPr>
        <w:pStyle w:val="Style25"/>
        <w:tabs>
          <w:tab w:leader="none" w:pos="7467" w:val="right"/>
          <w:tab w:leader="none" w:pos="9620" w:val="righ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установлен показатель</w:t>
        <w:tab/>
        <w:t>«Марка по дробимости в диапазоне»</w:t>
        <w:tab/>
        <w:t>со значением «от</w:t>
      </w:r>
    </w:p>
    <w:p>
      <w:pPr>
        <w:pStyle w:val="Style25"/>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600 до 1000».</w:t>
      </w:r>
    </w:p>
    <w:p>
      <w:pPr>
        <w:pStyle w:val="Style25"/>
        <w:tabs>
          <w:tab w:leader="none" w:pos="7467" w:val="right"/>
          <w:tab w:leader="none" w:pos="9620" w:val="righ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Инструкцией по</w:t>
        <w:tab/>
        <w:t>заполнению первой части заявки,</w:t>
        <w:tab/>
        <w:t>содержащейся в</w:t>
      </w:r>
    </w:p>
    <w:p>
      <w:pPr>
        <w:pStyle w:val="Style25"/>
        <w:tabs>
          <w:tab w:leader="none" w:pos="2832" w:val="right"/>
          <w:tab w:leader="none" w:pos="7467" w:val="right"/>
          <w:tab w:leader="none" w:pos="9620" w:val="right"/>
        </w:tabs>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Приложении № 1 к Техническому заданию, предусмотрены различные случаи, в</w:t>
        <w:tab/>
        <w:t>соответствии с</w:t>
        <w:tab/>
        <w:t>которыми необходимо указывать</w:t>
        <w:tab/>
        <w:t>характеристики</w:t>
      </w:r>
    </w:p>
    <w:p>
      <w:pPr>
        <w:pStyle w:val="Style25"/>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предлагаемых товаров.</w:t>
      </w:r>
    </w:p>
    <w:p>
      <w:pPr>
        <w:pStyle w:val="Style2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Так, установлено, что при подаче сведений участниками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разделе «Техническое задание» документации (далее </w:t>
      </w:r>
      <w:r>
        <w:rPr>
          <w:rStyle w:val="CharStyle31"/>
        </w:rPr>
        <w:t xml:space="preserve">- </w:t>
      </w:r>
      <w:r>
        <w:rPr>
          <w:lang w:val="ru-RU" w:eastAsia="ru-RU" w:bidi="ru-RU"/>
          <w:w w:val="100"/>
          <w:spacing w:val="0"/>
          <w:color w:val="000000"/>
          <w:position w:val="0"/>
        </w:rPr>
        <w:t>Техническое задание), а именно в Приложении № 1 к Техническому заданию.</w:t>
      </w:r>
    </w:p>
    <w:p>
      <w:pPr>
        <w:pStyle w:val="Style25"/>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приведенным положением инструкции Обществом в заявке по рассматриваемому товару приведено «Марка по дробимости в диапазоне 800», то есть показатель оставлен без изменения, а значение</w:t>
      </w:r>
    </w:p>
    <w:p>
      <w:pPr>
        <w:pStyle w:val="Style25"/>
        <w:widowControl w:val="0"/>
        <w:keepNext w:val="0"/>
        <w:keepLines w:val="0"/>
        <w:shd w:val="clear" w:color="auto" w:fill="auto"/>
        <w:bidi w:val="0"/>
        <w:jc w:val="left"/>
        <w:spacing w:before="0" w:after="0" w:line="324" w:lineRule="exact"/>
        <w:ind w:left="20" w:right="0" w:firstLine="0"/>
      </w:pPr>
      <w:r>
        <w:rPr>
          <w:lang w:val="ru-RU" w:eastAsia="ru-RU" w:bidi="ru-RU"/>
          <w:w w:val="100"/>
          <w:spacing w:val="0"/>
          <w:color w:val="000000"/>
          <w:position w:val="0"/>
        </w:rPr>
        <w:t>показателя приведено в соответствии требованиями инструкции.</w:t>
      </w:r>
    </w:p>
    <w:p>
      <w:pPr>
        <w:pStyle w:val="Style25"/>
        <w:widowControl w:val="0"/>
        <w:keepNext w:val="0"/>
        <w:keepLines w:val="0"/>
        <w:shd w:val="clear" w:color="auto" w:fill="auto"/>
        <w:bidi w:val="0"/>
        <w:jc w:val="both"/>
        <w:spacing w:before="0" w:after="0" w:line="324" w:lineRule="exact"/>
        <w:ind w:left="20" w:right="20" w:firstLine="760"/>
      </w:pPr>
      <w:r>
        <w:rPr>
          <w:lang w:val="ru-RU" w:eastAsia="ru-RU" w:bidi="ru-RU"/>
          <w:w w:val="100"/>
          <w:spacing w:val="0"/>
          <w:color w:val="000000"/>
          <w:position w:val="0"/>
        </w:rPr>
        <w:t xml:space="preserve">Ранее по данному аукциону заявка Общества отклонялась по тем же основаниям. Данные обстоятельства отражены в решении Комиссии по делу № </w:t>
      </w:r>
      <w:r>
        <w:rPr>
          <w:lang w:val="en-US" w:eastAsia="en-US" w:bidi="en-US"/>
          <w:w w:val="100"/>
          <w:spacing w:val="0"/>
          <w:color w:val="000000"/>
          <w:position w:val="0"/>
        </w:rPr>
        <w:t>1256-03-9534-P3/1</w:t>
      </w:r>
      <w:r>
        <w:rPr>
          <w:lang w:val="ru-RU" w:eastAsia="ru-RU" w:bidi="ru-RU"/>
          <w:w w:val="100"/>
          <w:spacing w:val="0"/>
          <w:color w:val="000000"/>
          <w:position w:val="0"/>
        </w:rPr>
        <w:t>7 от 19.10.2017, на основании которого выдано предписание об устранении допущенных нарушений путем пересмотра первых частей заявок с учетом выявленных нарушений.</w:t>
      </w:r>
    </w:p>
    <w:p>
      <w:pPr>
        <w:pStyle w:val="Style25"/>
        <w:widowControl w:val="0"/>
        <w:keepNext w:val="0"/>
        <w:keepLines w:val="0"/>
        <w:shd w:val="clear" w:color="auto" w:fill="auto"/>
        <w:bidi w:val="0"/>
        <w:jc w:val="both"/>
        <w:spacing w:before="0" w:after="0" w:line="324" w:lineRule="exact"/>
        <w:ind w:left="20" w:right="20" w:firstLine="760"/>
      </w:pPr>
      <w:r>
        <w:rPr>
          <w:lang w:val="ru-RU" w:eastAsia="ru-RU" w:bidi="ru-RU"/>
          <w:w w:val="100"/>
          <w:spacing w:val="0"/>
          <w:color w:val="000000"/>
          <w:position w:val="0"/>
        </w:rPr>
        <w:t xml:space="preserve">Представители Заказчика устно пояснили, что протокол рассмотрения заявок на участие в электронном аукционе </w:t>
      </w:r>
      <w:r>
        <w:rPr>
          <w:rStyle w:val="CharStyle27"/>
        </w:rPr>
        <w:t xml:space="preserve">от 01.11.2017 был </w:t>
      </w:r>
      <w:r>
        <w:rPr>
          <w:lang w:val="ru-RU" w:eastAsia="ru-RU" w:bidi="ru-RU"/>
          <w:w w:val="100"/>
          <w:spacing w:val="0"/>
          <w:color w:val="000000"/>
          <w:position w:val="0"/>
        </w:rPr>
        <w:t>сформирован ошибочно, и основания для отклонения заявки Общества были иными. Однако подтверждения данных обстоятельств не представлены, в том числе не следуют из письменных возражений.</w:t>
      </w:r>
    </w:p>
    <w:p>
      <w:pPr>
        <w:pStyle w:val="Style25"/>
        <w:widowControl w:val="0"/>
        <w:keepNext w:val="0"/>
        <w:keepLines w:val="0"/>
        <w:shd w:val="clear" w:color="auto" w:fill="auto"/>
        <w:bidi w:val="0"/>
        <w:jc w:val="both"/>
        <w:spacing w:before="0" w:after="246" w:line="328" w:lineRule="exact"/>
        <w:ind w:left="20" w:right="20" w:firstLine="760"/>
      </w:pPr>
      <w:r>
        <w:rPr>
          <w:lang w:val="ru-RU" w:eastAsia="ru-RU" w:bidi="ru-RU"/>
          <w:w w:val="100"/>
          <w:spacing w:val="0"/>
          <w:color w:val="000000"/>
          <w:position w:val="0"/>
        </w:rPr>
        <w:t>Комиссия Ленинградского УФАС приходит к выводу, что у аукционной комиссии отсутствовали основания для отклонения первой части заявки Общества в соответствии с пунктом 2 части 4 статьи 67 Закона о контрактной системе.</w:t>
      </w:r>
    </w:p>
    <w:p>
      <w:pPr>
        <w:pStyle w:val="Style25"/>
        <w:widowControl w:val="0"/>
        <w:keepNext w:val="0"/>
        <w:keepLines w:val="0"/>
        <w:shd w:val="clear" w:color="auto" w:fill="auto"/>
        <w:bidi w:val="0"/>
        <w:jc w:val="both"/>
        <w:spacing w:before="0" w:after="288" w:line="320" w:lineRule="exact"/>
        <w:ind w:left="20" w:right="20" w:firstLine="760"/>
      </w:pPr>
      <w:r>
        <w:rPr>
          <w:lang w:val="ru-RU" w:eastAsia="ru-RU" w:bidi="ru-RU"/>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25"/>
        <w:widowControl w:val="0"/>
        <w:keepNext w:val="0"/>
        <w:keepLines w:val="0"/>
        <w:shd w:val="clear" w:color="auto" w:fill="auto"/>
        <w:bidi w:val="0"/>
        <w:jc w:val="left"/>
        <w:spacing w:before="0" w:after="358" w:line="260" w:lineRule="exact"/>
        <w:ind w:left="4520" w:right="0" w:firstLine="0"/>
      </w:pPr>
      <w:r>
        <w:rPr>
          <w:lang w:val="ru-RU" w:eastAsia="ru-RU" w:bidi="ru-RU"/>
          <w:w w:val="100"/>
          <w:spacing w:val="0"/>
          <w:color w:val="000000"/>
          <w:position w:val="0"/>
        </w:rPr>
        <w:t>РЕШИЛА:</w:t>
      </w:r>
    </w:p>
    <w:p>
      <w:pPr>
        <w:pStyle w:val="Style25"/>
        <w:numPr>
          <w:ilvl w:val="0"/>
          <w:numId w:val="3"/>
        </w:numPr>
        <w:widowControl w:val="0"/>
        <w:keepNext w:val="0"/>
        <w:keepLines w:val="0"/>
        <w:shd w:val="clear" w:color="auto" w:fill="auto"/>
        <w:bidi w:val="0"/>
        <w:jc w:val="both"/>
        <w:spacing w:before="0" w:after="0" w:line="260" w:lineRule="exact"/>
        <w:ind w:left="760" w:right="0"/>
      </w:pPr>
      <w:r>
        <w:rPr>
          <w:lang w:val="ru-RU" w:eastAsia="ru-RU" w:bidi="ru-RU"/>
          <w:w w:val="100"/>
          <w:spacing w:val="0"/>
          <w:color w:val="000000"/>
          <w:position w:val="0"/>
        </w:rPr>
        <w:t xml:space="preserve"> Признать жалобу ООО «СК Инвестстрой» обоснованной.</w:t>
      </w:r>
    </w:p>
    <w:p>
      <w:pPr>
        <w:pStyle w:val="Style25"/>
        <w:numPr>
          <w:ilvl w:val="0"/>
          <w:numId w:val="3"/>
        </w:numPr>
        <w:widowControl w:val="0"/>
        <w:keepNext w:val="0"/>
        <w:keepLines w:val="0"/>
        <w:shd w:val="clear" w:color="auto" w:fill="auto"/>
        <w:bidi w:val="0"/>
        <w:jc w:val="both"/>
        <w:spacing w:before="0" w:after="0" w:line="320" w:lineRule="exact"/>
        <w:ind w:left="760" w:right="20"/>
      </w:pPr>
      <w:r>
        <w:rPr>
          <w:lang w:val="ru-RU" w:eastAsia="ru-RU" w:bidi="ru-RU"/>
          <w:w w:val="100"/>
          <w:spacing w:val="0"/>
          <w:color w:val="000000"/>
          <w:position w:val="0"/>
        </w:rPr>
        <w:t xml:space="preserve"> Признать в действиях аукционной комиссии нарушение части 5 статьи 67 Закона о контрактной системе.</w:t>
      </w:r>
    </w:p>
    <w:p>
      <w:pPr>
        <w:pStyle w:val="Style25"/>
        <w:numPr>
          <w:ilvl w:val="0"/>
          <w:numId w:val="3"/>
        </w:numPr>
        <w:widowControl w:val="0"/>
        <w:keepNext w:val="0"/>
        <w:keepLines w:val="0"/>
        <w:shd w:val="clear" w:color="auto" w:fill="auto"/>
        <w:bidi w:val="0"/>
        <w:jc w:val="both"/>
        <w:spacing w:before="0" w:after="0" w:line="328" w:lineRule="exact"/>
        <w:ind w:left="760" w:right="20"/>
      </w:pPr>
      <w:r>
        <w:rPr>
          <w:lang w:val="ru-RU" w:eastAsia="ru-RU" w:bidi="ru-RU"/>
          <w:w w:val="100"/>
          <w:spacing w:val="0"/>
          <w:color w:val="000000"/>
          <w:position w:val="0"/>
        </w:rPr>
        <w:t xml:space="preserve"> Выдать Заказчику, аукционной комиссии предписание об устранении допущенных нарушений путем отмены протоколов, составленных в ходе закупки, и пересмотра первых частей заявок.</w:t>
      </w:r>
    </w:p>
    <w:p>
      <w:pPr>
        <w:pStyle w:val="Style25"/>
        <w:numPr>
          <w:ilvl w:val="0"/>
          <w:numId w:val="3"/>
        </w:numPr>
        <w:widowControl w:val="0"/>
        <w:keepNext w:val="0"/>
        <w:keepLines w:val="0"/>
        <w:shd w:val="clear" w:color="auto" w:fill="auto"/>
        <w:bidi w:val="0"/>
        <w:jc w:val="both"/>
        <w:spacing w:before="0" w:after="232" w:line="310" w:lineRule="exact"/>
        <w:ind w:left="760" w:right="20"/>
      </w:pPr>
      <w:r>
        <w:rPr>
          <w:lang w:val="ru-RU" w:eastAsia="ru-RU" w:bidi="ru-RU"/>
          <w:w w:val="100"/>
          <w:spacing w:val="0"/>
          <w:color w:val="000000"/>
          <w:position w:val="0"/>
        </w:rPr>
        <w:t xml:space="preserve"> Передать ответственному должностному лицу Ленинградского УФАС России материалы дела для решения вопроса о возбуждении дела об административном правонарушении</w:t>
      </w:r>
    </w:p>
    <w:p>
      <w:pPr>
        <w:pStyle w:val="Style32"/>
        <w:widowControl w:val="0"/>
        <w:keepNext w:val="0"/>
        <w:keepLines w:val="0"/>
        <w:shd w:val="clear" w:color="auto" w:fill="auto"/>
        <w:bidi w:val="0"/>
        <w:spacing w:before="0" w:after="0"/>
        <w:ind w:left="20" w:right="20" w:firstLine="7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25"/>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Председатель Комиссии</w:t>
      </w:r>
    </w:p>
    <w:p>
      <w:pPr>
        <w:pStyle w:val="Style25"/>
        <w:widowControl w:val="0"/>
        <w:keepNext w:val="0"/>
        <w:keepLines w:val="0"/>
        <w:shd w:val="clear" w:color="auto" w:fill="auto"/>
        <w:bidi w:val="0"/>
        <w:jc w:val="left"/>
        <w:spacing w:before="0" w:after="351" w:line="260" w:lineRule="exact"/>
        <w:ind w:left="20" w:right="0" w:firstLine="0"/>
      </w:pPr>
      <w:r>
        <w:rPr>
          <w:lang w:val="ru-RU" w:eastAsia="ru-RU" w:bidi="ru-RU"/>
          <w:w w:val="100"/>
          <w:spacing w:val="0"/>
          <w:color w:val="000000"/>
          <w:position w:val="0"/>
        </w:rPr>
        <w:t>Члены Комиссии</w:t>
      </w:r>
    </w:p>
    <w:p>
      <w:pPr>
        <w:pStyle w:val="Style25"/>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Е.А. Канивец</w:t>
      </w:r>
      <w:r>
        <w:br w:type="page"/>
      </w:r>
    </w:p>
    <w:p>
      <w:pPr>
        <w:pStyle w:val="Style34"/>
        <w:widowControl w:val="0"/>
        <w:keepNext w:val="0"/>
        <w:keepLines w:val="0"/>
        <w:shd w:val="clear" w:color="auto" w:fill="auto"/>
        <w:bidi w:val="0"/>
        <w:jc w:val="left"/>
        <w:spacing w:before="0" w:after="0" w:line="240" w:lineRule="exact"/>
        <w:ind w:left="4800" w:right="0" w:firstLine="0"/>
      </w:pPr>
      <w:bookmarkStart w:id="1" w:name="bookmark1"/>
      <w:r>
        <w:rPr>
          <w:lang w:val="ru-RU" w:eastAsia="ru-RU" w:bidi="ru-RU"/>
          <w:sz w:val="24"/>
          <w:szCs w:val="24"/>
          <w:w w:val="100"/>
          <w:color w:val="000000"/>
          <w:position w:val="0"/>
        </w:rPr>
        <w:t>Заказчик:</w:t>
      </w:r>
      <w:bookmarkEnd w:id="1"/>
    </w:p>
    <w:p>
      <w:pPr>
        <w:pStyle w:val="Style3"/>
        <w:framePr w:w="4613" w:h="3373" w:wrap="around" w:vAnchor="text" w:hAnchor="margin" w:x="-483" w:y="1459"/>
        <w:widowControl w:val="0"/>
        <w:keepNext w:val="0"/>
        <w:keepLines w:val="0"/>
        <w:shd w:val="clear" w:color="auto" w:fill="auto"/>
        <w:bidi w:val="0"/>
        <w:spacing w:before="0" w:after="120" w:line="230" w:lineRule="exact"/>
        <w:ind w:left="0" w:right="0" w:firstLine="0"/>
      </w:pPr>
      <w:r>
        <w:rPr>
          <w:rStyle w:val="CharStyle5"/>
          <w:spacing w:val="10"/>
        </w:rPr>
        <w:t>ФЕДЕРАЛЬНАЯ АНТИМОНОПОЛЬНАЯ СЛУЖБА</w:t>
      </w:r>
    </w:p>
    <w:p>
      <w:pPr>
        <w:pStyle w:val="Style6"/>
        <w:framePr w:w="4613" w:h="3373" w:wrap="around" w:vAnchor="text" w:hAnchor="margin" w:x="-483" w:y="1459"/>
        <w:widowControl w:val="0"/>
        <w:keepNext w:val="0"/>
        <w:keepLines w:val="0"/>
        <w:shd w:val="clear" w:color="auto" w:fill="auto"/>
        <w:bidi w:val="0"/>
        <w:spacing w:before="0" w:after="0"/>
        <w:ind w:left="0" w:right="0" w:firstLine="0"/>
      </w:pPr>
      <w:r>
        <w:rPr>
          <w:rStyle w:val="CharStyle8"/>
          <w:b/>
          <w:bCs/>
          <w:spacing w:val="10"/>
        </w:rPr>
        <w:t>УПРАВЛЕНИЕ Федеральной антимонопольной службы по Ленинградской области</w:t>
      </w:r>
    </w:p>
    <w:p>
      <w:pPr>
        <w:pStyle w:val="Style9"/>
        <w:framePr w:w="4613" w:h="3373" w:wrap="around" w:vAnchor="text" w:hAnchor="margin" w:x="-483" w:y="1459"/>
        <w:widowControl w:val="0"/>
        <w:keepNext w:val="0"/>
        <w:keepLines w:val="0"/>
        <w:shd w:val="clear" w:color="auto" w:fill="auto"/>
        <w:bidi w:val="0"/>
        <w:spacing w:before="0" w:after="112"/>
        <w:ind w:left="0" w:right="0" w:firstLine="0"/>
      </w:pPr>
      <w:r>
        <w:rPr>
          <w:rStyle w:val="CharStyle11"/>
          <w:spacing w:val="0"/>
        </w:rPr>
        <w:t xml:space="preserve">ул. Смольного. 3. Санкт-Петербург. 191124 Тел.: (812) 274 30 70, факс: (812) 274 3070 </w:t>
      </w:r>
      <w:r>
        <w:rPr>
          <w:rStyle w:val="CharStyle11"/>
          <w:lang w:val="en-US" w:eastAsia="en-US" w:bidi="en-US"/>
          <w:spacing w:val="0"/>
        </w:rPr>
        <w:t>www. lenob I</w:t>
      </w:r>
      <w:r>
        <w:rPr>
          <w:rStyle w:val="CharStyle11"/>
          <w:spacing w:val="0"/>
        </w:rPr>
        <w:t xml:space="preserve">. </w:t>
      </w:r>
      <w:r>
        <w:rPr>
          <w:rStyle w:val="CharStyle11"/>
          <w:lang w:val="en-US" w:eastAsia="en-US" w:bidi="en-US"/>
          <w:spacing w:val="0"/>
        </w:rPr>
        <w:t xml:space="preserve">fas.qov. ru E-mail: </w:t>
      </w:r>
      <w:r>
        <w:fldChar w:fldCharType="begin"/>
      </w:r>
      <w:r>
        <w:rPr>
          <w:rStyle w:val="CharStyle11"/>
        </w:rPr>
        <w:instrText> HYPERLINK "mailto:to47@fas.gov.ru" </w:instrText>
      </w:r>
      <w:r>
        <w:fldChar w:fldCharType="separate"/>
      </w:r>
      <w:r>
        <w:rPr>
          <w:rStyle w:val="Hyperlink"/>
          <w:lang w:val="en-US" w:eastAsia="en-US" w:bidi="en-US"/>
          <w:spacing w:val="0"/>
        </w:rPr>
        <w:t>to47@fas.gov.ru</w:t>
      </w:r>
      <w:r>
        <w:fldChar w:fldCharType="end"/>
      </w:r>
    </w:p>
    <w:p>
      <w:pPr>
        <w:pStyle w:val="Style18"/>
        <w:framePr w:w="4613" w:h="3373" w:wrap="around" w:vAnchor="text" w:hAnchor="margin" w:x="-483" w:y="1459"/>
        <w:tabs>
          <w:tab w:leader="none" w:pos="2384" w:val="center"/>
        </w:tabs>
        <w:widowControl w:val="0"/>
        <w:keepNext w:val="0"/>
        <w:keepLines w:val="0"/>
        <w:shd w:val="clear" w:color="auto" w:fill="auto"/>
        <w:bidi w:val="0"/>
        <w:spacing w:before="0" w:after="240" w:line="280" w:lineRule="exact"/>
        <w:ind w:left="120" w:right="0" w:firstLine="0"/>
      </w:pPr>
      <w:r>
        <w:rPr>
          <w:rStyle w:val="CharStyle20"/>
          <w:spacing w:val="0"/>
        </w:rPr>
        <w:t xml:space="preserve">/У </w:t>
      </w:r>
      <w:r>
        <w:rPr>
          <w:rStyle w:val="CharStyle21"/>
          <w:spacing w:val="0"/>
        </w:rPr>
        <w:t xml:space="preserve">/V. </w:t>
      </w:r>
      <w:r>
        <w:rPr>
          <w:rStyle w:val="CharStyle22"/>
          <w:spacing w:val="-20"/>
        </w:rPr>
        <w:t>Z&amp;s*</w:t>
      </w:r>
      <w:r>
        <w:rPr>
          <w:rStyle w:val="CharStyle23"/>
          <w:lang w:val="en-US" w:eastAsia="en-US" w:bidi="en-US"/>
          <w:spacing w:val="0"/>
        </w:rPr>
        <w:tab/>
      </w:r>
      <w:r>
        <w:rPr>
          <w:rStyle w:val="CharStyle24"/>
          <w:vertAlign w:val="subscript"/>
          <w:spacing w:val="0"/>
        </w:rPr>
        <w:t>№</w:t>
      </w:r>
    </w:p>
    <w:p>
      <w:pPr>
        <w:pStyle w:val="Style15"/>
        <w:framePr w:w="4613" w:h="3373" w:wrap="around" w:vAnchor="text" w:hAnchor="margin" w:x="-483" w:y="1459"/>
        <w:tabs>
          <w:tab w:leader="none" w:pos="2442" w:val="center"/>
        </w:tabs>
        <w:widowControl w:val="0"/>
        <w:keepNext w:val="0"/>
        <w:keepLines w:val="0"/>
        <w:shd w:val="clear" w:color="auto" w:fill="auto"/>
        <w:bidi w:val="0"/>
        <w:spacing w:before="0" w:after="0" w:line="180" w:lineRule="exact"/>
        <w:ind w:left="120" w:right="0" w:firstLine="0"/>
      </w:pPr>
      <w:r>
        <w:rPr>
          <w:rStyle w:val="CharStyle17"/>
          <w:spacing w:val="0"/>
        </w:rPr>
        <w:t>Ha №</w:t>
        <w:tab/>
      </w:r>
      <w:r>
        <w:rPr>
          <w:rStyle w:val="CharStyle17"/>
          <w:lang w:val="ru-RU" w:eastAsia="ru-RU" w:bidi="ru-RU"/>
          <w:spacing w:val="0"/>
        </w:rPr>
        <w:t>от</w:t>
      </w:r>
    </w:p>
    <w:p>
      <w:pPr>
        <w:pStyle w:val="Style25"/>
        <w:widowControl w:val="0"/>
        <w:keepNext w:val="0"/>
        <w:keepLines w:val="0"/>
        <w:shd w:val="clear" w:color="auto" w:fill="auto"/>
        <w:bidi w:val="0"/>
        <w:jc w:val="both"/>
        <w:spacing w:before="0" w:after="291" w:line="313" w:lineRule="exact"/>
        <w:ind w:left="2580" w:right="20" w:firstLine="0"/>
      </w:pPr>
      <w:r>
        <w:rPr>
          <w:rStyle w:val="CharStyle27"/>
        </w:rPr>
        <w:t xml:space="preserve">Администрация муниципального </w:t>
      </w:r>
      <w:r>
        <w:rPr>
          <w:lang w:val="ru-RU" w:eastAsia="ru-RU" w:bidi="ru-RU"/>
          <w:w w:val="100"/>
          <w:spacing w:val="0"/>
          <w:color w:val="000000"/>
          <w:position w:val="0"/>
        </w:rPr>
        <w:t>образования «Свердловское городское поселение» Всеволожского муниципального района Ленинградской области</w:t>
      </w:r>
    </w:p>
    <w:p>
      <w:pPr>
        <w:pStyle w:val="Style25"/>
        <w:widowControl w:val="0"/>
        <w:keepNext w:val="0"/>
        <w:keepLines w:val="0"/>
        <w:shd w:val="clear" w:color="auto" w:fill="auto"/>
        <w:bidi w:val="0"/>
        <w:jc w:val="left"/>
        <w:spacing w:before="0" w:after="351" w:line="324" w:lineRule="exact"/>
        <w:ind w:left="20" w:right="880" w:firstLine="0"/>
      </w:pPr>
      <w:r>
        <w:rPr>
          <w:lang w:val="ru-RU" w:eastAsia="ru-RU" w:bidi="ru-RU"/>
          <w:w w:val="100"/>
          <w:spacing w:val="0"/>
          <w:color w:val="000000"/>
          <w:position w:val="0"/>
        </w:rPr>
        <w:t xml:space="preserve">т.п.им. Свердлова пгт, 1-й мкр., 1 Ленинградская обл., 188683 тел.: (81370) 77530 </w:t>
      </w:r>
      <w:r>
        <w:rPr>
          <w:lang w:val="en-US" w:eastAsia="en-US" w:bidi="en-US"/>
          <w:w w:val="100"/>
          <w:spacing w:val="0"/>
          <w:color w:val="000000"/>
          <w:position w:val="0"/>
        </w:rPr>
        <w:t xml:space="preserve">e-mail: </w:t>
      </w:r>
      <w:r>
        <w:fldChar w:fldCharType="begin"/>
      </w:r>
      <w:r>
        <w:rPr>
          <w:color w:val="000000"/>
        </w:rPr>
        <w:instrText> HYPERLINK "mailto:sverdlovomo@mail.ru" </w:instrText>
      </w:r>
      <w:r>
        <w:fldChar w:fldCharType="separate"/>
      </w:r>
      <w:r>
        <w:rPr>
          <w:rStyle w:val="Hyperlink"/>
          <w:lang w:val="en-US" w:eastAsia="en-US" w:bidi="en-US"/>
          <w:w w:val="100"/>
          <w:spacing w:val="0"/>
          <w:position w:val="0"/>
        </w:rPr>
        <w:t>sverdlovomo@mail.ru</w:t>
      </w:r>
      <w:r>
        <w:fldChar w:fldCharType="end"/>
      </w:r>
      <w:r>
        <w:rPr>
          <w:lang w:val="en-US" w:eastAsia="en-US" w:bidi="en-US"/>
          <w:w w:val="100"/>
          <w:spacing w:val="0"/>
          <w:color w:val="000000"/>
          <w:position w:val="0"/>
        </w:rPr>
        <w:t xml:space="preserve">, </w:t>
      </w:r>
      <w:r>
        <w:fldChar w:fldCharType="begin"/>
      </w:r>
      <w:r>
        <w:rPr>
          <w:color w:val="000000"/>
        </w:rPr>
        <w:instrText> HYPERLINK "mailto:gkhsverdlovo@mail.ru" </w:instrText>
      </w:r>
      <w:r>
        <w:fldChar w:fldCharType="separate"/>
      </w:r>
      <w:r>
        <w:rPr>
          <w:rStyle w:val="Hyperlink"/>
          <w:lang w:val="en-US" w:eastAsia="en-US" w:bidi="en-US"/>
          <w:w w:val="100"/>
          <w:spacing w:val="0"/>
          <w:position w:val="0"/>
        </w:rPr>
        <w:t>gkhsverdlovo@mail.ru</w:t>
      </w:r>
      <w:r>
        <w:fldChar w:fldCharType="end"/>
      </w:r>
    </w:p>
    <w:p>
      <w:pPr>
        <w:pStyle w:val="Style25"/>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Заявитель:</w:t>
      </w:r>
    </w:p>
    <w:p>
      <w:pPr>
        <w:pStyle w:val="Style25"/>
        <w:widowControl w:val="0"/>
        <w:keepNext w:val="0"/>
        <w:keepLines w:val="0"/>
        <w:shd w:val="clear" w:color="auto" w:fill="auto"/>
        <w:bidi w:val="0"/>
        <w:jc w:val="left"/>
        <w:spacing w:before="0" w:after="310" w:line="260" w:lineRule="exact"/>
        <w:ind w:left="20" w:right="0" w:firstLine="0"/>
      </w:pPr>
      <w:r>
        <w:rPr>
          <w:lang w:val="ru-RU" w:eastAsia="ru-RU" w:bidi="ru-RU"/>
          <w:w w:val="100"/>
          <w:spacing w:val="0"/>
          <w:color w:val="000000"/>
          <w:position w:val="0"/>
        </w:rPr>
        <w:t>ООО «СК Инвестстрой»</w:t>
      </w:r>
    </w:p>
    <w:p>
      <w:pPr>
        <w:pStyle w:val="Style25"/>
        <w:widowControl w:val="0"/>
        <w:keepNext w:val="0"/>
        <w:keepLines w:val="0"/>
        <w:shd w:val="clear" w:color="auto" w:fill="auto"/>
        <w:bidi w:val="0"/>
        <w:jc w:val="left"/>
        <w:spacing w:before="0" w:after="348" w:line="320" w:lineRule="exact"/>
        <w:ind w:left="4800" w:right="500" w:firstLine="0"/>
      </w:pPr>
      <w:r>
        <w:rPr>
          <w:lang w:val="ru-RU" w:eastAsia="ru-RU" w:bidi="ru-RU"/>
          <w:w w:val="100"/>
          <w:spacing w:val="0"/>
          <w:color w:val="000000"/>
          <w:position w:val="0"/>
        </w:rPr>
        <w:t xml:space="preserve">Новоселов ул., д. 8, лит. А пом. 1Н, Санкт-Петербург, 193079 тел./факс: (812) 4100532 </w:t>
      </w:r>
      <w:r>
        <w:rPr>
          <w:lang w:val="en-US" w:eastAsia="en-US" w:bidi="en-US"/>
          <w:w w:val="100"/>
          <w:spacing w:val="0"/>
          <w:color w:val="000000"/>
          <w:position w:val="0"/>
        </w:rPr>
        <w:t xml:space="preserve">e-mail: </w:t>
      </w:r>
      <w:r>
        <w:fldChar w:fldCharType="begin"/>
      </w:r>
      <w:r>
        <w:rPr>
          <w:color w:val="000000"/>
        </w:rPr>
        <w:instrText> HYPERLINK "mailto:investstroj@bk.ru" </w:instrText>
      </w:r>
      <w:r>
        <w:fldChar w:fldCharType="separate"/>
      </w:r>
      <w:r>
        <w:rPr>
          <w:rStyle w:val="Hyperlink"/>
          <w:lang w:val="en-US" w:eastAsia="en-US" w:bidi="en-US"/>
          <w:w w:val="100"/>
          <w:spacing w:val="0"/>
          <w:position w:val="0"/>
        </w:rPr>
        <w:t>investstroj@bk.ru</w:t>
      </w:r>
      <w:r>
        <w:fldChar w:fldCharType="end"/>
      </w:r>
      <w:r>
        <w:rPr>
          <w:lang w:val="en-US" w:eastAsia="en-US" w:bidi="en-US"/>
          <w:w w:val="100"/>
          <w:spacing w:val="0"/>
          <w:color w:val="000000"/>
          <w:position w:val="0"/>
        </w:rPr>
        <w:t xml:space="preserve">, universal </w:t>
      </w:r>
      <w:r>
        <w:fldChar w:fldCharType="begin"/>
      </w:r>
      <w:r>
        <w:rPr>
          <w:color w:val="000000"/>
        </w:rPr>
        <w:instrText> HYPERLINK "mailto:1999@yandex.ru" </w:instrText>
      </w:r>
      <w:r>
        <w:fldChar w:fldCharType="separate"/>
      </w:r>
      <w:r>
        <w:rPr>
          <w:rStyle w:val="Hyperlink"/>
          <w:lang w:val="ru-RU" w:eastAsia="ru-RU" w:bidi="ru-RU"/>
          <w:w w:val="100"/>
          <w:spacing w:val="0"/>
          <w:position w:val="0"/>
        </w:rPr>
        <w:t>1</w:t>
      </w:r>
      <w:r>
        <w:rPr>
          <w:rStyle w:val="Hyperlink"/>
          <w:lang w:val="en-US" w:eastAsia="en-US" w:bidi="en-US"/>
          <w:w w:val="100"/>
          <w:spacing w:val="0"/>
          <w:position w:val="0"/>
        </w:rPr>
        <w:t>999@yandex.ru</w:t>
      </w:r>
      <w:r>
        <w:fldChar w:fldCharType="end"/>
      </w:r>
    </w:p>
    <w:p>
      <w:pPr>
        <w:pStyle w:val="Style25"/>
        <w:widowControl w:val="0"/>
        <w:keepNext w:val="0"/>
        <w:keepLines w:val="0"/>
        <w:shd w:val="clear" w:color="auto" w:fill="auto"/>
        <w:bidi w:val="0"/>
        <w:jc w:val="left"/>
        <w:spacing w:before="0" w:after="0" w:line="260" w:lineRule="exact"/>
        <w:ind w:left="4800" w:right="0" w:firstLine="0"/>
      </w:pPr>
      <w:r>
        <w:rPr>
          <w:lang w:val="ru-RU" w:eastAsia="ru-RU" w:bidi="ru-RU"/>
          <w:w w:val="100"/>
          <w:spacing w:val="0"/>
          <w:color w:val="000000"/>
          <w:position w:val="0"/>
        </w:rPr>
        <w:t>Оператор электронной площадки:</w:t>
      </w:r>
    </w:p>
    <w:p>
      <w:pPr>
        <w:pStyle w:val="Style25"/>
        <w:widowControl w:val="0"/>
        <w:keepNext w:val="0"/>
        <w:keepLines w:val="0"/>
        <w:shd w:val="clear" w:color="auto" w:fill="auto"/>
        <w:bidi w:val="0"/>
        <w:jc w:val="left"/>
        <w:spacing w:before="0" w:after="292" w:line="310" w:lineRule="exact"/>
        <w:ind w:left="4800" w:right="500" w:firstLine="0"/>
      </w:pPr>
      <w:r>
        <w:rPr>
          <w:lang w:val="ru-RU" w:eastAsia="ru-RU" w:bidi="ru-RU"/>
          <w:w w:val="100"/>
          <w:spacing w:val="0"/>
          <w:color w:val="000000"/>
          <w:position w:val="0"/>
        </w:rPr>
        <w:t>ОАО «Единая электронная торговая площадка»</w:t>
      </w:r>
    </w:p>
    <w:p>
      <w:pPr>
        <w:pStyle w:val="Style25"/>
        <w:widowControl w:val="0"/>
        <w:keepNext w:val="0"/>
        <w:keepLines w:val="0"/>
        <w:shd w:val="clear" w:color="auto" w:fill="auto"/>
        <w:bidi w:val="0"/>
        <w:jc w:val="left"/>
        <w:spacing w:before="0" w:after="348" w:line="320" w:lineRule="exact"/>
        <w:ind w:left="4800" w:right="500" w:firstLine="0"/>
      </w:pPr>
      <w:r>
        <w:rPr>
          <w:lang w:val="ru-RU" w:eastAsia="ru-RU" w:bidi="ru-RU"/>
          <w:w w:val="100"/>
          <w:spacing w:val="0"/>
          <w:color w:val="000000"/>
          <w:position w:val="0"/>
        </w:rPr>
        <w:t xml:space="preserve">тел./факс: (495) 542 4020, доб. 102 </w:t>
      </w:r>
      <w:r>
        <w:rPr>
          <w:lang w:val="en-US" w:eastAsia="en-US" w:bidi="en-US"/>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pStyle w:val="Style25"/>
        <w:widowControl w:val="0"/>
        <w:keepNext w:val="0"/>
        <w:keepLines w:val="0"/>
        <w:shd w:val="clear" w:color="auto" w:fill="auto"/>
        <w:bidi w:val="0"/>
        <w:jc w:val="left"/>
        <w:spacing w:before="0" w:after="299" w:line="260" w:lineRule="exact"/>
        <w:ind w:left="4800" w:right="0" w:firstLine="0"/>
      </w:pPr>
      <w:r>
        <w:rPr>
          <w:lang w:val="ru-RU" w:eastAsia="ru-RU" w:bidi="ru-RU"/>
          <w:w w:val="100"/>
          <w:spacing w:val="0"/>
          <w:color w:val="000000"/>
          <w:position w:val="0"/>
        </w:rPr>
        <w:t>извещения № 0145300025017000091</w:t>
      </w:r>
    </w:p>
    <w:p>
      <w:pPr>
        <w:pStyle w:val="Style25"/>
        <w:widowControl w:val="0"/>
        <w:keepNext w:val="0"/>
        <w:keepLines w:val="0"/>
        <w:shd w:val="clear" w:color="auto" w:fill="auto"/>
        <w:bidi w:val="0"/>
        <w:jc w:val="center"/>
        <w:spacing w:before="0" w:after="337" w:line="306" w:lineRule="exact"/>
        <w:ind w:left="40" w:right="0" w:firstLine="0"/>
      </w:pPr>
      <w:r>
        <w:rPr>
          <w:lang w:val="ru-RU" w:eastAsia="ru-RU" w:bidi="ru-RU"/>
          <w:w w:val="100"/>
          <w:spacing w:val="0"/>
          <w:color w:val="000000"/>
          <w:position w:val="0"/>
        </w:rPr>
        <w:t>ПРЕДПИСАНИЕ Комиссии Ленинградского УФАС России по контролю в сфере закупок по делу 1384-03-</w:t>
      </w:r>
      <w:r>
        <w:rPr>
          <w:lang w:val="en-US" w:eastAsia="en-US" w:bidi="en-US"/>
          <w:w w:val="100"/>
          <w:spacing w:val="0"/>
          <w:color w:val="000000"/>
          <w:position w:val="0"/>
        </w:rPr>
        <w:t>10345-P3/1</w:t>
      </w:r>
      <w:r>
        <w:rPr>
          <w:lang w:val="ru-RU" w:eastAsia="ru-RU" w:bidi="ru-RU"/>
          <w:w w:val="100"/>
          <w:spacing w:val="0"/>
          <w:color w:val="000000"/>
          <w:position w:val="0"/>
        </w:rPr>
        <w:t>7</w:t>
      </w:r>
    </w:p>
    <w:p>
      <w:pPr>
        <w:pStyle w:val="Style25"/>
        <w:tabs>
          <w:tab w:leader="none" w:pos="7303" w:val="right"/>
          <w:tab w:leader="none" w:pos="9445" w:val="right"/>
        </w:tabs>
        <w:widowControl w:val="0"/>
        <w:keepNext w:val="0"/>
        <w:keepLines w:val="0"/>
        <w:shd w:val="clear" w:color="auto" w:fill="auto"/>
        <w:bidi w:val="0"/>
        <w:jc w:val="both"/>
        <w:spacing w:before="0" w:after="309" w:line="260" w:lineRule="exact"/>
        <w:ind w:left="20" w:right="0" w:firstLine="0"/>
      </w:pPr>
      <w:r>
        <w:rPr>
          <w:lang w:val="ru-RU" w:eastAsia="ru-RU" w:bidi="ru-RU"/>
          <w:w w:val="100"/>
          <w:spacing w:val="0"/>
          <w:color w:val="000000"/>
          <w:position w:val="0"/>
        </w:rPr>
        <w:t>15 ноября 2017 года</w:t>
        <w:tab/>
        <w:t>г.</w:t>
        <w:tab/>
        <w:t>Санкт-Петербург</w:t>
      </w:r>
    </w:p>
    <w:p>
      <w:pPr>
        <w:pStyle w:val="Style25"/>
        <w:widowControl w:val="0"/>
        <w:keepNext w:val="0"/>
        <w:keepLines w:val="0"/>
        <w:shd w:val="clear" w:color="auto" w:fill="auto"/>
        <w:bidi w:val="0"/>
        <w:jc w:val="left"/>
        <w:spacing w:before="0" w:after="0" w:line="317" w:lineRule="exact"/>
        <w:ind w:left="20" w:right="20" w:firstLine="700"/>
      </w:pPr>
      <w:r>
        <w:rPr>
          <w:lang w:val="ru-RU" w:eastAsia="ru-RU" w:bidi="ru-RU"/>
          <w:w w:val="100"/>
          <w:spacing w:val="0"/>
          <w:color w:val="000000"/>
          <w:position w:val="0"/>
        </w:rPr>
        <w:t>Комиссия Ленинградского УФАС России по контролю в сфере закупок (далее - Комиссия) в составе:</w:t>
      </w:r>
    </w:p>
    <w:p>
      <w:pPr>
        <w:pStyle w:val="Style25"/>
        <w:widowControl w:val="0"/>
        <w:keepNext w:val="0"/>
        <w:keepLines w:val="0"/>
        <w:shd w:val="clear" w:color="auto" w:fill="auto"/>
        <w:bidi w:val="0"/>
        <w:jc w:val="left"/>
        <w:spacing w:before="0" w:after="0" w:line="317" w:lineRule="exact"/>
        <w:ind w:left="20" w:right="20" w:firstLine="700"/>
      </w:pPr>
      <w:r>
        <w:rPr>
          <w:lang w:val="ru-RU" w:eastAsia="ru-RU" w:bidi="ru-RU"/>
          <w:w w:val="100"/>
          <w:spacing w:val="0"/>
          <w:color w:val="000000"/>
          <w:position w:val="0"/>
        </w:rPr>
        <w:t>Сараева Дмитрия Александровича - начальника отдела контроля закупок, председателя Комиссии,</w:t>
      </w:r>
    </w:p>
    <w:p>
      <w:pPr>
        <w:pStyle w:val="Style25"/>
        <w:widowControl w:val="0"/>
        <w:keepNext w:val="0"/>
        <w:keepLines w:val="0"/>
        <w:shd w:val="clear" w:color="auto" w:fill="auto"/>
        <w:bidi w:val="0"/>
        <w:jc w:val="left"/>
        <w:spacing w:before="0" w:after="0" w:line="317" w:lineRule="exact"/>
        <w:ind w:left="20" w:right="20" w:firstLine="700"/>
      </w:pPr>
      <w:r>
        <w:rPr>
          <w:lang w:val="ru-RU" w:eastAsia="ru-RU" w:bidi="ru-RU"/>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25"/>
        <w:widowControl w:val="0"/>
        <w:keepNext w:val="0"/>
        <w:keepLines w:val="0"/>
        <w:shd w:val="clear" w:color="auto" w:fill="auto"/>
        <w:bidi w:val="0"/>
        <w:jc w:val="left"/>
        <w:spacing w:before="0" w:after="0" w:line="317" w:lineRule="exact"/>
        <w:ind w:left="20" w:right="20" w:firstLine="700"/>
      </w:pPr>
      <w:r>
        <w:rPr>
          <w:lang w:val="ru-RU" w:eastAsia="ru-RU" w:bidi="ru-RU"/>
          <w:w w:val="100"/>
          <w:spacing w:val="0"/>
          <w:color w:val="000000"/>
          <w:position w:val="0"/>
        </w:rPr>
        <w:t>Канивец Елены Анатольевны - специалиста-эксперта отдела контроля закупок, члена Комиссии,</w:t>
      </w:r>
    </w:p>
    <w:p>
      <w:pPr>
        <w:pStyle w:val="Style25"/>
        <w:widowControl w:val="0"/>
        <w:keepNext w:val="0"/>
        <w:keepLines w:val="0"/>
        <w:shd w:val="clear" w:color="auto" w:fill="auto"/>
        <w:bidi w:val="0"/>
        <w:jc w:val="left"/>
        <w:spacing w:before="0" w:after="58" w:line="317" w:lineRule="exact"/>
        <w:ind w:left="20" w:right="20" w:firstLine="700"/>
      </w:pPr>
      <w:r>
        <w:rPr>
          <w:lang w:val="ru-RU" w:eastAsia="ru-RU" w:bidi="ru-RU"/>
          <w:w w:val="100"/>
          <w:spacing w:val="0"/>
          <w:color w:val="000000"/>
          <w:position w:val="0"/>
        </w:rPr>
        <w:t>на основании решения Комиссии от 15.11.2017 по делу № 1384-03-10345- РЗ/17, руководствуясь частью 22 статьи 99, частью 8 статьи 106 Федерального</w:t>
      </w:r>
    </w:p>
    <w:p>
      <w:pPr>
        <w:pStyle w:val="Style36"/>
        <w:widowControl w:val="0"/>
        <w:keepNext/>
        <w:keepLines/>
        <w:shd w:val="clear" w:color="auto" w:fill="auto"/>
        <w:bidi w:val="0"/>
        <w:spacing w:before="0" w:after="0" w:line="320" w:lineRule="exact"/>
        <w:ind w:left="0" w:right="180" w:firstLine="0"/>
      </w:pPr>
      <w:bookmarkStart w:id="2" w:name="bookmark2"/>
      <w:r>
        <w:rPr>
          <w:lang w:val="ru-RU" w:eastAsia="ru-RU" w:bidi="ru-RU"/>
          <w:w w:val="100"/>
          <w:color w:val="000000"/>
          <w:position w:val="0"/>
        </w:rPr>
        <w:t>079729</w:t>
      </w:r>
      <w:bookmarkEnd w:id="2"/>
      <w:r>
        <w:br w:type="page"/>
      </w:r>
    </w:p>
    <w:p>
      <w:pPr>
        <w:pStyle w:val="Style25"/>
        <w:widowControl w:val="0"/>
        <w:keepNext w:val="0"/>
        <w:keepLines w:val="0"/>
        <w:shd w:val="clear" w:color="auto" w:fill="auto"/>
        <w:bidi w:val="0"/>
        <w:jc w:val="both"/>
        <w:spacing w:before="0" w:after="303" w:line="338" w:lineRule="exact"/>
        <w:ind w:left="20" w:right="20" w:firstLine="0"/>
      </w:pPr>
      <w:r>
        <w:rPr>
          <w:lang w:val="ru-RU" w:eastAsia="ru-RU" w:bidi="ru-RU"/>
          <w:w w:val="100"/>
          <w:spacing w:val="0"/>
          <w:color w:val="000000"/>
          <w:position w:val="0"/>
        </w:rPr>
        <w:t xml:space="preserve">закона от 05.04.2013 № 44-ФЗ «О контрактной системе в сфере закупок товаров, работ, услуг для обеспечения государственных и муниципальных нужд» (далее </w:t>
      </w:r>
      <w:r>
        <w:rPr>
          <w:rStyle w:val="CharStyle31"/>
        </w:rPr>
        <w:t xml:space="preserve">- </w:t>
      </w:r>
      <w:r>
        <w:rPr>
          <w:lang w:val="ru-RU" w:eastAsia="ru-RU" w:bidi="ru-RU"/>
          <w:w w:val="100"/>
          <w:spacing w:val="0"/>
          <w:color w:val="000000"/>
          <w:position w:val="0"/>
        </w:rPr>
        <w:t>Закон о Контрактной системе),</w:t>
      </w:r>
    </w:p>
    <w:p>
      <w:pPr>
        <w:pStyle w:val="Style25"/>
        <w:widowControl w:val="0"/>
        <w:keepNext w:val="0"/>
        <w:keepLines w:val="0"/>
        <w:shd w:val="clear" w:color="auto" w:fill="auto"/>
        <w:bidi w:val="0"/>
        <w:jc w:val="center"/>
        <w:spacing w:before="0" w:after="324" w:line="260" w:lineRule="exact"/>
        <w:ind w:left="0" w:right="20" w:firstLine="0"/>
      </w:pPr>
      <w:r>
        <w:rPr>
          <w:lang w:val="ru-RU" w:eastAsia="ru-RU" w:bidi="ru-RU"/>
          <w:w w:val="100"/>
          <w:spacing w:val="0"/>
          <w:color w:val="000000"/>
          <w:position w:val="0"/>
        </w:rPr>
        <w:t>ПРЕДПИСЫВАЕТ:</w:t>
      </w:r>
    </w:p>
    <w:p>
      <w:pPr>
        <w:pStyle w:val="Style25"/>
        <w:numPr>
          <w:ilvl w:val="0"/>
          <w:numId w:val="5"/>
        </w:numPr>
        <w:widowControl w:val="0"/>
        <w:keepNext w:val="0"/>
        <w:keepLines w:val="0"/>
        <w:shd w:val="clear" w:color="auto" w:fill="auto"/>
        <w:bidi w:val="0"/>
        <w:jc w:val="both"/>
        <w:spacing w:before="0" w:after="0" w:line="317" w:lineRule="exact"/>
        <w:ind w:left="20" w:right="20" w:firstLine="700"/>
      </w:pPr>
      <w:r>
        <w:rPr>
          <w:rStyle w:val="CharStyle27"/>
        </w:rPr>
        <w:t xml:space="preserve"> Заказчику, аукционной комиссии в пределах своей компетенции </w:t>
      </w:r>
      <w:r>
        <w:rPr>
          <w:lang w:val="ru-RU" w:eastAsia="ru-RU" w:bidi="ru-RU"/>
          <w:w w:val="100"/>
          <w:spacing w:val="0"/>
          <w:color w:val="000000"/>
          <w:position w:val="0"/>
        </w:rPr>
        <w:t xml:space="preserve">отменить протокол рассмотрения заявок на участие в электронном аукционе, протокол проведения электронного аукциона, протокол подведения итогов электронного аукциона (далее </w:t>
      </w:r>
      <w:r>
        <w:rPr>
          <w:rStyle w:val="CharStyle31"/>
        </w:rPr>
        <w:t xml:space="preserve">- </w:t>
      </w:r>
      <w:r>
        <w:rPr>
          <w:lang w:val="ru-RU" w:eastAsia="ru-RU" w:bidi="ru-RU"/>
          <w:w w:val="100"/>
          <w:spacing w:val="0"/>
          <w:color w:val="000000"/>
          <w:position w:val="0"/>
        </w:rPr>
        <w:t>Протоколы) и назначить новую дату рассмотрения первых частей заявок на участие в аукционе, дату проведения аукциона, а также разместить на официальном сайте Единой информационной системы в сфере закупок (далее - официальный сайт) информацию об отмене Протоколов. При этом дата рассмотрения первых частей заявок на участие в аукционе должна быть назначена не ранее чем через 6 рабочих дней со дня отмены протокола.</w:t>
      </w:r>
    </w:p>
    <w:p>
      <w:pPr>
        <w:pStyle w:val="Style25"/>
        <w:numPr>
          <w:ilvl w:val="0"/>
          <w:numId w:val="5"/>
        </w:numPr>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25"/>
        <w:numPr>
          <w:ilvl w:val="0"/>
          <w:numId w:val="7"/>
        </w:numPr>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 xml:space="preserve"> отменить Протоколы;</w:t>
      </w:r>
    </w:p>
    <w:p>
      <w:pPr>
        <w:pStyle w:val="Style25"/>
        <w:numPr>
          <w:ilvl w:val="0"/>
          <w:numId w:val="7"/>
        </w:numPr>
        <w:widowControl w:val="0"/>
        <w:keepNext w:val="0"/>
        <w:keepLines w:val="0"/>
        <w:shd w:val="clear" w:color="auto" w:fill="auto"/>
        <w:bidi w:val="0"/>
        <w:jc w:val="left"/>
        <w:spacing w:before="0" w:after="0" w:line="317" w:lineRule="exact"/>
        <w:ind w:left="20" w:right="360" w:firstLine="0"/>
      </w:pPr>
      <w:r>
        <w:rPr>
          <w:lang w:val="ru-RU" w:eastAsia="ru-RU" w:bidi="ru-RU"/>
          <w:w w:val="100"/>
          <w:spacing w:val="0"/>
          <w:color w:val="000000"/>
          <w:position w:val="0"/>
        </w:rPr>
        <w:t xml:space="preserve"> назначить время проведения аукциона и разместить информацию о времени проведения аукциона;</w:t>
      </w:r>
    </w:p>
    <w:p>
      <w:pPr>
        <w:pStyle w:val="Style25"/>
        <w:numPr>
          <w:ilvl w:val="0"/>
          <w:numId w:val="7"/>
        </w:numPr>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xml:space="preserve"> уведомить участников закупки, подавших заявки на участие в аукционе об отмене Протоколов, о новой дате рассмотрения первых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25"/>
        <w:numPr>
          <w:ilvl w:val="0"/>
          <w:numId w:val="5"/>
        </w:numPr>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 Оператору электронной площадки осуществить блокирование по счетам для проведения операций по обеспечению участия в открытых аукционах в электронной форме,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25"/>
        <w:numPr>
          <w:ilvl w:val="0"/>
          <w:numId w:val="5"/>
        </w:numPr>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 Аукционной комиссии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закупки с учетом решения от 15.11.2017 по делу № </w:t>
      </w:r>
      <w:r>
        <w:rPr>
          <w:lang w:val="en-US" w:eastAsia="en-US" w:bidi="en-US"/>
          <w:w w:val="100"/>
          <w:spacing w:val="0"/>
          <w:color w:val="000000"/>
          <w:position w:val="0"/>
        </w:rPr>
        <w:t>1384-03-10345-P3/17.</w:t>
      </w:r>
    </w:p>
    <w:p>
      <w:pPr>
        <w:pStyle w:val="Style25"/>
        <w:numPr>
          <w:ilvl w:val="0"/>
          <w:numId w:val="5"/>
        </w:numPr>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 Оператору электронной площадки обеспечить возможность исполнения пункта 4 настоящего предписания и продолжить проведение аукциона.</w:t>
      </w:r>
    </w:p>
    <w:p>
      <w:pPr>
        <w:pStyle w:val="Style25"/>
        <w:numPr>
          <w:ilvl w:val="0"/>
          <w:numId w:val="5"/>
        </w:numPr>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 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15.11.2017 по делу № 1384-03-1</w:t>
      </w:r>
      <w:r>
        <w:rPr>
          <w:lang w:val="en-US" w:eastAsia="en-US" w:bidi="en-US"/>
          <w:w w:val="100"/>
          <w:spacing w:val="0"/>
          <w:color w:val="000000"/>
          <w:position w:val="0"/>
        </w:rPr>
        <w:t>0345-P3/1</w:t>
      </w:r>
      <w:r>
        <w:rPr>
          <w:lang w:val="ru-RU" w:eastAsia="ru-RU" w:bidi="ru-RU"/>
          <w:w w:val="100"/>
          <w:spacing w:val="0"/>
          <w:color w:val="000000"/>
          <w:position w:val="0"/>
        </w:rPr>
        <w:t>7.</w:t>
      </w:r>
    </w:p>
    <w:p>
      <w:pPr>
        <w:pStyle w:val="Style25"/>
        <w:numPr>
          <w:ilvl w:val="0"/>
          <w:numId w:val="5"/>
        </w:numPr>
        <w:tabs>
          <w:tab w:leader="none" w:pos="1437" w:val="left"/>
        </w:tabs>
        <w:widowControl w:val="0"/>
        <w:keepNext w:val="0"/>
        <w:keepLines w:val="0"/>
        <w:shd w:val="clear" w:color="auto" w:fill="auto"/>
        <w:bidi w:val="0"/>
        <w:jc w:val="both"/>
        <w:spacing w:before="0" w:after="283" w:line="310" w:lineRule="exact"/>
        <w:ind w:left="40" w:right="20" w:firstLine="700"/>
      </w:pPr>
      <w:r>
        <w:rPr>
          <w:lang w:val="ru-RU" w:eastAsia="ru-RU" w:bidi="ru-RU"/>
          <w:w w:val="100"/>
          <w:spacing w:val="0"/>
          <w:color w:val="000000"/>
          <w:position w:val="0"/>
        </w:rPr>
        <w:t xml:space="preserve">В срок до 01.01.2018 представить в Ленинградское УФАС России подтверждение исполнения настоящего предписания по электронной почте </w:t>
      </w:r>
      <w:r>
        <w:fldChar w:fldCharType="begin"/>
      </w:r>
      <w:r>
        <w:rPr>
          <w:rStyle w:val="CharStyle38"/>
        </w:rPr>
        <w:instrText> HYPERLINK "mailto:to47@fas.gov.ru" </w:instrText>
      </w:r>
      <w:r>
        <w:fldChar w:fldCharType="separate"/>
      </w:r>
      <w:r>
        <w:rPr>
          <w:rStyle w:val="Hyperlink"/>
        </w:rPr>
        <w:t>to47@fas.gov.ru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 дополнительно посредством почтовой связи.</w:t>
      </w:r>
    </w:p>
    <w:p>
      <w:pPr>
        <w:pStyle w:val="Style32"/>
        <w:widowControl w:val="0"/>
        <w:keepNext w:val="0"/>
        <w:keepLines w:val="0"/>
        <w:shd w:val="clear" w:color="auto" w:fill="auto"/>
        <w:bidi w:val="0"/>
        <w:spacing w:before="0" w:after="597" w:line="331" w:lineRule="exact"/>
        <w:ind w:left="40" w:right="20"/>
      </w:pPr>
      <w:r>
        <w:rPr>
          <w:lang w:val="ru-RU" w:eastAsia="ru-RU" w:bidi="ru-RU"/>
          <w:w w:val="100"/>
          <w:spacing w:val="0"/>
          <w:color w:val="000000"/>
          <w:position w:val="0"/>
        </w:rPr>
        <w:t>Ленинградское УФАС России напоминает, что невыполнение в установленный срок предписания влечет наложение административного штрафа на должностных лиц в соответствии с частью</w:t>
      </w:r>
      <w:r>
        <w:rPr>
          <w:rStyle w:val="CharStyle39"/>
          <w:i w:val="0"/>
          <w:iCs w:val="0"/>
        </w:rPr>
        <w:t xml:space="preserve"> 7 </w:t>
      </w:r>
      <w:r>
        <w:rPr>
          <w:lang w:val="ru-RU" w:eastAsia="ru-RU" w:bidi="ru-RU"/>
          <w:w w:val="100"/>
          <w:spacing w:val="0"/>
          <w:color w:val="000000"/>
          <w:position w:val="0"/>
        </w:rPr>
        <w:t>статьи 19.5 Кодекса Российской Федерации об административных правонарушениях.</w:t>
      </w:r>
    </w:p>
    <w:p>
      <w:pPr>
        <w:pStyle w:val="Style25"/>
        <w:widowControl w:val="0"/>
        <w:keepNext w:val="0"/>
        <w:keepLines w:val="0"/>
        <w:shd w:val="clear" w:color="auto" w:fill="auto"/>
        <w:bidi w:val="0"/>
        <w:jc w:val="both"/>
        <w:spacing w:before="0" w:after="654" w:line="260" w:lineRule="exact"/>
        <w:ind w:left="40" w:right="0" w:firstLine="0"/>
      </w:pPr>
      <w:r>
        <w:rPr>
          <w:lang w:val="ru-RU" w:eastAsia="ru-RU" w:bidi="ru-RU"/>
          <w:w w:val="100"/>
          <w:spacing w:val="0"/>
          <w:color w:val="000000"/>
          <w:position w:val="0"/>
        </w:rPr>
        <w:t>Председатель Комиссии</w:t>
      </w:r>
    </w:p>
    <w:p>
      <w:pPr>
        <w:pStyle w:val="Style25"/>
        <w:widowControl w:val="0"/>
        <w:keepNext w:val="0"/>
        <w:keepLines w:val="0"/>
        <w:shd w:val="clear" w:color="auto" w:fill="auto"/>
        <w:bidi w:val="0"/>
        <w:jc w:val="both"/>
        <w:spacing w:before="0" w:after="0" w:line="260" w:lineRule="exact"/>
        <w:ind w:left="40" w:right="0" w:firstLine="0"/>
      </w:pPr>
      <w:r>
        <w:rPr>
          <w:lang w:val="ru-RU" w:eastAsia="ru-RU" w:bidi="ru-RU"/>
          <w:w w:val="100"/>
          <w:spacing w:val="0"/>
          <w:color w:val="000000"/>
          <w:position w:val="0"/>
        </w:rPr>
        <w:t>Члены Комиссии</w:t>
      </w:r>
    </w:p>
    <w:sectPr>
      <w:footnotePr>
        <w:pos w:val="pageBottom"/>
        <w:numFmt w:val="decimal"/>
        <w:numRestart w:val="continuous"/>
      </w:footnotePr>
      <w:type w:val="continuous"/>
      <w:pgSz w:w="11906" w:h="16838"/>
      <w:pgMar w:top="855" w:left="1393" w:right="864" w:bottom="61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9"/>
      <w:szCs w:val="19"/>
      <w:rFonts w:ascii="Times New Roman" w:eastAsia="Times New Roman" w:hAnsi="Times New Roman" w:cs="Times New Roman"/>
      <w:spacing w:val="12"/>
    </w:rPr>
  </w:style>
  <w:style w:type="character" w:customStyle="1" w:styleId="CharStyle5">
    <w:name w:val="Основной текст (2) Exact"/>
    <w:basedOn w:val="CharStyle4"/>
    <w:rPr>
      <w:lang w:val="ru-RU" w:eastAsia="ru-RU" w:bidi="ru-RU"/>
      <w:w w:val="100"/>
      <w:color w:val="000000"/>
      <w:position w:val="0"/>
    </w:rPr>
  </w:style>
  <w:style w:type="character" w:customStyle="1" w:styleId="CharStyle7">
    <w:name w:val="Основной текст (3) Exact"/>
    <w:basedOn w:val="DefaultParagraphFont"/>
    <w:link w:val="Style6"/>
    <w:rPr>
      <w:b/>
      <w:bCs/>
      <w:i w:val="0"/>
      <w:iCs w:val="0"/>
      <w:u w:val="none"/>
      <w:strike w:val="0"/>
      <w:smallCaps w:val="0"/>
      <w:sz w:val="21"/>
      <w:szCs w:val="21"/>
      <w:rFonts w:ascii="Times New Roman" w:eastAsia="Times New Roman" w:hAnsi="Times New Roman" w:cs="Times New Roman"/>
      <w:spacing w:val="11"/>
    </w:rPr>
  </w:style>
  <w:style w:type="character" w:customStyle="1" w:styleId="CharStyle8">
    <w:name w:val="Основной текст (3) Exact"/>
    <w:basedOn w:val="CharStyle7"/>
    <w:rPr>
      <w:lang w:val="ru-RU" w:eastAsia="ru-RU" w:bidi="ru-RU"/>
      <w:w w:val="100"/>
      <w:color w:val="000000"/>
      <w:position w:val="0"/>
    </w:rPr>
  </w:style>
  <w:style w:type="character" w:customStyle="1" w:styleId="CharStyle10">
    <w:name w:val="Основной текст (4) Exact"/>
    <w:basedOn w:val="DefaultParagraphFont"/>
    <w:link w:val="Style9"/>
    <w:rPr>
      <w:b w:val="0"/>
      <w:bCs w:val="0"/>
      <w:i w:val="0"/>
      <w:iCs w:val="0"/>
      <w:u w:val="none"/>
      <w:strike w:val="0"/>
      <w:smallCaps w:val="0"/>
      <w:sz w:val="14"/>
      <w:szCs w:val="14"/>
      <w:rFonts w:ascii="Times New Roman" w:eastAsia="Times New Roman" w:hAnsi="Times New Roman" w:cs="Times New Roman"/>
      <w:spacing w:val="4"/>
    </w:rPr>
  </w:style>
  <w:style w:type="character" w:customStyle="1" w:styleId="CharStyle11">
    <w:name w:val="Основной текст (4) Exact"/>
    <w:basedOn w:val="CharStyle10"/>
    <w:rPr>
      <w:lang w:val="ru-RU" w:eastAsia="ru-RU" w:bidi="ru-RU"/>
      <w:w w:val="100"/>
      <w:color w:val="000000"/>
      <w:position w:val="0"/>
    </w:rPr>
  </w:style>
  <w:style w:type="character" w:customStyle="1" w:styleId="CharStyle13">
    <w:name w:val="Основной текст (5) Exact"/>
    <w:basedOn w:val="DefaultParagraphFont"/>
    <w:link w:val="Style12"/>
    <w:rPr>
      <w:lang w:val="en-US" w:eastAsia="en-US" w:bidi="en-US"/>
      <w:b w:val="0"/>
      <w:bCs w:val="0"/>
      <w:i/>
      <w:iCs/>
      <w:u w:val="none"/>
      <w:strike w:val="0"/>
      <w:smallCaps w:val="0"/>
      <w:rFonts w:ascii="Times New Roman" w:eastAsia="Times New Roman" w:hAnsi="Times New Roman" w:cs="Times New Roman"/>
      <w:w w:val="150"/>
      <w:spacing w:val="-33"/>
    </w:rPr>
  </w:style>
  <w:style w:type="character" w:customStyle="1" w:styleId="CharStyle14">
    <w:name w:val="Основной текст (5) Exact"/>
    <w:basedOn w:val="CharStyle13"/>
    <w:rPr>
      <w:u w:val="single"/>
      <w:sz w:val="24"/>
      <w:szCs w:val="24"/>
      <w:color w:val="000000"/>
      <w:position w:val="0"/>
    </w:rPr>
  </w:style>
  <w:style w:type="character" w:customStyle="1" w:styleId="CharStyle16">
    <w:name w:val="Основной текст (6) Exact"/>
    <w:basedOn w:val="DefaultParagraphFont"/>
    <w:link w:val="Style15"/>
    <w:rPr>
      <w:lang w:val="en-US" w:eastAsia="en-US" w:bidi="en-US"/>
      <w:b w:val="0"/>
      <w:bCs w:val="0"/>
      <w:i w:val="0"/>
      <w:iCs w:val="0"/>
      <w:u w:val="none"/>
      <w:strike w:val="0"/>
      <w:smallCaps w:val="0"/>
      <w:sz w:val="18"/>
      <w:szCs w:val="18"/>
      <w:rFonts w:ascii="Times New Roman" w:eastAsia="Times New Roman" w:hAnsi="Times New Roman" w:cs="Times New Roman"/>
      <w:spacing w:val="8"/>
    </w:rPr>
  </w:style>
  <w:style w:type="character" w:customStyle="1" w:styleId="CharStyle17">
    <w:name w:val="Основной текст (6) Exact"/>
    <w:basedOn w:val="CharStyle16"/>
    <w:rPr>
      <w:w w:val="100"/>
      <w:color w:val="000000"/>
      <w:position w:val="0"/>
    </w:rPr>
  </w:style>
  <w:style w:type="character" w:customStyle="1" w:styleId="CharStyle19">
    <w:name w:val="Основной текст (9) Exact"/>
    <w:basedOn w:val="DefaultParagraphFont"/>
    <w:link w:val="Style18"/>
    <w:rPr>
      <w:b w:val="0"/>
      <w:bCs w:val="0"/>
      <w:i w:val="0"/>
      <w:iCs w:val="0"/>
      <w:u w:val="none"/>
      <w:strike w:val="0"/>
      <w:smallCaps w:val="0"/>
      <w:sz w:val="20"/>
      <w:szCs w:val="20"/>
      <w:rFonts w:ascii="Times New Roman" w:eastAsia="Times New Roman" w:hAnsi="Times New Roman" w:cs="Times New Roman"/>
      <w:spacing w:val="2"/>
    </w:rPr>
  </w:style>
  <w:style w:type="character" w:customStyle="1" w:styleId="CharStyle20">
    <w:name w:val="Основной текст (9) + 14 pt,Интервал 0 pt Exact"/>
    <w:basedOn w:val="CharStyle19"/>
    <w:rPr>
      <w:lang w:val="ru-RU" w:eastAsia="ru-RU" w:bidi="ru-RU"/>
      <w:u w:val="single"/>
      <w:sz w:val="28"/>
      <w:szCs w:val="28"/>
      <w:w w:val="100"/>
      <w:spacing w:val="4"/>
      <w:color w:val="000000"/>
      <w:position w:val="0"/>
    </w:rPr>
  </w:style>
  <w:style w:type="character" w:customStyle="1" w:styleId="CharStyle21">
    <w:name w:val="Основной текст (9) Exact"/>
    <w:basedOn w:val="CharStyle19"/>
    <w:rPr>
      <w:lang w:val="ru-RU" w:eastAsia="ru-RU" w:bidi="ru-RU"/>
      <w:u w:val="single"/>
      <w:w w:val="100"/>
      <w:color w:val="000000"/>
      <w:position w:val="0"/>
    </w:rPr>
  </w:style>
  <w:style w:type="character" w:customStyle="1" w:styleId="CharStyle22">
    <w:name w:val="Основной текст (9) + Arial Narrow,12 pt,Курсив,Интервал 0 pt Exact"/>
    <w:basedOn w:val="CharStyle19"/>
    <w:rPr>
      <w:lang w:val="en-US" w:eastAsia="en-US" w:bidi="en-US"/>
      <w:i/>
      <w:iCs/>
      <w:u w:val="single"/>
      <w:sz w:val="24"/>
      <w:szCs w:val="24"/>
      <w:rFonts w:ascii="Arial Narrow" w:eastAsia="Arial Narrow" w:hAnsi="Arial Narrow" w:cs="Arial Narrow"/>
      <w:w w:val="100"/>
      <w:spacing w:val="-16"/>
      <w:color w:val="000000"/>
      <w:position w:val="0"/>
    </w:rPr>
  </w:style>
  <w:style w:type="character" w:customStyle="1" w:styleId="CharStyle23">
    <w:name w:val="Основной текст (9) + 14 pt,Интервал 0 pt Exact"/>
    <w:basedOn w:val="CharStyle19"/>
    <w:rPr>
      <w:lang w:val="1024"/>
      <w:sz w:val="28"/>
      <w:szCs w:val="28"/>
      <w:w w:val="100"/>
      <w:spacing w:val="4"/>
      <w:color w:val="000000"/>
      <w:position w:val="0"/>
    </w:rPr>
  </w:style>
  <w:style w:type="character" w:customStyle="1" w:styleId="CharStyle24">
    <w:name w:val="Основной текст (9) Exact"/>
    <w:basedOn w:val="CharStyle19"/>
    <w:rPr>
      <w:lang w:val="en-US" w:eastAsia="en-US" w:bidi="en-US"/>
      <w:w w:val="100"/>
      <w:color w:val="000000"/>
      <w:position w:val="0"/>
    </w:rPr>
  </w:style>
  <w:style w:type="character" w:customStyle="1" w:styleId="CharStyle26">
    <w:name w:val="Основной текст_"/>
    <w:basedOn w:val="DefaultParagraphFont"/>
    <w:link w:val="Style25"/>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 + 12 pt,Интервал 0 pt"/>
    <w:basedOn w:val="CharStyle26"/>
    <w:rPr>
      <w:lang w:val="ru-RU" w:eastAsia="ru-RU" w:bidi="ru-RU"/>
      <w:sz w:val="24"/>
      <w:szCs w:val="24"/>
      <w:w w:val="100"/>
      <w:spacing w:val="10"/>
      <w:color w:val="000000"/>
      <w:position w:val="0"/>
    </w:rPr>
  </w:style>
  <w:style w:type="character" w:customStyle="1" w:styleId="CharStyle29">
    <w:name w:val="Заголовок №1_"/>
    <w:basedOn w:val="DefaultParagraphFont"/>
    <w:link w:val="Style28"/>
    <w:rPr>
      <w:b w:val="0"/>
      <w:bCs w:val="0"/>
      <w:i w:val="0"/>
      <w:iCs w:val="0"/>
      <w:u w:val="none"/>
      <w:strike w:val="0"/>
      <w:smallCaps w:val="0"/>
      <w:sz w:val="38"/>
      <w:szCs w:val="38"/>
      <w:rFonts w:ascii="Times New Roman" w:eastAsia="Times New Roman" w:hAnsi="Times New Roman" w:cs="Times New Roman"/>
      <w:spacing w:val="70"/>
    </w:rPr>
  </w:style>
  <w:style w:type="character" w:customStyle="1" w:styleId="CharStyle30">
    <w:name w:val="Основной текст + 12 pt"/>
    <w:basedOn w:val="CharStyle26"/>
    <w:rPr>
      <w:lang w:val="ru-RU" w:eastAsia="ru-RU" w:bidi="ru-RU"/>
      <w:sz w:val="24"/>
      <w:szCs w:val="24"/>
      <w:w w:val="100"/>
      <w:spacing w:val="0"/>
      <w:color w:val="000000"/>
      <w:position w:val="0"/>
    </w:rPr>
  </w:style>
  <w:style w:type="character" w:customStyle="1" w:styleId="CharStyle31">
    <w:name w:val="Основной текст"/>
    <w:basedOn w:val="CharStyle26"/>
    <w:rPr>
      <w:lang w:val="ru-RU" w:eastAsia="ru-RU" w:bidi="ru-RU"/>
      <w:w w:val="100"/>
      <w:spacing w:val="0"/>
      <w:color w:val="000000"/>
      <w:position w:val="0"/>
    </w:rPr>
  </w:style>
  <w:style w:type="character" w:customStyle="1" w:styleId="CharStyle33">
    <w:name w:val="Основной текст (7)_"/>
    <w:basedOn w:val="DefaultParagraphFont"/>
    <w:link w:val="Style32"/>
    <w:rPr>
      <w:b w:val="0"/>
      <w:bCs w:val="0"/>
      <w:i/>
      <w:iCs/>
      <w:u w:val="none"/>
      <w:strike w:val="0"/>
      <w:smallCaps w:val="0"/>
      <w:sz w:val="26"/>
      <w:szCs w:val="26"/>
      <w:rFonts w:ascii="Times New Roman" w:eastAsia="Times New Roman" w:hAnsi="Times New Roman" w:cs="Times New Roman"/>
    </w:rPr>
  </w:style>
  <w:style w:type="character" w:customStyle="1" w:styleId="CharStyle35">
    <w:name w:val="Основной текст (8)_"/>
    <w:basedOn w:val="DefaultParagraphFont"/>
    <w:link w:val="Style34"/>
    <w:rPr>
      <w:b w:val="0"/>
      <w:bCs w:val="0"/>
      <w:i w:val="0"/>
      <w:iCs w:val="0"/>
      <w:u w:val="none"/>
      <w:strike w:val="0"/>
      <w:smallCaps w:val="0"/>
      <w:rFonts w:ascii="Times New Roman" w:eastAsia="Times New Roman" w:hAnsi="Times New Roman" w:cs="Times New Roman"/>
      <w:spacing w:val="10"/>
    </w:rPr>
  </w:style>
  <w:style w:type="character" w:customStyle="1" w:styleId="CharStyle37">
    <w:name w:val="Заголовок №1 (2)_"/>
    <w:basedOn w:val="DefaultParagraphFont"/>
    <w:link w:val="Style36"/>
    <w:rPr>
      <w:b w:val="0"/>
      <w:bCs w:val="0"/>
      <w:i w:val="0"/>
      <w:iCs w:val="0"/>
      <w:u w:val="none"/>
      <w:strike w:val="0"/>
      <w:smallCaps w:val="0"/>
      <w:sz w:val="32"/>
      <w:szCs w:val="32"/>
      <w:rFonts w:ascii="Arial Narrow" w:eastAsia="Arial Narrow" w:hAnsi="Arial Narrow" w:cs="Arial Narrow"/>
      <w:spacing w:val="80"/>
    </w:rPr>
  </w:style>
  <w:style w:type="character" w:customStyle="1" w:styleId="CharStyle38">
    <w:name w:val="Основной текст"/>
    <w:basedOn w:val="CharStyle26"/>
    <w:rPr>
      <w:lang w:val="en-US" w:eastAsia="en-US" w:bidi="en-US"/>
      <w:u w:val="single"/>
      <w:w w:val="100"/>
      <w:spacing w:val="0"/>
      <w:color w:val="000000"/>
      <w:position w:val="0"/>
    </w:rPr>
  </w:style>
  <w:style w:type="character" w:customStyle="1" w:styleId="CharStyle39">
    <w:name w:val="Основной текст (7) + Не курсив"/>
    <w:basedOn w:val="CharStyle33"/>
    <w:rPr>
      <w:lang w:val="ru-RU" w:eastAsia="ru-RU" w:bidi="ru-RU"/>
      <w:i/>
      <w:i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48" w:lineRule="exact"/>
    </w:pPr>
    <w:rPr>
      <w:b w:val="0"/>
      <w:bCs w:val="0"/>
      <w:i w:val="0"/>
      <w:iCs w:val="0"/>
      <w:u w:val="none"/>
      <w:strike w:val="0"/>
      <w:smallCaps w:val="0"/>
      <w:sz w:val="19"/>
      <w:szCs w:val="19"/>
      <w:rFonts w:ascii="Times New Roman" w:eastAsia="Times New Roman" w:hAnsi="Times New Roman" w:cs="Times New Roman"/>
      <w:spacing w:val="12"/>
    </w:rPr>
  </w:style>
  <w:style w:type="paragraph" w:customStyle="1" w:styleId="Style6">
    <w:name w:val="Основной текст (3)"/>
    <w:basedOn w:val="Normal"/>
    <w:link w:val="CharStyle7"/>
    <w:pPr>
      <w:widowControl w:val="0"/>
      <w:shd w:val="clear" w:color="auto" w:fill="FFFFFF"/>
      <w:jc w:val="center"/>
      <w:spacing w:before="180" w:line="306" w:lineRule="exact"/>
    </w:pPr>
    <w:rPr>
      <w:b/>
      <w:bCs/>
      <w:i w:val="0"/>
      <w:iCs w:val="0"/>
      <w:u w:val="none"/>
      <w:strike w:val="0"/>
      <w:smallCaps w:val="0"/>
      <w:sz w:val="21"/>
      <w:szCs w:val="21"/>
      <w:rFonts w:ascii="Times New Roman" w:eastAsia="Times New Roman" w:hAnsi="Times New Roman" w:cs="Times New Roman"/>
      <w:spacing w:val="11"/>
    </w:rPr>
  </w:style>
  <w:style w:type="paragraph" w:customStyle="1" w:styleId="Style9">
    <w:name w:val="Основной текст (4)"/>
    <w:basedOn w:val="Normal"/>
    <w:link w:val="CharStyle10"/>
    <w:pPr>
      <w:widowControl w:val="0"/>
      <w:shd w:val="clear" w:color="auto" w:fill="FFFFFF"/>
      <w:jc w:val="center"/>
      <w:spacing w:after="180" w:line="194" w:lineRule="exact"/>
    </w:pPr>
    <w:rPr>
      <w:b w:val="0"/>
      <w:bCs w:val="0"/>
      <w:i w:val="0"/>
      <w:iCs w:val="0"/>
      <w:u w:val="none"/>
      <w:strike w:val="0"/>
      <w:smallCaps w:val="0"/>
      <w:sz w:val="14"/>
      <w:szCs w:val="14"/>
      <w:rFonts w:ascii="Times New Roman" w:eastAsia="Times New Roman" w:hAnsi="Times New Roman" w:cs="Times New Roman"/>
      <w:spacing w:val="4"/>
    </w:rPr>
  </w:style>
  <w:style w:type="paragraph" w:customStyle="1" w:styleId="Style12">
    <w:name w:val="Основной текст (5)"/>
    <w:basedOn w:val="Normal"/>
    <w:link w:val="CharStyle13"/>
    <w:pPr>
      <w:widowControl w:val="0"/>
      <w:shd w:val="clear" w:color="auto" w:fill="FFFFFF"/>
      <w:jc w:val="both"/>
      <w:spacing w:before="180" w:after="300" w:line="0" w:lineRule="exact"/>
    </w:pPr>
    <w:rPr>
      <w:lang w:val="en-US" w:eastAsia="en-US" w:bidi="en-US"/>
      <w:b w:val="0"/>
      <w:bCs w:val="0"/>
      <w:i/>
      <w:iCs/>
      <w:u w:val="none"/>
      <w:strike w:val="0"/>
      <w:smallCaps w:val="0"/>
      <w:rFonts w:ascii="Times New Roman" w:eastAsia="Times New Roman" w:hAnsi="Times New Roman" w:cs="Times New Roman"/>
      <w:w w:val="150"/>
      <w:spacing w:val="-33"/>
    </w:rPr>
  </w:style>
  <w:style w:type="paragraph" w:customStyle="1" w:styleId="Style15">
    <w:name w:val="Основной текст (6)"/>
    <w:basedOn w:val="Normal"/>
    <w:link w:val="CharStyle16"/>
    <w:pPr>
      <w:widowControl w:val="0"/>
      <w:shd w:val="clear" w:color="auto" w:fill="FFFFFF"/>
      <w:jc w:val="both"/>
      <w:spacing w:before="300" w:line="0" w:lineRule="exact"/>
    </w:pPr>
    <w:rPr>
      <w:lang w:val="en-US" w:eastAsia="en-US" w:bidi="en-US"/>
      <w:b w:val="0"/>
      <w:bCs w:val="0"/>
      <w:i w:val="0"/>
      <w:iCs w:val="0"/>
      <w:u w:val="none"/>
      <w:strike w:val="0"/>
      <w:smallCaps w:val="0"/>
      <w:sz w:val="18"/>
      <w:szCs w:val="18"/>
      <w:rFonts w:ascii="Times New Roman" w:eastAsia="Times New Roman" w:hAnsi="Times New Roman" w:cs="Times New Roman"/>
      <w:spacing w:val="8"/>
    </w:rPr>
  </w:style>
  <w:style w:type="paragraph" w:customStyle="1" w:styleId="Style18">
    <w:name w:val="Основной текст (9)"/>
    <w:basedOn w:val="Normal"/>
    <w:link w:val="CharStyle19"/>
    <w:pPr>
      <w:widowControl w:val="0"/>
      <w:shd w:val="clear" w:color="auto" w:fill="FFFFFF"/>
      <w:jc w:val="both"/>
      <w:spacing w:before="180" w:after="300" w:line="0" w:lineRule="exact"/>
    </w:pPr>
    <w:rPr>
      <w:b w:val="0"/>
      <w:bCs w:val="0"/>
      <w:i w:val="0"/>
      <w:iCs w:val="0"/>
      <w:u w:val="none"/>
      <w:strike w:val="0"/>
      <w:smallCaps w:val="0"/>
      <w:sz w:val="20"/>
      <w:szCs w:val="20"/>
      <w:rFonts w:ascii="Times New Roman" w:eastAsia="Times New Roman" w:hAnsi="Times New Roman" w:cs="Times New Roman"/>
      <w:spacing w:val="2"/>
    </w:rPr>
  </w:style>
  <w:style w:type="paragraph" w:customStyle="1" w:styleId="Style25">
    <w:name w:val="Основной текст"/>
    <w:basedOn w:val="Normal"/>
    <w:link w:val="CharStyle26"/>
    <w:pPr>
      <w:widowControl w:val="0"/>
      <w:shd w:val="clear" w:color="auto" w:fill="FFFFFF"/>
      <w:spacing w:after="120" w:line="0" w:lineRule="exact"/>
      <w:ind w:hanging="300"/>
    </w:pPr>
    <w:rPr>
      <w:b w:val="0"/>
      <w:bCs w:val="0"/>
      <w:i w:val="0"/>
      <w:iCs w:val="0"/>
      <w:u w:val="none"/>
      <w:strike w:val="0"/>
      <w:smallCaps w:val="0"/>
      <w:sz w:val="26"/>
      <w:szCs w:val="26"/>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line="0" w:lineRule="exact"/>
    </w:pPr>
    <w:rPr>
      <w:b w:val="0"/>
      <w:bCs w:val="0"/>
      <w:i w:val="0"/>
      <w:iCs w:val="0"/>
      <w:u w:val="none"/>
      <w:strike w:val="0"/>
      <w:smallCaps w:val="0"/>
      <w:sz w:val="38"/>
      <w:szCs w:val="38"/>
      <w:rFonts w:ascii="Times New Roman" w:eastAsia="Times New Roman" w:hAnsi="Times New Roman" w:cs="Times New Roman"/>
      <w:spacing w:val="70"/>
    </w:rPr>
  </w:style>
  <w:style w:type="paragraph" w:customStyle="1" w:styleId="Style32">
    <w:name w:val="Основной текст (7)"/>
    <w:basedOn w:val="Normal"/>
    <w:link w:val="CharStyle33"/>
    <w:pPr>
      <w:widowControl w:val="0"/>
      <w:shd w:val="clear" w:color="auto" w:fill="FFFFFF"/>
      <w:jc w:val="both"/>
      <w:spacing w:before="240" w:after="240" w:line="320"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4">
    <w:name w:val="Основной текст (8)"/>
    <w:basedOn w:val="Normal"/>
    <w:link w:val="CharStyle35"/>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36">
    <w:name w:val="Заголовок №1 (2)"/>
    <w:basedOn w:val="Normal"/>
    <w:link w:val="CharStyle37"/>
    <w:pPr>
      <w:widowControl w:val="0"/>
      <w:shd w:val="clear" w:color="auto" w:fill="FFFFFF"/>
      <w:jc w:val="right"/>
      <w:outlineLvl w:val="0"/>
      <w:spacing w:before="60" w:line="0" w:lineRule="exact"/>
    </w:pPr>
    <w:rPr>
      <w:b w:val="0"/>
      <w:bCs w:val="0"/>
      <w:i w:val="0"/>
      <w:iCs w:val="0"/>
      <w:u w:val="none"/>
      <w:strike w:val="0"/>
      <w:smallCaps w:val="0"/>
      <w:sz w:val="32"/>
      <w:szCs w:val="32"/>
      <w:rFonts w:ascii="Arial Narrow" w:eastAsia="Arial Narrow" w:hAnsi="Arial Narrow" w:cs="Arial Narrow"/>
      <w:spacing w:val="8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