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body>
    <w:p>
      <w:pPr>
        <w:sectPr>
          <w:footnotePr>
            <w:pos w:val="pageBottom"/>
            <w:numFmt w:val="decimal"/>
            <w:numRestart w:val="continuous"/>
          </w:footnotePr>
          <w:type w:val="continuous"/>
          <w:pgSz w:w="11906" w:h="16838"/>
          <w:pgMar w:top="1010" w:left="2655" w:right="8137" w:bottom="1029" w:header="0" w:footer="3" w:gutter="0"/>
          <w:rtlGutter w:val="0"/>
          <w:cols w:space="720"/>
          <w:noEndnote/>
          <w:docGrid w:linePitch="360"/>
        </w:sectPr>
      </w:pPr>
    </w:p>
    <w:p>
      <w:pPr>
        <w:pStyle w:val="Style3"/>
        <w:widowControl w:val="0"/>
        <w:keepNext w:val="0"/>
        <w:keepLines w:val="0"/>
        <w:shd w:val="clear" w:color="auto" w:fill="auto"/>
        <w:bidi w:val="0"/>
        <w:spacing w:before="0" w:after="180"/>
        <w:ind w:left="0" w:right="0" w:firstLine="0"/>
      </w:pPr>
      <w:r>
        <w:rPr>
          <w:lang w:val="ru-RU" w:eastAsia="ru-RU" w:bidi="ru-RU"/>
          <w:w w:val="100"/>
          <w:spacing w:val="0"/>
          <w:color w:val="000000"/>
          <w:position w:val="0"/>
        </w:rPr>
        <w:t>ФЕДЕРАЛЬНАЯ АНТИМОНОПОЛЬНАЯ СЛУЖБА</w:t>
      </w:r>
    </w:p>
    <w:p>
      <w:pPr>
        <w:pStyle w:val="Style3"/>
        <w:widowControl w:val="0"/>
        <w:keepNext w:val="0"/>
        <w:keepLines w:val="0"/>
        <w:shd w:val="clear" w:color="auto" w:fill="auto"/>
        <w:bidi w:val="0"/>
        <w:spacing w:before="0" w:after="0"/>
        <w:ind w:left="0" w:right="0" w:firstLine="0"/>
      </w:pPr>
      <w:r>
        <w:rPr>
          <w:lang w:val="ru-RU" w:eastAsia="ru-RU" w:bidi="ru-RU"/>
          <w:w w:val="100"/>
          <w:spacing w:val="0"/>
          <w:color w:val="000000"/>
          <w:position w:val="0"/>
        </w:rPr>
        <w:t>УПРАВЛ</w:t>
      </w:r>
      <w:r>
        <w:rPr>
          <w:rStyle w:val="CharStyle5"/>
          <w:b/>
          <w:bCs/>
        </w:rPr>
        <w:t>ЕНИЕ</w:t>
      </w:r>
      <w:r>
        <w:rPr>
          <w:lang w:val="ru-RU" w:eastAsia="ru-RU" w:bidi="ru-RU"/>
          <w:w w:val="100"/>
          <w:spacing w:val="0"/>
          <w:color w:val="000000"/>
          <w:position w:val="0"/>
        </w:rPr>
        <w:t xml:space="preserve"> Федеральной антимонопольной службы по Республике Крым и городу Севастополю</w:t>
      </w:r>
    </w:p>
    <w:p>
      <w:pPr>
        <w:pStyle w:val="Style6"/>
        <w:widowControl w:val="0"/>
        <w:keepNext w:val="0"/>
        <w:keepLines w:val="0"/>
        <w:shd w:val="clear" w:color="auto" w:fill="auto"/>
        <w:bidi w:val="0"/>
        <w:spacing w:before="0" w:after="234"/>
        <w:ind w:left="0" w:right="0" w:firstLine="0"/>
      </w:pPr>
      <w:r>
        <w:rPr>
          <w:lang w:val="ru-RU" w:eastAsia="ru-RU" w:bidi="ru-RU"/>
          <w:w w:val="100"/>
          <w:spacing w:val="0"/>
          <w:color w:val="000000"/>
          <w:position w:val="0"/>
        </w:rPr>
        <w:t xml:space="preserve">Адрес: ул. Александра Невского, д. 1, г. Симферополь, Республика Крым, 295000 тел. (3652) 544-638, факс (3652) 252-431 </w:t>
      </w:r>
      <w:r>
        <w:rPr>
          <w:lang w:val="en-US" w:eastAsia="en-US" w:bidi="en-US"/>
          <w:w w:val="100"/>
          <w:spacing w:val="0"/>
          <w:color w:val="000000"/>
          <w:position w:val="0"/>
        </w:rPr>
        <w:t xml:space="preserve">e-mail: </w:t>
      </w:r>
      <w:r>
        <w:fldChar w:fldCharType="begin"/>
      </w:r>
      <w:r>
        <w:rPr>
          <w:color w:val="000000"/>
        </w:rPr>
        <w:instrText> HYPERLINK "mailto:to82@fas.gov.ru" </w:instrText>
      </w:r>
      <w:r>
        <w:fldChar w:fldCharType="separate"/>
      </w:r>
      <w:r>
        <w:rPr>
          <w:rStyle w:val="Hyperlink"/>
          <w:lang w:val="en-US" w:eastAsia="en-US" w:bidi="en-US"/>
          <w:w w:val="100"/>
          <w:spacing w:val="0"/>
          <w:position w:val="0"/>
        </w:rPr>
        <w:t>to82@fas.gov.ru</w:t>
      </w:r>
      <w:r>
        <w:fldChar w:fldCharType="end"/>
      </w:r>
    </w:p>
    <w:p>
      <w:pPr>
        <w:pStyle w:val="Style8"/>
        <w:widowControl w:val="0"/>
        <w:keepNext w:val="0"/>
        <w:keepLines w:val="0"/>
        <w:shd w:val="clear" w:color="auto" w:fill="auto"/>
        <w:bidi w:val="0"/>
        <w:jc w:val="left"/>
        <w:spacing w:before="0" w:after="237" w:line="260" w:lineRule="exact"/>
        <w:ind w:left="20" w:right="0" w:firstLine="0"/>
      </w:pPr>
      <w:r>
        <w:rPr>
          <w:lang w:val="ru-RU" w:eastAsia="ru-RU" w:bidi="ru-RU"/>
          <w:w w:val="100"/>
          <w:spacing w:val="0"/>
          <w:color w:val="000000"/>
          <w:position w:val="0"/>
        </w:rPr>
        <w:t>16.11.2017 №06/13163</w:t>
      </w:r>
    </w:p>
    <w:p>
      <w:pPr>
        <w:pStyle w:val="Style8"/>
        <w:widowControl w:val="0"/>
        <w:keepNext w:val="0"/>
        <w:keepLines w:val="0"/>
        <w:shd w:val="clear" w:color="auto" w:fill="auto"/>
        <w:bidi w:val="0"/>
        <w:jc w:val="left"/>
        <w:spacing w:before="0" w:after="0" w:line="260" w:lineRule="exact"/>
        <w:ind w:left="20" w:right="0" w:firstLine="0"/>
      </w:pPr>
      <w:r>
        <w:rPr>
          <w:lang w:val="ru-RU" w:eastAsia="ru-RU" w:bidi="ru-RU"/>
          <w:w w:val="100"/>
          <w:spacing w:val="0"/>
          <w:color w:val="000000"/>
          <w:position w:val="0"/>
        </w:rPr>
        <w:t>На № 2017/Ж-53 от 07.11.2017</w:t>
      </w:r>
    </w:p>
    <w:p>
      <w:pPr>
        <w:pStyle w:val="Style8"/>
        <w:numPr>
          <w:ilvl w:val="0"/>
          <w:numId w:val="1"/>
        </w:numPr>
        <w:widowControl w:val="0"/>
        <w:keepNext w:val="0"/>
        <w:keepLines w:val="0"/>
        <w:shd w:val="clear" w:color="auto" w:fill="auto"/>
        <w:bidi w:val="0"/>
        <w:jc w:val="both"/>
        <w:spacing w:before="0" w:after="0" w:line="274" w:lineRule="exact"/>
        <w:ind w:left="20" w:right="0" w:firstLine="0"/>
      </w:pPr>
      <w:r>
        <w:rPr>
          <w:lang w:val="ru-RU" w:eastAsia="ru-RU" w:bidi="ru-RU"/>
          <w:w w:val="100"/>
          <w:spacing w:val="0"/>
          <w:color w:val="000000"/>
          <w:position w:val="0"/>
        </w:rPr>
        <w:t xml:space="preserve"> Заказчик:</w:t>
      </w:r>
    </w:p>
    <w:p>
      <w:pPr>
        <w:pStyle w:val="Style8"/>
        <w:widowControl w:val="0"/>
        <w:keepNext w:val="0"/>
        <w:keepLines w:val="0"/>
        <w:shd w:val="clear" w:color="auto" w:fill="auto"/>
        <w:bidi w:val="0"/>
        <w:jc w:val="left"/>
        <w:spacing w:before="0" w:after="0" w:line="274" w:lineRule="exact"/>
        <w:ind w:left="20" w:right="0" w:firstLine="0"/>
      </w:pPr>
      <w:r>
        <w:rPr>
          <w:lang w:val="ru-RU" w:eastAsia="ru-RU" w:bidi="ru-RU"/>
          <w:w w:val="100"/>
          <w:spacing w:val="0"/>
          <w:color w:val="000000"/>
          <w:position w:val="0"/>
        </w:rPr>
        <w:t>Государственное унитарное предприятие Республики Крым «Вода Крыма»</w:t>
      </w:r>
    </w:p>
    <w:p>
      <w:pPr>
        <w:pStyle w:val="Style8"/>
        <w:widowControl w:val="0"/>
        <w:keepNext w:val="0"/>
        <w:keepLines w:val="0"/>
        <w:shd w:val="clear" w:color="auto" w:fill="auto"/>
        <w:bidi w:val="0"/>
        <w:jc w:val="left"/>
        <w:spacing w:before="0" w:after="252" w:line="336" w:lineRule="exact"/>
        <w:ind w:left="20" w:right="0" w:firstLine="0"/>
      </w:pPr>
      <w:r>
        <w:rPr>
          <w:lang w:val="ru-RU" w:eastAsia="ru-RU" w:bidi="ru-RU"/>
          <w:w w:val="100"/>
          <w:spacing w:val="0"/>
          <w:color w:val="000000"/>
          <w:position w:val="0"/>
        </w:rPr>
        <w:t>253053, Республика Крым, г. Симферополь, ул. Киевская, д. 1 А</w:t>
      </w:r>
    </w:p>
    <w:p>
      <w:pPr>
        <w:pStyle w:val="Style8"/>
        <w:numPr>
          <w:ilvl w:val="0"/>
          <w:numId w:val="1"/>
        </w:numPr>
        <w:widowControl w:val="0"/>
        <w:keepNext w:val="0"/>
        <w:keepLines w:val="0"/>
        <w:shd w:val="clear" w:color="auto" w:fill="auto"/>
        <w:bidi w:val="0"/>
        <w:jc w:val="both"/>
        <w:spacing w:before="0" w:after="0" w:line="322" w:lineRule="exact"/>
        <w:ind w:left="20" w:right="0" w:firstLine="0"/>
      </w:pPr>
      <w:r>
        <w:rPr>
          <w:lang w:val="ru-RU" w:eastAsia="ru-RU" w:bidi="ru-RU"/>
          <w:w w:val="100"/>
          <w:spacing w:val="0"/>
          <w:color w:val="000000"/>
          <w:position w:val="0"/>
        </w:rPr>
        <w:t xml:space="preserve"> Уполномоченный орган:</w:t>
      </w:r>
    </w:p>
    <w:p>
      <w:pPr>
        <w:pStyle w:val="Style8"/>
        <w:widowControl w:val="0"/>
        <w:keepNext w:val="0"/>
        <w:keepLines w:val="0"/>
        <w:shd w:val="clear" w:color="auto" w:fill="auto"/>
        <w:bidi w:val="0"/>
        <w:jc w:val="left"/>
        <w:spacing w:before="0" w:after="0" w:line="322" w:lineRule="exact"/>
        <w:ind w:left="20" w:right="0" w:firstLine="0"/>
      </w:pPr>
      <w:r>
        <w:rPr>
          <w:lang w:val="ru-RU" w:eastAsia="ru-RU" w:bidi="ru-RU"/>
          <w:w w:val="100"/>
          <w:spacing w:val="0"/>
          <w:color w:val="000000"/>
          <w:position w:val="0"/>
        </w:rPr>
        <w:t>Комитет конкурентной политики Республики Крым</w:t>
      </w:r>
    </w:p>
    <w:p>
      <w:pPr>
        <w:pStyle w:val="Style8"/>
        <w:widowControl w:val="0"/>
        <w:keepNext w:val="0"/>
        <w:keepLines w:val="0"/>
        <w:shd w:val="clear" w:color="auto" w:fill="auto"/>
        <w:bidi w:val="0"/>
        <w:jc w:val="both"/>
        <w:spacing w:before="0" w:after="0" w:line="322" w:lineRule="exact"/>
        <w:ind w:left="20" w:right="0" w:firstLine="0"/>
      </w:pPr>
      <w:r>
        <w:rPr>
          <w:lang w:val="ru-RU" w:eastAsia="ru-RU" w:bidi="ru-RU"/>
          <w:w w:val="100"/>
          <w:spacing w:val="0"/>
          <w:color w:val="000000"/>
          <w:position w:val="0"/>
        </w:rPr>
        <w:t>295022, Республика Крым,</w:t>
      </w:r>
    </w:p>
    <w:p>
      <w:pPr>
        <w:pStyle w:val="Style8"/>
        <w:tabs>
          <w:tab w:leader="none" w:pos="350" w:val="left"/>
        </w:tabs>
        <w:widowControl w:val="0"/>
        <w:keepNext w:val="0"/>
        <w:keepLines w:val="0"/>
        <w:shd w:val="clear" w:color="auto" w:fill="auto"/>
        <w:bidi w:val="0"/>
        <w:jc w:val="both"/>
        <w:spacing w:before="0" w:after="0" w:line="322" w:lineRule="exact"/>
        <w:ind w:left="20" w:right="0" w:firstLine="0"/>
      </w:pPr>
      <w:r>
        <w:rPr>
          <w:lang w:val="ru-RU" w:eastAsia="ru-RU" w:bidi="ru-RU"/>
          <w:w w:val="100"/>
          <w:spacing w:val="0"/>
          <w:color w:val="000000"/>
          <w:position w:val="0"/>
        </w:rPr>
        <w:t>г.</w:t>
        <w:tab/>
        <w:t>Симферополь,</w:t>
      </w:r>
    </w:p>
    <w:p>
      <w:pPr>
        <w:pStyle w:val="Style8"/>
        <w:widowControl w:val="0"/>
        <w:keepNext w:val="0"/>
        <w:keepLines w:val="0"/>
        <w:shd w:val="clear" w:color="auto" w:fill="auto"/>
        <w:bidi w:val="0"/>
        <w:jc w:val="both"/>
        <w:spacing w:before="0" w:after="0" w:line="322" w:lineRule="exact"/>
        <w:ind w:left="20" w:right="0" w:firstLine="0"/>
        <w:sectPr>
          <w:type w:val="continuous"/>
          <w:pgSz w:w="11906" w:h="16838"/>
          <w:pgMar w:top="1010" w:left="797" w:right="1128" w:bottom="1029" w:header="0" w:footer="3" w:gutter="0"/>
          <w:rtlGutter w:val="0"/>
          <w:cols w:num="2" w:space="110"/>
          <w:noEndnote/>
          <w:docGrid w:linePitch="360"/>
        </w:sectPr>
      </w:pPr>
      <w:r>
        <w:rPr>
          <w:lang w:val="ru-RU" w:eastAsia="ru-RU" w:bidi="ru-RU"/>
          <w:w w:val="100"/>
          <w:spacing w:val="0"/>
          <w:color w:val="000000"/>
          <w:position w:val="0"/>
        </w:rPr>
        <w:t>ул. Кечкеметская, д. 198 (1 этаж)</w:t>
      </w:r>
    </w:p>
    <w:p>
      <w:pPr>
        <w:widowControl w:val="0"/>
        <w:spacing w:before="66" w:after="66" w:line="240" w:lineRule="exact"/>
        <w:rPr>
          <w:sz w:val="19"/>
          <w:szCs w:val="19"/>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8"/>
        <w:numPr>
          <w:ilvl w:val="0"/>
          <w:numId w:val="1"/>
        </w:numPr>
        <w:widowControl w:val="0"/>
        <w:keepNext w:val="0"/>
        <w:keepLines w:val="0"/>
        <w:shd w:val="clear" w:color="auto" w:fill="auto"/>
        <w:bidi w:val="0"/>
        <w:jc w:val="both"/>
        <w:spacing w:before="0" w:after="0" w:line="260" w:lineRule="exact"/>
        <w:ind w:left="4960" w:right="0" w:firstLine="0"/>
      </w:pPr>
      <w:r>
        <w:rPr>
          <w:lang w:val="ru-RU" w:eastAsia="ru-RU" w:bidi="ru-RU"/>
          <w:w w:val="100"/>
          <w:spacing w:val="0"/>
          <w:color w:val="000000"/>
          <w:position w:val="0"/>
        </w:rPr>
        <w:t xml:space="preserve"> Заявитель:</w:t>
      </w:r>
    </w:p>
    <w:p>
      <w:pPr>
        <w:pStyle w:val="Style8"/>
        <w:widowControl w:val="0"/>
        <w:keepNext w:val="0"/>
        <w:keepLines w:val="0"/>
        <w:shd w:val="clear" w:color="auto" w:fill="auto"/>
        <w:bidi w:val="0"/>
        <w:jc w:val="both"/>
        <w:spacing w:before="0" w:after="0" w:line="322" w:lineRule="exact"/>
        <w:ind w:left="4960" w:right="0" w:firstLine="0"/>
      </w:pPr>
      <w:r>
        <w:rPr>
          <w:lang w:val="ru-RU" w:eastAsia="ru-RU" w:bidi="ru-RU"/>
          <w:w w:val="100"/>
          <w:spacing w:val="0"/>
          <w:color w:val="000000"/>
          <w:position w:val="0"/>
        </w:rPr>
        <w:t>ИП Желанкин А. В.</w:t>
      </w:r>
    </w:p>
    <w:p>
      <w:pPr>
        <w:pStyle w:val="Style8"/>
        <w:widowControl w:val="0"/>
        <w:keepNext w:val="0"/>
        <w:keepLines w:val="0"/>
        <w:shd w:val="clear" w:color="auto" w:fill="auto"/>
        <w:bidi w:val="0"/>
        <w:jc w:val="both"/>
        <w:spacing w:before="0" w:after="0" w:line="322" w:lineRule="exact"/>
        <w:ind w:left="4960" w:right="0" w:firstLine="0"/>
      </w:pPr>
      <w:r>
        <w:rPr>
          <w:lang w:val="ru-RU" w:eastAsia="ru-RU" w:bidi="ru-RU"/>
          <w:w w:val="100"/>
          <w:spacing w:val="0"/>
          <w:color w:val="000000"/>
          <w:position w:val="0"/>
        </w:rPr>
        <w:t>109129, г. Москва,</w:t>
      </w:r>
    </w:p>
    <w:p>
      <w:pPr>
        <w:pStyle w:val="Style8"/>
        <w:widowControl w:val="0"/>
        <w:keepNext w:val="0"/>
        <w:keepLines w:val="0"/>
        <w:shd w:val="clear" w:color="auto" w:fill="auto"/>
        <w:bidi w:val="0"/>
        <w:jc w:val="both"/>
        <w:spacing w:before="0" w:after="289" w:line="322" w:lineRule="exact"/>
        <w:ind w:left="4960" w:right="0" w:firstLine="0"/>
      </w:pPr>
      <w:r>
        <w:rPr>
          <w:lang w:val="ru-RU" w:eastAsia="ru-RU" w:bidi="ru-RU"/>
          <w:w w:val="100"/>
          <w:spacing w:val="0"/>
          <w:color w:val="000000"/>
          <w:position w:val="0"/>
        </w:rPr>
        <w:t>ул. Б. Черемушкинская, д. 15, корп. 3, кв.7</w:t>
      </w:r>
    </w:p>
    <w:p>
      <w:pPr>
        <w:pStyle w:val="Style8"/>
        <w:numPr>
          <w:ilvl w:val="0"/>
          <w:numId w:val="1"/>
        </w:numPr>
        <w:widowControl w:val="0"/>
        <w:keepNext w:val="0"/>
        <w:keepLines w:val="0"/>
        <w:shd w:val="clear" w:color="auto" w:fill="auto"/>
        <w:bidi w:val="0"/>
        <w:jc w:val="both"/>
        <w:spacing w:before="0" w:after="0" w:line="260" w:lineRule="exact"/>
        <w:ind w:left="4960" w:right="0" w:firstLine="0"/>
      </w:pPr>
      <w:r>
        <w:rPr>
          <w:lang w:val="ru-RU" w:eastAsia="ru-RU" w:bidi="ru-RU"/>
          <w:w w:val="100"/>
          <w:spacing w:val="0"/>
          <w:color w:val="000000"/>
          <w:position w:val="0"/>
        </w:rPr>
        <w:t xml:space="preserve"> Электронная площадка:</w:t>
      </w:r>
    </w:p>
    <w:p>
      <w:pPr>
        <w:pStyle w:val="Style8"/>
        <w:widowControl w:val="0"/>
        <w:keepNext w:val="0"/>
        <w:keepLines w:val="0"/>
        <w:shd w:val="clear" w:color="auto" w:fill="auto"/>
        <w:bidi w:val="0"/>
        <w:jc w:val="both"/>
        <w:spacing w:before="0" w:after="0" w:line="260" w:lineRule="exact"/>
        <w:ind w:left="4960" w:right="0" w:firstLine="0"/>
      </w:pPr>
      <w:r>
        <w:rPr>
          <w:lang w:val="ru-RU" w:eastAsia="ru-RU" w:bidi="ru-RU"/>
          <w:w w:val="100"/>
          <w:spacing w:val="0"/>
          <w:color w:val="000000"/>
          <w:position w:val="0"/>
        </w:rPr>
        <w:t>ООО «РТС-тендер»</w:t>
      </w:r>
    </w:p>
    <w:p>
      <w:pPr>
        <w:pStyle w:val="Style8"/>
        <w:widowControl w:val="0"/>
        <w:keepNext w:val="0"/>
        <w:keepLines w:val="0"/>
        <w:shd w:val="clear" w:color="auto" w:fill="auto"/>
        <w:bidi w:val="0"/>
        <w:jc w:val="both"/>
        <w:spacing w:before="0" w:after="0" w:line="317" w:lineRule="exact"/>
        <w:ind w:left="4960" w:right="0" w:firstLine="0"/>
      </w:pPr>
      <w:r>
        <w:rPr>
          <w:lang w:val="ru-RU" w:eastAsia="ru-RU" w:bidi="ru-RU"/>
          <w:w w:val="100"/>
          <w:spacing w:val="0"/>
          <w:color w:val="000000"/>
          <w:position w:val="0"/>
        </w:rPr>
        <w:t>121151, г. Москва, наб. Тараса Шевченко,</w:t>
      </w:r>
    </w:p>
    <w:p>
      <w:pPr>
        <w:pStyle w:val="Style8"/>
        <w:tabs>
          <w:tab w:leader="none" w:pos="5357" w:val="left"/>
        </w:tabs>
        <w:widowControl w:val="0"/>
        <w:keepNext w:val="0"/>
        <w:keepLines w:val="0"/>
        <w:shd w:val="clear" w:color="auto" w:fill="auto"/>
        <w:bidi w:val="0"/>
        <w:jc w:val="both"/>
        <w:spacing w:before="0" w:after="236" w:line="317" w:lineRule="exact"/>
        <w:ind w:left="4960" w:right="0" w:firstLine="0"/>
      </w:pPr>
      <w:r>
        <w:rPr>
          <w:lang w:val="ru-RU" w:eastAsia="ru-RU" w:bidi="ru-RU"/>
          <w:w w:val="100"/>
          <w:spacing w:val="0"/>
          <w:color w:val="000000"/>
          <w:position w:val="0"/>
        </w:rPr>
        <w:t>д.</w:t>
        <w:tab/>
        <w:t>23А, сектор В, 25 этаж</w:t>
      </w:r>
    </w:p>
    <w:p>
      <w:pPr>
        <w:pStyle w:val="Style11"/>
        <w:widowControl w:val="0"/>
        <w:keepNext w:val="0"/>
        <w:keepLines w:val="0"/>
        <w:shd w:val="clear" w:color="auto" w:fill="auto"/>
        <w:bidi w:val="0"/>
        <w:spacing w:before="0" w:after="289"/>
        <w:ind w:left="0" w:right="0" w:firstLine="0"/>
      </w:pPr>
      <w:r>
        <w:rPr>
          <w:lang w:val="ru-RU" w:eastAsia="ru-RU" w:bidi="ru-RU"/>
          <w:w w:val="100"/>
          <w:spacing w:val="0"/>
          <w:color w:val="000000"/>
          <w:position w:val="0"/>
        </w:rPr>
        <w:t>Решение по делу №06/4268-17 о нарушении законодательства Российской Федерации о контрактной системе в сфере закупок</w:t>
      </w:r>
    </w:p>
    <w:p>
      <w:pPr>
        <w:pStyle w:val="Style8"/>
        <w:framePr w:h="240" w:wrap="around" w:vAnchor="text" w:hAnchor="margin" w:x="163" w:y="6"/>
        <w:widowControl w:val="0"/>
        <w:keepNext w:val="0"/>
        <w:keepLines w:val="0"/>
        <w:shd w:val="clear" w:color="auto" w:fill="auto"/>
        <w:bidi w:val="0"/>
        <w:jc w:val="left"/>
        <w:spacing w:before="0" w:after="0" w:line="240" w:lineRule="exact"/>
        <w:ind w:left="100" w:right="0" w:firstLine="0"/>
      </w:pPr>
      <w:r>
        <w:rPr>
          <w:rStyle w:val="CharStyle10"/>
          <w:spacing w:val="0"/>
        </w:rPr>
        <w:t>14.11.2017</w:t>
      </w:r>
    </w:p>
    <w:p>
      <w:pPr>
        <w:pStyle w:val="Style8"/>
        <w:widowControl w:val="0"/>
        <w:keepNext w:val="0"/>
        <w:keepLines w:val="0"/>
        <w:shd w:val="clear" w:color="auto" w:fill="auto"/>
        <w:bidi w:val="0"/>
        <w:jc w:val="right"/>
        <w:spacing w:before="0" w:after="132" w:line="260" w:lineRule="exact"/>
        <w:ind w:left="0" w:right="20" w:firstLine="0"/>
      </w:pPr>
      <w:r>
        <w:rPr>
          <w:lang w:val="ru-RU" w:eastAsia="ru-RU" w:bidi="ru-RU"/>
          <w:w w:val="100"/>
          <w:spacing w:val="0"/>
          <w:color w:val="000000"/>
          <w:position w:val="0"/>
        </w:rPr>
        <w:t>г. Симферополь</w:t>
      </w:r>
    </w:p>
    <w:p>
      <w:pPr>
        <w:pStyle w:val="Style8"/>
        <w:widowControl w:val="0"/>
        <w:keepNext w:val="0"/>
        <w:keepLines w:val="0"/>
        <w:shd w:val="clear" w:color="auto" w:fill="auto"/>
        <w:bidi w:val="0"/>
        <w:jc w:val="both"/>
        <w:spacing w:before="0" w:after="0" w:line="317" w:lineRule="exact"/>
        <w:ind w:left="0" w:right="20" w:firstLine="860"/>
      </w:pPr>
      <w:r>
        <w:rPr>
          <w:lang w:val="ru-RU" w:eastAsia="ru-RU" w:bidi="ru-RU"/>
          <w:w w:val="100"/>
          <w:spacing w:val="0"/>
          <w:color w:val="000000"/>
          <w:position w:val="0"/>
        </w:rPr>
        <w:t>Комиссия по контролю в сфере закупок товаров, работ, услуг Управления Федеральной антимонопольной службы по Республике Крым и городу Севастополю (Крымское УФАС России) (далее - Комиссия) в составе:</w:t>
      </w:r>
    </w:p>
    <w:p>
      <w:pPr>
        <w:pStyle w:val="Style8"/>
        <w:widowControl w:val="0"/>
        <w:keepNext w:val="0"/>
        <w:keepLines w:val="0"/>
        <w:shd w:val="clear" w:color="auto" w:fill="auto"/>
        <w:bidi w:val="0"/>
        <w:jc w:val="both"/>
        <w:spacing w:before="0" w:after="0" w:line="317" w:lineRule="exact"/>
        <w:ind w:left="0" w:right="20" w:firstLine="860"/>
      </w:pPr>
      <w:r>
        <w:rPr>
          <w:lang w:val="ru-RU" w:eastAsia="ru-RU" w:bidi="ru-RU"/>
          <w:w w:val="100"/>
          <w:spacing w:val="0"/>
          <w:color w:val="000000"/>
          <w:position w:val="0"/>
        </w:rPr>
        <w:t>председателя Комиссии - заместителя руководителя Крымского УФАС России М. С. Муравьёва,</w:t>
      </w:r>
    </w:p>
    <w:p>
      <w:pPr>
        <w:pStyle w:val="Style8"/>
        <w:widowControl w:val="0"/>
        <w:keepNext w:val="0"/>
        <w:keepLines w:val="0"/>
        <w:shd w:val="clear" w:color="auto" w:fill="auto"/>
        <w:bidi w:val="0"/>
        <w:jc w:val="left"/>
        <w:spacing w:before="0" w:after="0" w:line="317" w:lineRule="exact"/>
        <w:ind w:left="0" w:right="20" w:firstLine="860"/>
      </w:pPr>
      <w:r>
        <w:rPr>
          <w:lang w:val="ru-RU" w:eastAsia="ru-RU" w:bidi="ru-RU"/>
          <w:w w:val="100"/>
          <w:spacing w:val="0"/>
          <w:color w:val="000000"/>
          <w:position w:val="0"/>
        </w:rPr>
        <w:t>заместителя председателя Комиссии - начальника отдела контроля закупок Крымского УФАС России Н. П. Казаковой; члена Комиссии:</w:t>
      </w:r>
      <w:r>
        <w:br w:type="page"/>
      </w:r>
    </w:p>
    <w:p>
      <w:pPr>
        <w:pStyle w:val="Style8"/>
        <w:widowControl w:val="0"/>
        <w:keepNext w:val="0"/>
        <w:keepLines w:val="0"/>
        <w:shd w:val="clear" w:color="auto" w:fill="auto"/>
        <w:bidi w:val="0"/>
        <w:jc w:val="both"/>
        <w:spacing w:before="0" w:after="0" w:line="322" w:lineRule="exact"/>
        <w:ind w:left="20" w:right="40" w:firstLine="860"/>
      </w:pPr>
      <w:r>
        <w:rPr>
          <w:lang w:val="ru-RU" w:eastAsia="ru-RU" w:bidi="ru-RU"/>
          <w:w w:val="100"/>
          <w:spacing w:val="0"/>
          <w:color w:val="000000"/>
          <w:position w:val="0"/>
        </w:rPr>
        <w:t>главного специалиста-эксперта отдела контроля закупок Крымского УФАС России О. А. Шалимовой, —</w:t>
      </w:r>
    </w:p>
    <w:p>
      <w:pPr>
        <w:pStyle w:val="Style8"/>
        <w:widowControl w:val="0"/>
        <w:keepNext w:val="0"/>
        <w:keepLines w:val="0"/>
        <w:shd w:val="clear" w:color="auto" w:fill="auto"/>
        <w:bidi w:val="0"/>
        <w:jc w:val="both"/>
        <w:spacing w:before="0" w:after="0" w:line="322" w:lineRule="exact"/>
        <w:ind w:left="20" w:right="0" w:firstLine="860"/>
      </w:pPr>
      <w:r>
        <w:rPr>
          <w:lang w:val="ru-RU" w:eastAsia="ru-RU" w:bidi="ru-RU"/>
          <w:w w:val="100"/>
          <w:spacing w:val="0"/>
          <w:color w:val="000000"/>
          <w:position w:val="0"/>
        </w:rPr>
        <w:t>при участии представителей интересов:</w:t>
      </w:r>
    </w:p>
    <w:p>
      <w:pPr>
        <w:pStyle w:val="Style8"/>
        <w:widowControl w:val="0"/>
        <w:keepNext w:val="0"/>
        <w:keepLines w:val="0"/>
        <w:shd w:val="clear" w:color="auto" w:fill="auto"/>
        <w:bidi w:val="0"/>
        <w:jc w:val="both"/>
        <w:spacing w:before="0" w:after="0" w:line="322" w:lineRule="exact"/>
        <w:ind w:left="20" w:right="0" w:firstLine="860"/>
      </w:pPr>
      <w:r>
        <w:rPr>
          <w:lang w:val="ru-RU" w:eastAsia="ru-RU" w:bidi="ru-RU"/>
          <w:w w:val="100"/>
          <w:spacing w:val="0"/>
          <w:color w:val="000000"/>
          <w:position w:val="0"/>
        </w:rPr>
        <w:t>Уполномоченного органа Е. В. Купаревой (по доверенности),</w:t>
      </w:r>
    </w:p>
    <w:p>
      <w:pPr>
        <w:pStyle w:val="Style8"/>
        <w:tabs>
          <w:tab w:leader="none" w:pos="10215" w:val="right"/>
        </w:tabs>
        <w:widowControl w:val="0"/>
        <w:keepNext w:val="0"/>
        <w:keepLines w:val="0"/>
        <w:shd w:val="clear" w:color="auto" w:fill="auto"/>
        <w:bidi w:val="0"/>
        <w:jc w:val="both"/>
        <w:spacing w:before="0" w:after="0" w:line="322" w:lineRule="exact"/>
        <w:ind w:left="20" w:right="40" w:firstLine="860"/>
      </w:pPr>
      <w:r>
        <w:rPr>
          <w:lang w:val="ru-RU" w:eastAsia="ru-RU" w:bidi="ru-RU"/>
          <w:w w:val="100"/>
          <w:spacing w:val="0"/>
          <w:color w:val="000000"/>
          <w:position w:val="0"/>
        </w:rPr>
        <w:t>Заказчика З. Ш. Водотыки (по доверенности), представители Заявителя на заседание Комиссии не явились, — рассмотрев жалобу Заявителя от 07.11.2017 №2017/Ж-53 (вх. №1504/10 от 08.11.2017) на действия Заказчика при проведении электронного аукциона «Выполнение строительно -монтажных работ по объекту «Капитальный ремонт сетей водоснабжения по ул. Таврическая, г. Красноперекопск»» (номер извещения 0175200000417000499) (далее — Аукцион), в соответствии со статьей 106 Федерального закона от 05.04.2013 №44-ФЗ «О контрактной системе в сфере закупок товаров, работ, услуг для обеспечения государственных и муниципальных нужд» (далее - Закон о контрактной системе), согласно Административного регламента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утвержденного приказом Федеральной антимонопольной службы от 19.11.2014</w:t>
        <w:tab/>
        <w:t>№727/14,</w:t>
      </w:r>
    </w:p>
    <w:p>
      <w:pPr>
        <w:pStyle w:val="Style8"/>
        <w:widowControl w:val="0"/>
        <w:keepNext w:val="0"/>
        <w:keepLines w:val="0"/>
        <w:shd w:val="clear" w:color="auto" w:fill="auto"/>
        <w:bidi w:val="0"/>
        <w:jc w:val="both"/>
        <w:spacing w:before="0" w:after="109" w:line="322" w:lineRule="exact"/>
        <w:ind w:left="20" w:right="40" w:firstLine="0"/>
      </w:pPr>
      <w:r>
        <w:rPr>
          <w:lang w:val="ru-RU" w:eastAsia="ru-RU" w:bidi="ru-RU"/>
          <w:w w:val="100"/>
          <w:spacing w:val="0"/>
          <w:color w:val="000000"/>
          <w:position w:val="0"/>
        </w:rPr>
        <w:t>зарегистрированного в Министерстве юстиции Российской Федерации 27.02.2015 за №36262 (далее - Административный регламент от 19.11.2014 №727/14),</w:t>
      </w:r>
    </w:p>
    <w:p>
      <w:pPr>
        <w:pStyle w:val="Style8"/>
        <w:widowControl w:val="0"/>
        <w:keepNext w:val="0"/>
        <w:keepLines w:val="0"/>
        <w:shd w:val="clear" w:color="auto" w:fill="auto"/>
        <w:bidi w:val="0"/>
        <w:jc w:val="left"/>
        <w:spacing w:before="0" w:after="188" w:line="260" w:lineRule="exact"/>
        <w:ind w:left="4540" w:right="0" w:firstLine="0"/>
      </w:pPr>
      <w:r>
        <w:rPr>
          <w:lang w:val="ru-RU" w:eastAsia="ru-RU" w:bidi="ru-RU"/>
          <w:w w:val="100"/>
          <w:spacing w:val="0"/>
          <w:color w:val="000000"/>
          <w:position w:val="0"/>
        </w:rPr>
        <w:t>УСТАНОВИЛА:</w:t>
      </w:r>
    </w:p>
    <w:p>
      <w:pPr>
        <w:pStyle w:val="Style8"/>
        <w:widowControl w:val="0"/>
        <w:keepNext w:val="0"/>
        <w:keepLines w:val="0"/>
        <w:shd w:val="clear" w:color="auto" w:fill="auto"/>
        <w:bidi w:val="0"/>
        <w:jc w:val="both"/>
        <w:spacing w:before="0" w:after="0" w:line="322" w:lineRule="exact"/>
        <w:ind w:left="20" w:right="40" w:firstLine="860"/>
      </w:pPr>
      <w:r>
        <w:rPr>
          <w:lang w:val="ru-RU" w:eastAsia="ru-RU" w:bidi="ru-RU"/>
          <w:w w:val="100"/>
          <w:spacing w:val="0"/>
          <w:color w:val="000000"/>
          <w:position w:val="0"/>
        </w:rPr>
        <w:t>В Крымское УФАС России поступила жалоба Заявителя на действия Заказчика при проведении Аукциона.</w:t>
      </w:r>
    </w:p>
    <w:p>
      <w:pPr>
        <w:pStyle w:val="Style8"/>
        <w:widowControl w:val="0"/>
        <w:keepNext w:val="0"/>
        <w:keepLines w:val="0"/>
        <w:shd w:val="clear" w:color="auto" w:fill="auto"/>
        <w:bidi w:val="0"/>
        <w:jc w:val="both"/>
        <w:spacing w:before="0" w:after="0" w:line="322" w:lineRule="exact"/>
        <w:ind w:left="20" w:right="40" w:firstLine="860"/>
      </w:pPr>
      <w:r>
        <w:rPr>
          <w:lang w:val="ru-RU" w:eastAsia="ru-RU" w:bidi="ru-RU"/>
          <w:w w:val="100"/>
          <w:spacing w:val="0"/>
          <w:color w:val="000000"/>
          <w:position w:val="0"/>
        </w:rPr>
        <w:t>По мнению Заявителя, его права и законные интересы нарушены следующими действиями Заказчика:</w:t>
      </w:r>
    </w:p>
    <w:p>
      <w:pPr>
        <w:pStyle w:val="Style8"/>
        <w:numPr>
          <w:ilvl w:val="0"/>
          <w:numId w:val="3"/>
        </w:numPr>
        <w:widowControl w:val="0"/>
        <w:keepNext w:val="0"/>
        <w:keepLines w:val="0"/>
        <w:shd w:val="clear" w:color="auto" w:fill="auto"/>
        <w:bidi w:val="0"/>
        <w:jc w:val="both"/>
        <w:spacing w:before="0" w:after="0" w:line="322" w:lineRule="exact"/>
        <w:ind w:left="20" w:right="40" w:firstLine="860"/>
      </w:pPr>
      <w:r>
        <w:rPr>
          <w:lang w:val="ru-RU" w:eastAsia="ru-RU" w:bidi="ru-RU"/>
          <w:w w:val="100"/>
          <w:spacing w:val="0"/>
          <w:color w:val="000000"/>
          <w:position w:val="0"/>
        </w:rPr>
        <w:t xml:space="preserve"> Заказчиком в документации об Аукционе ненадлежащим образом составлена Инструкция по заполнению заявок участников Аукциона.</w:t>
      </w:r>
    </w:p>
    <w:p>
      <w:pPr>
        <w:pStyle w:val="Style8"/>
        <w:numPr>
          <w:ilvl w:val="0"/>
          <w:numId w:val="3"/>
        </w:numPr>
        <w:widowControl w:val="0"/>
        <w:keepNext w:val="0"/>
        <w:keepLines w:val="0"/>
        <w:shd w:val="clear" w:color="auto" w:fill="auto"/>
        <w:bidi w:val="0"/>
        <w:jc w:val="both"/>
        <w:spacing w:before="0" w:after="0" w:line="322" w:lineRule="exact"/>
        <w:ind w:left="20" w:right="40" w:firstLine="860"/>
      </w:pPr>
      <w:r>
        <w:rPr>
          <w:lang w:val="ru-RU" w:eastAsia="ru-RU" w:bidi="ru-RU"/>
          <w:w w:val="100"/>
          <w:spacing w:val="0"/>
          <w:color w:val="000000"/>
          <w:position w:val="0"/>
        </w:rPr>
        <w:t xml:space="preserve"> В проекте контракта отсутствует обязательная информация об идентификационном коде закупки, что нарушает требования Закона о контрактной системе.</w:t>
      </w:r>
    </w:p>
    <w:p>
      <w:pPr>
        <w:pStyle w:val="Style8"/>
        <w:numPr>
          <w:ilvl w:val="0"/>
          <w:numId w:val="3"/>
        </w:numPr>
        <w:widowControl w:val="0"/>
        <w:keepNext w:val="0"/>
        <w:keepLines w:val="0"/>
        <w:shd w:val="clear" w:color="auto" w:fill="auto"/>
        <w:bidi w:val="0"/>
        <w:jc w:val="both"/>
        <w:spacing w:before="0" w:after="0" w:line="322" w:lineRule="exact"/>
        <w:ind w:left="20" w:right="40" w:firstLine="860"/>
      </w:pPr>
      <w:r>
        <w:rPr>
          <w:lang w:val="ru-RU" w:eastAsia="ru-RU" w:bidi="ru-RU"/>
          <w:w w:val="100"/>
          <w:spacing w:val="0"/>
          <w:color w:val="000000"/>
          <w:position w:val="0"/>
        </w:rPr>
        <w:t xml:space="preserve"> В составе проектно - сметной документации, опубликованной Заказчиком в на официальном сайте Единой информационной системы, отсутствует раздел «Проект организации строительства» (ПОС), что нарушает требования Закона о контрактной системе.</w:t>
      </w:r>
    </w:p>
    <w:p>
      <w:pPr>
        <w:pStyle w:val="Style8"/>
        <w:widowControl w:val="0"/>
        <w:keepNext w:val="0"/>
        <w:keepLines w:val="0"/>
        <w:shd w:val="clear" w:color="auto" w:fill="auto"/>
        <w:bidi w:val="0"/>
        <w:jc w:val="both"/>
        <w:spacing w:before="0" w:after="0" w:line="322" w:lineRule="exact"/>
        <w:ind w:left="20" w:right="40" w:firstLine="860"/>
      </w:pPr>
      <w:r>
        <w:rPr>
          <w:lang w:val="ru-RU" w:eastAsia="ru-RU" w:bidi="ru-RU"/>
          <w:w w:val="100"/>
          <w:spacing w:val="0"/>
          <w:color w:val="000000"/>
          <w:position w:val="0"/>
        </w:rPr>
        <w:t>Крымским УФАС России принято уведомление о поступлении жалобы и приостановлении торгов от 09.11.2017 №06/12751, направленное Заявителю, Заказчику, Уполномоченному органу, Оператору электронной площадки и размещенное на официальном сайте Единой информационной системе в сфере закупок (далее - официальный сайт, единая информационная система, ЕИС).</w:t>
      </w:r>
    </w:p>
    <w:p>
      <w:pPr>
        <w:pStyle w:val="Style8"/>
        <w:widowControl w:val="0"/>
        <w:keepNext w:val="0"/>
        <w:keepLines w:val="0"/>
        <w:shd w:val="clear" w:color="auto" w:fill="auto"/>
        <w:bidi w:val="0"/>
        <w:jc w:val="both"/>
        <w:spacing w:before="0" w:after="0" w:line="317" w:lineRule="exact"/>
        <w:ind w:left="0" w:right="20" w:firstLine="860"/>
      </w:pPr>
      <w:r>
        <w:rPr>
          <w:lang w:val="ru-RU" w:eastAsia="ru-RU" w:bidi="ru-RU"/>
          <w:w w:val="100"/>
          <w:spacing w:val="0"/>
          <w:color w:val="000000"/>
          <w:position w:val="0"/>
        </w:rPr>
        <w:t>Заседание Комиссии по рассмотрению жалобы назначено на 15:20 13.11.2017. На основании пункта 3.32 Административного регламента от 19.11.2014 №727/14 по собственной инициативе Комиссии для выяснения обстоятельств, имею</w:t>
      </w:r>
      <w:r>
        <w:rPr>
          <w:rStyle w:val="CharStyle13"/>
        </w:rPr>
        <w:t>щи</w:t>
      </w:r>
      <w:r>
        <w:rPr>
          <w:lang w:val="ru-RU" w:eastAsia="ru-RU" w:bidi="ru-RU"/>
          <w:w w:val="100"/>
          <w:spacing w:val="0"/>
          <w:color w:val="000000"/>
          <w:position w:val="0"/>
        </w:rPr>
        <w:t>х значение для принятия решения, в заседании Комиссии объявлен перерыв до 15:20 14.11.2017.</w:t>
      </w:r>
    </w:p>
    <w:p>
      <w:pPr>
        <w:pStyle w:val="Style8"/>
        <w:widowControl w:val="0"/>
        <w:keepNext w:val="0"/>
        <w:keepLines w:val="0"/>
        <w:shd w:val="clear" w:color="auto" w:fill="auto"/>
        <w:bidi w:val="0"/>
        <w:jc w:val="both"/>
        <w:spacing w:before="0" w:after="0" w:line="317" w:lineRule="exact"/>
        <w:ind w:left="0" w:right="0" w:firstLine="860"/>
      </w:pPr>
      <w:r>
        <w:rPr>
          <w:lang w:val="ru-RU" w:eastAsia="ru-RU" w:bidi="ru-RU"/>
          <w:w w:val="100"/>
          <w:spacing w:val="0"/>
          <w:color w:val="000000"/>
          <w:position w:val="0"/>
        </w:rPr>
        <w:t>В результате рассмотрения жалобы Комиссия установила следующее.</w:t>
      </w:r>
    </w:p>
    <w:p>
      <w:pPr>
        <w:pStyle w:val="Style8"/>
        <w:widowControl w:val="0"/>
        <w:keepNext w:val="0"/>
        <w:keepLines w:val="0"/>
        <w:shd w:val="clear" w:color="auto" w:fill="auto"/>
        <w:bidi w:val="0"/>
        <w:jc w:val="both"/>
        <w:spacing w:before="0" w:after="0" w:line="317" w:lineRule="exact"/>
        <w:ind w:left="0" w:right="20" w:firstLine="860"/>
      </w:pPr>
      <w:r>
        <w:rPr>
          <w:lang w:val="ru-RU" w:eastAsia="ru-RU" w:bidi="ru-RU"/>
          <w:w w:val="100"/>
          <w:spacing w:val="0"/>
          <w:color w:val="000000"/>
          <w:position w:val="0"/>
        </w:rPr>
        <w:t>В соответствии с извещением об осуществлении закупки, документацией о закупке, протоколами, составленными при определении поставщика (подрядчика, исполнителя):</w:t>
      </w:r>
    </w:p>
    <w:p>
      <w:pPr>
        <w:pStyle w:val="Style8"/>
        <w:numPr>
          <w:ilvl w:val="0"/>
          <w:numId w:val="5"/>
        </w:numPr>
        <w:widowControl w:val="0"/>
        <w:keepNext w:val="0"/>
        <w:keepLines w:val="0"/>
        <w:shd w:val="clear" w:color="auto" w:fill="auto"/>
        <w:bidi w:val="0"/>
        <w:jc w:val="both"/>
        <w:spacing w:before="0" w:after="0" w:line="317" w:lineRule="exact"/>
        <w:ind w:left="0" w:right="20" w:firstLine="860"/>
      </w:pPr>
      <w:r>
        <w:rPr>
          <w:lang w:val="ru-RU" w:eastAsia="ru-RU" w:bidi="ru-RU"/>
          <w:w w:val="100"/>
          <w:spacing w:val="0"/>
          <w:color w:val="000000"/>
          <w:position w:val="0"/>
        </w:rPr>
        <w:t xml:space="preserve"> извещение о проведении закупки размещено на официальном сайте — 20.10.2017;</w:t>
      </w:r>
    </w:p>
    <w:p>
      <w:pPr>
        <w:pStyle w:val="Style8"/>
        <w:numPr>
          <w:ilvl w:val="0"/>
          <w:numId w:val="5"/>
        </w:numPr>
        <w:widowControl w:val="0"/>
        <w:keepNext w:val="0"/>
        <w:keepLines w:val="0"/>
        <w:shd w:val="clear" w:color="auto" w:fill="auto"/>
        <w:bidi w:val="0"/>
        <w:jc w:val="both"/>
        <w:spacing w:before="0" w:after="0" w:line="317" w:lineRule="exact"/>
        <w:ind w:left="0" w:right="20" w:firstLine="860"/>
      </w:pPr>
      <w:r>
        <w:rPr>
          <w:lang w:val="ru-RU" w:eastAsia="ru-RU" w:bidi="ru-RU"/>
          <w:w w:val="100"/>
          <w:spacing w:val="0"/>
          <w:color w:val="000000"/>
          <w:position w:val="0"/>
        </w:rPr>
        <w:t xml:space="preserve"> способ определения поставщика (подрядчика, исполнителя) - электронный аукцион;</w:t>
      </w:r>
    </w:p>
    <w:p>
      <w:pPr>
        <w:pStyle w:val="Style8"/>
        <w:numPr>
          <w:ilvl w:val="0"/>
          <w:numId w:val="5"/>
        </w:numPr>
        <w:widowControl w:val="0"/>
        <w:keepNext w:val="0"/>
        <w:keepLines w:val="0"/>
        <w:shd w:val="clear" w:color="auto" w:fill="auto"/>
        <w:bidi w:val="0"/>
        <w:jc w:val="both"/>
        <w:spacing w:before="0" w:after="0" w:line="317" w:lineRule="exact"/>
        <w:ind w:left="0" w:right="0" w:firstLine="860"/>
      </w:pPr>
      <w:r>
        <w:rPr>
          <w:lang w:val="ru-RU" w:eastAsia="ru-RU" w:bidi="ru-RU"/>
          <w:w w:val="100"/>
          <w:spacing w:val="0"/>
          <w:color w:val="000000"/>
          <w:position w:val="0"/>
        </w:rPr>
        <w:t xml:space="preserve"> начальная (максимальная) цена контракта - 27 706 183,54 рублей;</w:t>
      </w:r>
    </w:p>
    <w:p>
      <w:pPr>
        <w:pStyle w:val="Style8"/>
        <w:numPr>
          <w:ilvl w:val="0"/>
          <w:numId w:val="5"/>
        </w:numPr>
        <w:widowControl w:val="0"/>
        <w:keepNext w:val="0"/>
        <w:keepLines w:val="0"/>
        <w:shd w:val="clear" w:color="auto" w:fill="auto"/>
        <w:bidi w:val="0"/>
        <w:jc w:val="both"/>
        <w:spacing w:before="0" w:after="0" w:line="317" w:lineRule="exact"/>
        <w:ind w:left="0" w:right="20" w:firstLine="860"/>
      </w:pPr>
      <w:r>
        <w:rPr>
          <w:lang w:val="ru-RU" w:eastAsia="ru-RU" w:bidi="ru-RU"/>
          <w:w w:val="100"/>
          <w:spacing w:val="0"/>
          <w:color w:val="000000"/>
          <w:position w:val="0"/>
        </w:rPr>
        <w:t xml:space="preserve"> дата и время окончания подачи заявок: 08.11.2017 08:00, дата окончания срока рассмотрения первых частей заявок участников: 14.11.2017, дата проведения Аукциона: 17.11.2017;</w:t>
      </w:r>
    </w:p>
    <w:p>
      <w:pPr>
        <w:pStyle w:val="Style8"/>
        <w:numPr>
          <w:ilvl w:val="0"/>
          <w:numId w:val="5"/>
        </w:numPr>
        <w:widowControl w:val="0"/>
        <w:keepNext w:val="0"/>
        <w:keepLines w:val="0"/>
        <w:shd w:val="clear" w:color="auto" w:fill="auto"/>
        <w:bidi w:val="0"/>
        <w:jc w:val="both"/>
        <w:spacing w:before="0" w:after="56" w:line="317" w:lineRule="exact"/>
        <w:ind w:left="0" w:right="20" w:firstLine="860"/>
      </w:pPr>
      <w:r>
        <w:rPr>
          <w:lang w:val="ru-RU" w:eastAsia="ru-RU" w:bidi="ru-RU"/>
          <w:w w:val="100"/>
          <w:spacing w:val="0"/>
          <w:color w:val="000000"/>
          <w:position w:val="0"/>
        </w:rPr>
        <w:t xml:space="preserve"> на участие в Аукционе подано 3 заявки, из них по результатам рассмотрения первых частей заявок участников 2 заявки признаны не соответствующими документации об Аукционе.</w:t>
      </w:r>
    </w:p>
    <w:p>
      <w:pPr>
        <w:pStyle w:val="Style8"/>
        <w:numPr>
          <w:ilvl w:val="0"/>
          <w:numId w:val="7"/>
        </w:numPr>
        <w:tabs>
          <w:tab w:leader="none" w:pos="1186" w:val="left"/>
        </w:tabs>
        <w:widowControl w:val="0"/>
        <w:keepNext w:val="0"/>
        <w:keepLines w:val="0"/>
        <w:shd w:val="clear" w:color="auto" w:fill="auto"/>
        <w:bidi w:val="0"/>
        <w:jc w:val="both"/>
        <w:spacing w:before="0" w:after="0" w:line="322" w:lineRule="exact"/>
        <w:ind w:left="0" w:right="20" w:firstLine="860"/>
      </w:pPr>
      <w:r>
        <w:rPr>
          <w:lang w:val="ru-RU" w:eastAsia="ru-RU" w:bidi="ru-RU"/>
          <w:w w:val="100"/>
          <w:spacing w:val="0"/>
          <w:color w:val="000000"/>
          <w:position w:val="0"/>
        </w:rPr>
        <w:t>В качестве довода жалобы Заявитель указывает на то, что Заказчиком в документации об Аукционе ненадлежащим образом составлена Инструкция по заполнению заявок участников Аукциона.</w:t>
      </w:r>
    </w:p>
    <w:p>
      <w:pPr>
        <w:pStyle w:val="Style8"/>
        <w:widowControl w:val="0"/>
        <w:keepNext w:val="0"/>
        <w:keepLines w:val="0"/>
        <w:shd w:val="clear" w:color="auto" w:fill="auto"/>
        <w:bidi w:val="0"/>
        <w:jc w:val="both"/>
        <w:spacing w:before="0" w:after="0" w:line="322" w:lineRule="exact"/>
        <w:ind w:left="0" w:right="20" w:firstLine="860"/>
      </w:pPr>
      <w:r>
        <w:rPr>
          <w:lang w:val="ru-RU" w:eastAsia="ru-RU" w:bidi="ru-RU"/>
          <w:w w:val="100"/>
          <w:spacing w:val="0"/>
          <w:color w:val="000000"/>
          <w:position w:val="0"/>
        </w:rPr>
        <w:t>Пунктом 1 части 1 статьи 64 Закона о контрактной системе установлено, что документация об электронном аукционе наряду с информацией, указанной в извещении о проведении такого аукциона, должна содержать наименование и описание объекта закупки и условия контракта в соответствии со статьей 33 Закона о контрактной системе.</w:t>
      </w:r>
    </w:p>
    <w:p>
      <w:pPr>
        <w:pStyle w:val="Style8"/>
        <w:widowControl w:val="0"/>
        <w:keepNext w:val="0"/>
        <w:keepLines w:val="0"/>
        <w:shd w:val="clear" w:color="auto" w:fill="auto"/>
        <w:bidi w:val="0"/>
        <w:jc w:val="both"/>
        <w:spacing w:before="0" w:after="0" w:line="322" w:lineRule="exact"/>
        <w:ind w:left="0" w:right="20" w:firstLine="860"/>
      </w:pPr>
      <w:r>
        <w:rPr>
          <w:lang w:val="ru-RU" w:eastAsia="ru-RU" w:bidi="ru-RU"/>
          <w:w w:val="100"/>
          <w:spacing w:val="0"/>
          <w:color w:val="000000"/>
          <w:position w:val="0"/>
        </w:rPr>
        <w:t>В соответствии с пунктом 2 части 1 статьи 64 Закона о контрактной системе документация об электронном аукционе должна содержать требования к содержанию, составу заявки на участие в таком аукционе в соответствии с частями 3 - 6 статьи 66 Закона о контрактной системе и инструкция по ее заполнению. При этом не допускается установление требований, влекущих за собой ограничение количества участников такого аукциона или ограничение доступа к участию в таком аукционе.</w:t>
      </w:r>
    </w:p>
    <w:p>
      <w:pPr>
        <w:pStyle w:val="Style8"/>
        <w:widowControl w:val="0"/>
        <w:keepNext w:val="0"/>
        <w:keepLines w:val="0"/>
        <w:shd w:val="clear" w:color="auto" w:fill="auto"/>
        <w:bidi w:val="0"/>
        <w:jc w:val="both"/>
        <w:spacing w:before="0" w:after="0" w:line="322" w:lineRule="exact"/>
        <w:ind w:left="0" w:right="20" w:firstLine="860"/>
      </w:pPr>
      <w:r>
        <w:rPr>
          <w:lang w:val="ru-RU" w:eastAsia="ru-RU" w:bidi="ru-RU"/>
          <w:w w:val="100"/>
          <w:spacing w:val="0"/>
          <w:color w:val="000000"/>
          <w:position w:val="0"/>
        </w:rPr>
        <w:t>Частью 2 статьи 33 Закона о контрактной системе документация о закупке должна содержать показатели, позволяющие определить соответствие закупаемых товара, работы, услуги установленным заказчиком требованиям. При этом указываются максимальные и (или) минимальные значения таких показателей, а также значения показателей, которые не изменяются.</w:t>
      </w:r>
    </w:p>
    <w:p>
      <w:pPr>
        <w:pStyle w:val="Style8"/>
        <w:widowControl w:val="0"/>
        <w:keepNext w:val="0"/>
        <w:keepLines w:val="0"/>
        <w:shd w:val="clear" w:color="auto" w:fill="auto"/>
        <w:bidi w:val="0"/>
        <w:jc w:val="both"/>
        <w:spacing w:before="0" w:after="0" w:line="322" w:lineRule="exact"/>
        <w:ind w:left="0" w:right="20" w:firstLine="860"/>
      </w:pPr>
      <w:r>
        <w:rPr>
          <w:lang w:val="ru-RU" w:eastAsia="ru-RU" w:bidi="ru-RU"/>
          <w:w w:val="100"/>
          <w:spacing w:val="0"/>
          <w:color w:val="000000"/>
          <w:position w:val="0"/>
        </w:rPr>
        <w:t>Неустановление Заказчиком надлежащей Инструкции по заполнению заявки может привести возникновению у участников закупки ошибок технического характера при заполнении и формировании своих заявок, что в свою очередь может привести к признанию таких заявок не соответствующими установленным Заказчиком требованиям</w:t>
      </w:r>
    </w:p>
    <w:p>
      <w:pPr>
        <w:pStyle w:val="Style8"/>
        <w:widowControl w:val="0"/>
        <w:keepNext w:val="0"/>
        <w:keepLines w:val="0"/>
        <w:shd w:val="clear" w:color="auto" w:fill="auto"/>
        <w:bidi w:val="0"/>
        <w:jc w:val="both"/>
        <w:spacing w:before="0" w:after="0" w:line="322" w:lineRule="exact"/>
        <w:ind w:left="0" w:right="20" w:firstLine="860"/>
      </w:pPr>
      <w:r>
        <w:rPr>
          <w:lang w:val="ru-RU" w:eastAsia="ru-RU" w:bidi="ru-RU"/>
          <w:w w:val="100"/>
          <w:spacing w:val="0"/>
          <w:color w:val="000000"/>
          <w:position w:val="0"/>
        </w:rPr>
        <w:t>Вместе в тем, положения Закона о контрактной системе не предусматривают требований к определению конкретной формы инструкции.</w:t>
      </w:r>
    </w:p>
    <w:p>
      <w:pPr>
        <w:pStyle w:val="Style8"/>
        <w:widowControl w:val="0"/>
        <w:keepNext w:val="0"/>
        <w:keepLines w:val="0"/>
        <w:shd w:val="clear" w:color="auto" w:fill="auto"/>
        <w:bidi w:val="0"/>
        <w:jc w:val="both"/>
        <w:spacing w:before="0" w:after="0" w:line="322" w:lineRule="exact"/>
        <w:ind w:left="0" w:right="20" w:firstLine="860"/>
      </w:pPr>
      <w:r>
        <w:rPr>
          <w:lang w:val="ru-RU" w:eastAsia="ru-RU" w:bidi="ru-RU"/>
          <w:w w:val="100"/>
          <w:spacing w:val="0"/>
          <w:color w:val="000000"/>
          <w:position w:val="0"/>
        </w:rPr>
        <w:t xml:space="preserve">Комиссия, изучив «ИНСТРУКЦИЮ УЧАСТНИКУ ЗАКУПКИ ПО ЗАПОЛНЕНИЮ ЗАЯВКИ НА УЧАСТИЕ В АУКЦИОНЕ В ЭЛЕКТРОННОМ ФОРМЕ», содержащуюся в документации об Аукционе, установила, что инструкция по заполнению первых частей заявок участников не содержит описание действий участника закупки при использовании Заказчиком обозначения (знака) «±», установленного Заказчиком в значении показателя «Толщина </w:t>
      </w:r>
      <w:r>
        <w:rPr>
          <w:rStyle w:val="CharStyle14"/>
        </w:rPr>
        <w:t>h»</w:t>
      </w:r>
      <w:r>
        <w:rPr>
          <w:lang w:val="en-US" w:eastAsia="en-US" w:bidi="en-US"/>
          <w:w w:val="100"/>
          <w:spacing w:val="0"/>
          <w:color w:val="000000"/>
          <w:position w:val="0"/>
        </w:rPr>
        <w:t xml:space="preserve"> </w:t>
      </w:r>
      <w:r>
        <w:rPr>
          <w:lang w:val="ru-RU" w:eastAsia="ru-RU" w:bidi="ru-RU"/>
          <w:w w:val="100"/>
          <w:spacing w:val="0"/>
          <w:color w:val="000000"/>
          <w:position w:val="0"/>
        </w:rPr>
        <w:t>по номенклатурной позиции «Шпала», а также действий участника закупки в данном случае</w:t>
      </w:r>
      <w:r>
        <w:rPr>
          <w:rStyle w:val="CharStyle15"/>
        </w:rPr>
        <w:t>.</w:t>
      </w:r>
    </w:p>
    <w:p>
      <w:pPr>
        <w:pStyle w:val="Style8"/>
        <w:widowControl w:val="0"/>
        <w:keepNext w:val="0"/>
        <w:keepLines w:val="0"/>
        <w:shd w:val="clear" w:color="auto" w:fill="auto"/>
        <w:bidi w:val="0"/>
        <w:jc w:val="both"/>
        <w:spacing w:before="0" w:after="0" w:line="322" w:lineRule="exact"/>
        <w:ind w:left="0" w:right="20" w:firstLine="860"/>
      </w:pPr>
      <w:r>
        <w:rPr>
          <w:lang w:val="ru-RU" w:eastAsia="ru-RU" w:bidi="ru-RU"/>
          <w:w w:val="100"/>
          <w:spacing w:val="0"/>
          <w:color w:val="000000"/>
          <w:position w:val="0"/>
        </w:rPr>
        <w:t>Отсутствие надлежащей инструкции по заполнению заявки на участие в Аукционе ограничивает возможность участников закупки надлежаще подготовить заявку на участие в Аукционе.</w:t>
      </w:r>
    </w:p>
    <w:p>
      <w:pPr>
        <w:pStyle w:val="Style8"/>
        <w:widowControl w:val="0"/>
        <w:keepNext w:val="0"/>
        <w:keepLines w:val="0"/>
        <w:shd w:val="clear" w:color="auto" w:fill="auto"/>
        <w:bidi w:val="0"/>
        <w:jc w:val="both"/>
        <w:spacing w:before="0" w:after="0" w:line="322" w:lineRule="exact"/>
        <w:ind w:left="0" w:right="20" w:firstLine="860"/>
      </w:pPr>
      <w:r>
        <w:rPr>
          <w:lang w:val="ru-RU" w:eastAsia="ru-RU" w:bidi="ru-RU"/>
          <w:w w:val="100"/>
          <w:spacing w:val="0"/>
          <w:color w:val="000000"/>
          <w:position w:val="0"/>
        </w:rPr>
        <w:t>Действия Заказчика, не установившем в документации об Аукционе надлежащую инструкцию по заполнению заявки, нарушает требования пункта 2 части 1 статьи 64 Закона о контрактной системе и содержит признаки состава административного правонарушения, ответственность за совершение которого предусмотрена частью 4.2 статьи 7.30 Кодекса Российской Федерации об административных правонарушениях.</w:t>
      </w:r>
    </w:p>
    <w:p>
      <w:pPr>
        <w:pStyle w:val="Style8"/>
        <w:widowControl w:val="0"/>
        <w:keepNext w:val="0"/>
        <w:keepLines w:val="0"/>
        <w:shd w:val="clear" w:color="auto" w:fill="auto"/>
        <w:bidi w:val="0"/>
        <w:jc w:val="both"/>
        <w:spacing w:before="0" w:after="176" w:line="322" w:lineRule="exact"/>
        <w:ind w:left="0" w:right="20" w:firstLine="860"/>
      </w:pPr>
      <w:r>
        <w:rPr>
          <w:lang w:val="ru-RU" w:eastAsia="ru-RU" w:bidi="ru-RU"/>
          <w:w w:val="100"/>
          <w:spacing w:val="0"/>
          <w:color w:val="000000"/>
          <w:position w:val="0"/>
        </w:rPr>
        <w:t>Вместе с тем, выявленное нарушение не повлияло на результаты определения поставщика (подрядчика, исполнителя).</w:t>
      </w:r>
    </w:p>
    <w:p>
      <w:pPr>
        <w:pStyle w:val="Style8"/>
        <w:numPr>
          <w:ilvl w:val="0"/>
          <w:numId w:val="7"/>
        </w:numPr>
        <w:tabs>
          <w:tab w:leader="none" w:pos="1167" w:val="left"/>
        </w:tabs>
        <w:widowControl w:val="0"/>
        <w:keepNext w:val="0"/>
        <w:keepLines w:val="0"/>
        <w:shd w:val="clear" w:color="auto" w:fill="auto"/>
        <w:bidi w:val="0"/>
        <w:jc w:val="both"/>
        <w:spacing w:before="0" w:after="0" w:line="326" w:lineRule="exact"/>
        <w:ind w:left="0" w:right="20" w:firstLine="860"/>
      </w:pPr>
      <w:r>
        <w:rPr>
          <w:lang w:val="ru-RU" w:eastAsia="ru-RU" w:bidi="ru-RU"/>
          <w:w w:val="100"/>
          <w:spacing w:val="0"/>
          <w:color w:val="000000"/>
          <w:position w:val="0"/>
        </w:rPr>
        <w:t>В жалобе Заявитель указывает на то, что в проекте контракта отсутствует обязательная информация об идентификационном коде закупки, что нарушает положения Закона о контрактной системе.</w:t>
      </w:r>
    </w:p>
    <w:p>
      <w:pPr>
        <w:pStyle w:val="Style8"/>
        <w:widowControl w:val="0"/>
        <w:keepNext w:val="0"/>
        <w:keepLines w:val="0"/>
        <w:shd w:val="clear" w:color="auto" w:fill="auto"/>
        <w:bidi w:val="0"/>
        <w:jc w:val="both"/>
        <w:spacing w:before="0" w:after="0" w:line="322" w:lineRule="exact"/>
        <w:ind w:left="0" w:right="20" w:firstLine="860"/>
      </w:pPr>
      <w:r>
        <w:rPr>
          <w:lang w:val="ru-RU" w:eastAsia="ru-RU" w:bidi="ru-RU"/>
          <w:w w:val="100"/>
          <w:spacing w:val="0"/>
          <w:color w:val="000000"/>
          <w:position w:val="0"/>
        </w:rPr>
        <w:t>Частью 4 статьи 64 Закона о контрактной системе предусмотрено, что к документации об электронном аукционе прилагается проект контракта, который является неотъемлемой частью этой документации.</w:t>
      </w:r>
    </w:p>
    <w:p>
      <w:pPr>
        <w:pStyle w:val="Style8"/>
        <w:widowControl w:val="0"/>
        <w:keepNext w:val="0"/>
        <w:keepLines w:val="0"/>
        <w:shd w:val="clear" w:color="auto" w:fill="auto"/>
        <w:bidi w:val="0"/>
        <w:jc w:val="both"/>
        <w:spacing w:before="0" w:after="0" w:line="322" w:lineRule="exact"/>
        <w:ind w:left="0" w:right="20" w:firstLine="860"/>
      </w:pPr>
      <w:r>
        <w:rPr>
          <w:lang w:val="ru-RU" w:eastAsia="ru-RU" w:bidi="ru-RU"/>
          <w:w w:val="100"/>
          <w:spacing w:val="0"/>
          <w:color w:val="000000"/>
          <w:position w:val="0"/>
        </w:rPr>
        <w:t>Согласно части 1 статьи 34 Закона о контрактной системе контракт заключается на условиях, предусмотренных извещением об осуществлении закупки или приглашением принять участие в определении поставщика (подрядчика, исполнителя), документацией о закупке, заявкой, окончательным предложением участника закупки, с которым заключается контракт, за исключением случаев, в которых в соответствии с Законом о контрактной системе извещение об осуществлении закупки или приглашение принять участие в определении поставщика (подрядчика, исполнителя), документация о закупке, заявка, окончательное предложение не предусмотрены.</w:t>
      </w:r>
    </w:p>
    <w:p>
      <w:pPr>
        <w:pStyle w:val="Style8"/>
        <w:widowControl w:val="0"/>
        <w:keepNext w:val="0"/>
        <w:keepLines w:val="0"/>
        <w:shd w:val="clear" w:color="auto" w:fill="auto"/>
        <w:bidi w:val="0"/>
        <w:jc w:val="both"/>
        <w:spacing w:before="0" w:after="0" w:line="322" w:lineRule="exact"/>
        <w:ind w:left="0" w:right="20" w:firstLine="860"/>
      </w:pPr>
      <w:r>
        <w:rPr>
          <w:lang w:val="ru-RU" w:eastAsia="ru-RU" w:bidi="ru-RU"/>
          <w:w w:val="100"/>
          <w:spacing w:val="0"/>
          <w:color w:val="000000"/>
          <w:position w:val="0"/>
        </w:rPr>
        <w:t>В соответствии с требованиям частей 1, 2 статьи 70 Закона о контрактной системе по результатам проведения аукциона заказчик заключает контракт с победителем аукциона путем внесения в проект контракта цены, предложенной победителем, и информации о товаре (товарном знаке и (или) конкретных показателях товара), указанной в заявке участника-победителя, т. е. на стадии заключения контракта не предусмотрена возможность изменения заказчиком других положений проекта контракта, кроме указанных, по истечении срока для внесения изменений в документацию об электронном аукционе.</w:t>
      </w:r>
    </w:p>
    <w:p>
      <w:pPr>
        <w:pStyle w:val="Style8"/>
        <w:widowControl w:val="0"/>
        <w:keepNext w:val="0"/>
        <w:keepLines w:val="0"/>
        <w:shd w:val="clear" w:color="auto" w:fill="auto"/>
        <w:bidi w:val="0"/>
        <w:jc w:val="both"/>
        <w:spacing w:before="0" w:after="0" w:line="322" w:lineRule="exact"/>
        <w:ind w:left="20" w:right="40" w:firstLine="860"/>
      </w:pPr>
      <w:r>
        <w:rPr>
          <w:lang w:val="ru-RU" w:eastAsia="ru-RU" w:bidi="ru-RU"/>
          <w:w w:val="100"/>
          <w:spacing w:val="0"/>
          <w:color w:val="000000"/>
          <w:position w:val="0"/>
        </w:rPr>
        <w:t>В силу части 5 статьи 63 Закона о контрактной системе в извещении о проведении электронного аукциона указывается информация, указанная в статье 42 Закона о контрактной системе.</w:t>
      </w:r>
    </w:p>
    <w:p>
      <w:pPr>
        <w:pStyle w:val="Style8"/>
        <w:widowControl w:val="0"/>
        <w:keepNext w:val="0"/>
        <w:keepLines w:val="0"/>
        <w:shd w:val="clear" w:color="auto" w:fill="auto"/>
        <w:bidi w:val="0"/>
        <w:jc w:val="both"/>
        <w:spacing w:before="0" w:after="0" w:line="322" w:lineRule="exact"/>
        <w:ind w:left="20" w:right="40" w:firstLine="860"/>
      </w:pPr>
      <w:r>
        <w:rPr>
          <w:lang w:val="ru-RU" w:eastAsia="ru-RU" w:bidi="ru-RU"/>
          <w:w w:val="100"/>
          <w:spacing w:val="0"/>
          <w:color w:val="000000"/>
          <w:position w:val="0"/>
        </w:rPr>
        <w:t>В соответствии с пунктом 3 статьи 42 Закона о контрактной системе в извещении об осуществлении закупки должна содержаться, если иное не предусмотрено Законом о контрактной системе, идентификационный код закупки.</w:t>
      </w:r>
    </w:p>
    <w:p>
      <w:pPr>
        <w:pStyle w:val="Style8"/>
        <w:widowControl w:val="0"/>
        <w:keepNext w:val="0"/>
        <w:keepLines w:val="0"/>
        <w:shd w:val="clear" w:color="auto" w:fill="auto"/>
        <w:bidi w:val="0"/>
        <w:jc w:val="both"/>
        <w:spacing w:before="0" w:after="0" w:line="322" w:lineRule="exact"/>
        <w:ind w:left="20" w:right="40" w:firstLine="860"/>
      </w:pPr>
      <w:r>
        <w:rPr>
          <w:lang w:val="ru-RU" w:eastAsia="ru-RU" w:bidi="ru-RU"/>
          <w:w w:val="100"/>
          <w:spacing w:val="0"/>
          <w:color w:val="000000"/>
          <w:position w:val="0"/>
        </w:rPr>
        <w:t>Частью 1 статьи 23 Закона о контрактной системе определено, что идентификационный код закупки указывается в плане закупок, плане-графике, извещении об осуществлении закупки, приглашении принять участие в определении поставщика (подрядчика, исполнителя), осуществляемом закрытым способом, документации о закупке, в контракте, а также в иных документах, предусмотренных Законом о контрактной системе.</w:t>
      </w:r>
    </w:p>
    <w:p>
      <w:pPr>
        <w:pStyle w:val="Style8"/>
        <w:widowControl w:val="0"/>
        <w:keepNext w:val="0"/>
        <w:keepLines w:val="0"/>
        <w:shd w:val="clear" w:color="auto" w:fill="auto"/>
        <w:bidi w:val="0"/>
        <w:jc w:val="both"/>
        <w:spacing w:before="0" w:after="0" w:line="322" w:lineRule="exact"/>
        <w:ind w:left="20" w:right="40" w:firstLine="860"/>
      </w:pPr>
      <w:r>
        <w:rPr>
          <w:lang w:val="ru-RU" w:eastAsia="ru-RU" w:bidi="ru-RU"/>
          <w:w w:val="100"/>
          <w:spacing w:val="0"/>
          <w:color w:val="000000"/>
          <w:position w:val="0"/>
        </w:rPr>
        <w:t>Таким образом, Заказчик обязан включить в проект контракта идентификационный код закупки</w:t>
      </w:r>
    </w:p>
    <w:p>
      <w:pPr>
        <w:pStyle w:val="Style8"/>
        <w:widowControl w:val="0"/>
        <w:keepNext w:val="0"/>
        <w:keepLines w:val="0"/>
        <w:shd w:val="clear" w:color="auto" w:fill="auto"/>
        <w:bidi w:val="0"/>
        <w:jc w:val="both"/>
        <w:spacing w:before="0" w:after="0" w:line="322" w:lineRule="exact"/>
        <w:ind w:left="20" w:right="0" w:firstLine="860"/>
      </w:pPr>
      <w:r>
        <w:rPr>
          <w:lang w:val="ru-RU" w:eastAsia="ru-RU" w:bidi="ru-RU"/>
          <w:w w:val="100"/>
          <w:spacing w:val="0"/>
          <w:color w:val="000000"/>
          <w:position w:val="0"/>
        </w:rPr>
        <w:t xml:space="preserve">В извещении о проведении Аукциона Заказчик указал: </w:t>
      </w:r>
      <w:r>
        <w:rPr>
          <w:rStyle w:val="CharStyle16"/>
        </w:rPr>
        <w:t>«...</w:t>
      </w:r>
    </w:p>
    <w:p>
      <w:pPr>
        <w:pStyle w:val="Style3"/>
        <w:widowControl w:val="0"/>
        <w:keepNext w:val="0"/>
        <w:keepLines w:val="0"/>
        <w:shd w:val="clear" w:color="auto" w:fill="auto"/>
        <w:bidi w:val="0"/>
        <w:jc w:val="both"/>
        <w:spacing w:before="0" w:after="298" w:line="220" w:lineRule="exact"/>
        <w:ind w:left="260" w:right="0" w:firstLine="0"/>
      </w:pPr>
      <w:r>
        <w:rPr>
          <w:rStyle w:val="CharStyle5"/>
          <w:b/>
          <w:bCs/>
        </w:rPr>
        <w:t>Условия контракта</w:t>
      </w:r>
    </w:p>
    <w:p>
      <w:pPr>
        <w:pStyle w:val="Style17"/>
        <w:tabs>
          <w:tab w:leader="none" w:pos="4868" w:val="right"/>
          <w:tab w:leader="none" w:pos="8948" w:val="right"/>
        </w:tabs>
        <w:widowControl w:val="0"/>
        <w:keepNext w:val="0"/>
        <w:keepLines w:val="0"/>
        <w:shd w:val="clear" w:color="auto" w:fill="auto"/>
        <w:bidi w:val="0"/>
        <w:spacing w:before="0" w:after="83" w:line="220" w:lineRule="exact"/>
        <w:ind w:left="260" w:right="0" w:firstLine="0"/>
      </w:pPr>
      <w:r>
        <w:rPr>
          <w:rStyle w:val="CharStyle19"/>
        </w:rPr>
        <w:t>Идентификационный код закупки</w:t>
        <w:tab/>
        <w:t>11</w:t>
        <w:tab/>
        <w:t>172910205728191020100100551304399466</w:t>
      </w:r>
    </w:p>
    <w:p>
      <w:pPr>
        <w:pStyle w:val="Style20"/>
        <w:widowControl w:val="0"/>
        <w:keepNext w:val="0"/>
        <w:keepLines w:val="0"/>
        <w:shd w:val="clear" w:color="auto" w:fill="auto"/>
        <w:bidi w:val="0"/>
        <w:spacing w:before="0" w:after="0" w:line="240" w:lineRule="exact"/>
        <w:ind w:left="40" w:right="0" w:firstLine="0"/>
      </w:pPr>
      <w:r>
        <w:rPr>
          <w:lang w:val="ru-RU" w:eastAsia="ru-RU" w:bidi="ru-RU"/>
          <w:sz w:val="24"/>
          <w:szCs w:val="24"/>
          <w:w w:val="100"/>
          <w:color w:val="000000"/>
          <w:position w:val="0"/>
        </w:rPr>
        <w:t>1Г~</w:t>
      </w:r>
    </w:p>
    <w:p>
      <w:pPr>
        <w:pStyle w:val="Style8"/>
        <w:widowControl w:val="0"/>
        <w:keepNext w:val="0"/>
        <w:keepLines w:val="0"/>
        <w:shd w:val="clear" w:color="auto" w:fill="auto"/>
        <w:bidi w:val="0"/>
        <w:jc w:val="both"/>
        <w:spacing w:before="0" w:after="0" w:line="322" w:lineRule="exact"/>
        <w:ind w:left="20" w:right="0" w:firstLine="860"/>
      </w:pPr>
      <w:r>
        <w:rPr>
          <w:rStyle w:val="CharStyle16"/>
        </w:rPr>
        <w:t>.»</w:t>
      </w:r>
      <w:r>
        <w:rPr>
          <w:lang w:val="ru-RU" w:eastAsia="ru-RU" w:bidi="ru-RU"/>
          <w:w w:val="100"/>
          <w:spacing w:val="0"/>
          <w:color w:val="000000"/>
          <w:position w:val="0"/>
        </w:rPr>
        <w:t xml:space="preserve"> (цитата извещения о проведении Аукциона).</w:t>
      </w:r>
    </w:p>
    <w:p>
      <w:pPr>
        <w:pStyle w:val="Style8"/>
        <w:widowControl w:val="0"/>
        <w:keepNext w:val="0"/>
        <w:keepLines w:val="0"/>
        <w:shd w:val="clear" w:color="auto" w:fill="auto"/>
        <w:bidi w:val="0"/>
        <w:jc w:val="both"/>
        <w:spacing w:before="0" w:after="0" w:line="322" w:lineRule="exact"/>
        <w:ind w:left="20" w:right="40" w:firstLine="860"/>
      </w:pPr>
      <w:r>
        <w:rPr>
          <w:lang w:val="ru-RU" w:eastAsia="ru-RU" w:bidi="ru-RU"/>
          <w:w w:val="100"/>
          <w:spacing w:val="0"/>
          <w:color w:val="000000"/>
          <w:position w:val="0"/>
        </w:rPr>
        <w:t>Вместе с тем, Комиссия, изучив проект контракта, не установила в данном проекте контракта информации об идентификационном коде закупки.</w:t>
      </w:r>
    </w:p>
    <w:p>
      <w:pPr>
        <w:pStyle w:val="Style8"/>
        <w:widowControl w:val="0"/>
        <w:keepNext w:val="0"/>
        <w:keepLines w:val="0"/>
        <w:shd w:val="clear" w:color="auto" w:fill="auto"/>
        <w:bidi w:val="0"/>
        <w:jc w:val="both"/>
        <w:spacing w:before="0" w:after="56" w:line="322" w:lineRule="exact"/>
        <w:ind w:left="20" w:right="40" w:firstLine="860"/>
      </w:pPr>
      <w:r>
        <w:rPr>
          <w:lang w:val="ru-RU" w:eastAsia="ru-RU" w:bidi="ru-RU"/>
          <w:w w:val="100"/>
          <w:spacing w:val="0"/>
          <w:color w:val="000000"/>
          <w:position w:val="0"/>
        </w:rPr>
        <w:t>Бездействие Заказчика, не установившего в проекте контракта обязательной информации об идентификационном коде закупки, нарушает требования части 1 статьи 23, пункта 3 статьи 42, части 1 статьи 34, части 5 статьи 63, части 4 статьи 64 Закона о контрактной системе и содержит признаки состава административного правонарушения, ответственность за совершение которого предусмотрена частью 4.2 статьи 7.30 Кодекса Российской Федерации об административных правонарушениях.</w:t>
      </w:r>
    </w:p>
    <w:p>
      <w:pPr>
        <w:pStyle w:val="Style8"/>
        <w:numPr>
          <w:ilvl w:val="0"/>
          <w:numId w:val="7"/>
        </w:numPr>
        <w:tabs>
          <w:tab w:leader="none" w:pos="1258" w:val="left"/>
        </w:tabs>
        <w:widowControl w:val="0"/>
        <w:keepNext w:val="0"/>
        <w:keepLines w:val="0"/>
        <w:shd w:val="clear" w:color="auto" w:fill="auto"/>
        <w:bidi w:val="0"/>
        <w:jc w:val="both"/>
        <w:spacing w:before="0" w:after="0" w:line="326" w:lineRule="exact"/>
        <w:ind w:left="20" w:right="40" w:firstLine="860"/>
      </w:pPr>
      <w:r>
        <w:rPr>
          <w:lang w:val="ru-RU" w:eastAsia="ru-RU" w:bidi="ru-RU"/>
          <w:w w:val="100"/>
          <w:spacing w:val="0"/>
          <w:color w:val="000000"/>
          <w:position w:val="0"/>
        </w:rPr>
        <w:t>По мнению Заявителя в составе проектно - сметной документации, опубликованной Заказчиком в на официальном сайте Единой информационной системы, отсутствует раздел «Проект организации строительства» (ПОС), что нарушает требования Закона о контрактной системе.</w:t>
      </w:r>
    </w:p>
    <w:p>
      <w:pPr>
        <w:pStyle w:val="Style17"/>
        <w:widowControl w:val="0"/>
        <w:keepNext w:val="0"/>
        <w:keepLines w:val="0"/>
        <w:shd w:val="clear" w:color="auto" w:fill="auto"/>
        <w:bidi w:val="0"/>
        <w:spacing w:before="0" w:after="0" w:line="298" w:lineRule="exact"/>
        <w:ind w:left="20" w:right="40" w:firstLine="860"/>
      </w:pPr>
      <w:r>
        <w:rPr>
          <w:rStyle w:val="CharStyle22"/>
        </w:rPr>
        <w:t xml:space="preserve">В ходе заседания Комиссии представитель Заказчика пояснил: «... </w:t>
      </w:r>
      <w:r>
        <w:rPr>
          <w:lang w:val="ru-RU" w:eastAsia="ru-RU" w:bidi="ru-RU"/>
          <w:w w:val="100"/>
          <w:spacing w:val="0"/>
          <w:color w:val="000000"/>
          <w:position w:val="0"/>
        </w:rPr>
        <w:t>касаемо третьего довода жалобы, Заказчиком в единой информационной системе размещен проект организации строительства с содержанием в нем функциональных, технических, качественных, эксплуатационных характеристик объекта закупки, требований результатов работ</w:t>
      </w:r>
      <w:r>
        <w:rPr>
          <w:rStyle w:val="CharStyle22"/>
        </w:rPr>
        <w:t>...» (цитата письменных пояснений).</w:t>
      </w:r>
    </w:p>
    <w:p>
      <w:pPr>
        <w:pStyle w:val="Style8"/>
        <w:widowControl w:val="0"/>
        <w:keepNext w:val="0"/>
        <w:keepLines w:val="0"/>
        <w:shd w:val="clear" w:color="auto" w:fill="auto"/>
        <w:bidi w:val="0"/>
        <w:jc w:val="both"/>
        <w:spacing w:before="0" w:after="0" w:line="326" w:lineRule="exact"/>
        <w:ind w:left="20" w:right="40" w:firstLine="860"/>
      </w:pPr>
      <w:r>
        <w:rPr>
          <w:lang w:val="ru-RU" w:eastAsia="ru-RU" w:bidi="ru-RU"/>
          <w:w w:val="100"/>
          <w:spacing w:val="0"/>
          <w:color w:val="000000"/>
          <w:position w:val="0"/>
        </w:rPr>
        <w:t>В соответствии с частью 9 статьи 105 Закона о контрактной системе к жалобе прикладываются документы, подтверждающие ее обоснованность.</w:t>
      </w:r>
    </w:p>
    <w:p>
      <w:pPr>
        <w:pStyle w:val="Style8"/>
        <w:widowControl w:val="0"/>
        <w:keepNext w:val="0"/>
        <w:keepLines w:val="0"/>
        <w:shd w:val="clear" w:color="auto" w:fill="auto"/>
        <w:bidi w:val="0"/>
        <w:jc w:val="both"/>
        <w:spacing w:before="0" w:after="0" w:line="326" w:lineRule="exact"/>
        <w:ind w:left="20" w:right="40" w:firstLine="860"/>
      </w:pPr>
      <w:r>
        <w:rPr>
          <w:lang w:val="ru-RU" w:eastAsia="ru-RU" w:bidi="ru-RU"/>
          <w:w w:val="100"/>
          <w:spacing w:val="0"/>
          <w:color w:val="000000"/>
          <w:position w:val="0"/>
        </w:rPr>
        <w:t>Из приведенной нормы Закона о контрактной системе следует, что обязанность доказывания нарушения своих прав и законных интересов лежит на</w:t>
      </w:r>
    </w:p>
    <w:p>
      <w:pPr>
        <w:pStyle w:val="Style8"/>
        <w:widowControl w:val="0"/>
        <w:keepNext w:val="0"/>
        <w:keepLines w:val="0"/>
        <w:shd w:val="clear" w:color="auto" w:fill="auto"/>
        <w:bidi w:val="0"/>
        <w:jc w:val="left"/>
        <w:spacing w:before="0" w:after="0" w:line="260" w:lineRule="exact"/>
        <w:ind w:left="20" w:right="0" w:firstLine="0"/>
      </w:pPr>
      <w:r>
        <w:rPr>
          <w:lang w:val="ru-RU" w:eastAsia="ru-RU" w:bidi="ru-RU"/>
          <w:w w:val="100"/>
          <w:spacing w:val="0"/>
          <w:color w:val="000000"/>
          <w:position w:val="0"/>
        </w:rPr>
        <w:t>подателе жалобы.</w:t>
      </w:r>
    </w:p>
    <w:p>
      <w:pPr>
        <w:pStyle w:val="Style8"/>
        <w:widowControl w:val="0"/>
        <w:keepNext w:val="0"/>
        <w:keepLines w:val="0"/>
        <w:shd w:val="clear" w:color="auto" w:fill="auto"/>
        <w:bidi w:val="0"/>
        <w:jc w:val="both"/>
        <w:spacing w:before="0" w:after="0" w:line="322" w:lineRule="exact"/>
        <w:ind w:left="20" w:right="20" w:firstLine="860"/>
      </w:pPr>
      <w:r>
        <w:rPr>
          <w:lang w:val="ru-RU" w:eastAsia="ru-RU" w:bidi="ru-RU"/>
          <w:w w:val="100"/>
          <w:spacing w:val="0"/>
          <w:color w:val="000000"/>
          <w:position w:val="0"/>
        </w:rPr>
        <w:t>Вместе с тем, Заявитель не обеспечил явку своих представителей на заседание Комиссии и не предоставил объективных доказательств, свидетельствующих о том, что данным условием Заказчик нарушил требования Закона о контрактной системе и ограничил круг участников Аукциона.</w:t>
      </w:r>
    </w:p>
    <w:p>
      <w:pPr>
        <w:pStyle w:val="Style8"/>
        <w:widowControl w:val="0"/>
        <w:keepNext w:val="0"/>
        <w:keepLines w:val="0"/>
        <w:shd w:val="clear" w:color="auto" w:fill="auto"/>
        <w:bidi w:val="0"/>
        <w:jc w:val="both"/>
        <w:spacing w:before="0" w:after="60" w:line="322" w:lineRule="exact"/>
        <w:ind w:left="20" w:right="20" w:firstLine="860"/>
      </w:pPr>
      <w:r>
        <w:rPr>
          <w:lang w:val="ru-RU" w:eastAsia="ru-RU" w:bidi="ru-RU"/>
          <w:w w:val="100"/>
          <w:spacing w:val="0"/>
          <w:color w:val="000000"/>
          <w:position w:val="0"/>
        </w:rPr>
        <w:t>При таких обстоятельствах Комиссия приходит к выводу о том, что довод Заявителя о наличии признаков ограничения конкуренции при размещении данной закупки является необоснованным.</w:t>
      </w:r>
    </w:p>
    <w:p>
      <w:pPr>
        <w:pStyle w:val="Style8"/>
        <w:numPr>
          <w:ilvl w:val="0"/>
          <w:numId w:val="7"/>
        </w:numPr>
        <w:tabs>
          <w:tab w:leader="none" w:pos="1220" w:val="left"/>
        </w:tabs>
        <w:widowControl w:val="0"/>
        <w:keepNext w:val="0"/>
        <w:keepLines w:val="0"/>
        <w:shd w:val="clear" w:color="auto" w:fill="auto"/>
        <w:bidi w:val="0"/>
        <w:jc w:val="both"/>
        <w:spacing w:before="0" w:after="0" w:line="322" w:lineRule="exact"/>
        <w:ind w:left="20" w:right="20" w:firstLine="860"/>
      </w:pPr>
      <w:r>
        <w:rPr>
          <w:lang w:val="ru-RU" w:eastAsia="ru-RU" w:bidi="ru-RU"/>
          <w:w w:val="100"/>
          <w:spacing w:val="0"/>
          <w:color w:val="000000"/>
          <w:position w:val="0"/>
        </w:rPr>
        <w:t>Внеплановая проверка процедуры закупки в соответствии с частью 15 статьи 99 Закона о контрактной системе, пунктом 3.30 Административного регламента от 19.11.2014 №727/14, Комиссией не проводится ввиду проведения данной проверки при рассмотрении материалов дела №06/4272-17 по жалобе ООО «ОВК ЮГ» на действия Заказчика при проведении Аукциона.</w:t>
      </w:r>
    </w:p>
    <w:p>
      <w:pPr>
        <w:pStyle w:val="Style8"/>
        <w:widowControl w:val="0"/>
        <w:keepNext w:val="0"/>
        <w:keepLines w:val="0"/>
        <w:shd w:val="clear" w:color="auto" w:fill="auto"/>
        <w:bidi w:val="0"/>
        <w:jc w:val="both"/>
        <w:spacing w:before="0" w:after="0" w:line="322" w:lineRule="exact"/>
        <w:ind w:left="20" w:right="20" w:firstLine="860"/>
      </w:pPr>
      <w:r>
        <w:rPr>
          <w:lang w:val="ru-RU" w:eastAsia="ru-RU" w:bidi="ru-RU"/>
          <w:w w:val="100"/>
          <w:spacing w:val="0"/>
          <w:color w:val="000000"/>
          <w:position w:val="0"/>
        </w:rPr>
        <w:t>По результатам проверки Комиссия решением от 14.11.2017 по делу №06/4272-17 признала Заказчика нарушившим требования части 1 статьи 23, части 1 статьи 34, пункта 3 статьи 42, части 5 статьи 63, пункта 2 части 1 статьи 64, части 4 статьи 64, части 6 статьи 66 Закона о контрактной системе.</w:t>
      </w:r>
    </w:p>
    <w:p>
      <w:pPr>
        <w:pStyle w:val="Style8"/>
        <w:widowControl w:val="0"/>
        <w:keepNext w:val="0"/>
        <w:keepLines w:val="0"/>
        <w:shd w:val="clear" w:color="auto" w:fill="auto"/>
        <w:bidi w:val="0"/>
        <w:jc w:val="both"/>
        <w:spacing w:before="0" w:after="0" w:line="322" w:lineRule="exact"/>
        <w:ind w:left="20" w:right="20" w:firstLine="860"/>
      </w:pPr>
      <w:r>
        <w:rPr>
          <w:lang w:val="ru-RU" w:eastAsia="ru-RU" w:bidi="ru-RU"/>
          <w:w w:val="100"/>
          <w:spacing w:val="0"/>
          <w:color w:val="000000"/>
          <w:position w:val="0"/>
        </w:rPr>
        <w:t>Заказчику выдано предписание от 14.11.2017 по делу №06/4272-17 об устранении нарушений законодательства Российской Федерации о контрактной системе в сфере закупок, а именно при рассмотрении заявок участников на участие в Аукционе не учитывать требований к товарам, используемых при выполнении работ с учетом решения от 14.11.2017 по делу №06/4271-17 и осуществления дальнейшего проведения процедуры определения поставщика (подрядчика, исполнителя) в соответствии с требованиями законодательства Российской Федерации о контрактной системе в сфере закупок; при заключении государственного контракта по результатам проведения Аукциона привести положения государственного контракта в соответствие с положениями законодательства Российской Федерации о контрактной системе в сфере закупок и с учетом решения от 14.11.2017 по делу №06/4272-17.</w:t>
      </w:r>
    </w:p>
    <w:p>
      <w:pPr>
        <w:pStyle w:val="Style8"/>
        <w:widowControl w:val="0"/>
        <w:keepNext w:val="0"/>
        <w:keepLines w:val="0"/>
        <w:shd w:val="clear" w:color="auto" w:fill="auto"/>
        <w:bidi w:val="0"/>
        <w:jc w:val="both"/>
        <w:spacing w:before="0" w:after="60" w:line="322" w:lineRule="exact"/>
        <w:ind w:left="20" w:right="20" w:firstLine="860"/>
      </w:pPr>
      <w:r>
        <w:rPr>
          <w:lang w:val="ru-RU" w:eastAsia="ru-RU" w:bidi="ru-RU"/>
          <w:w w:val="100"/>
          <w:spacing w:val="0"/>
          <w:color w:val="000000"/>
          <w:position w:val="0"/>
        </w:rPr>
        <w:t>Решением от 14.11.2017 по делу №06/4272-17 материалы дела №06/4272-17 переданы соответствующему должностному лицу Крымского УФАС России для рассмотрения вопроса о возбуждении дела об административном правонарушении</w:t>
      </w:r>
    </w:p>
    <w:p>
      <w:pPr>
        <w:pStyle w:val="Style8"/>
        <w:widowControl w:val="0"/>
        <w:keepNext w:val="0"/>
        <w:keepLines w:val="0"/>
        <w:shd w:val="clear" w:color="auto" w:fill="auto"/>
        <w:bidi w:val="0"/>
        <w:jc w:val="both"/>
        <w:spacing w:before="0" w:after="109" w:line="322" w:lineRule="exact"/>
        <w:ind w:left="20" w:right="20" w:firstLine="860"/>
      </w:pPr>
      <w:r>
        <w:rPr>
          <w:lang w:val="ru-RU" w:eastAsia="ru-RU" w:bidi="ru-RU"/>
          <w:w w:val="100"/>
          <w:spacing w:val="0"/>
          <w:color w:val="000000"/>
          <w:position w:val="0"/>
        </w:rPr>
        <w:t>На основании изложенного, руководствуясь, частями 15, 22 статьи 99, частью 8 статьи 106 Закона о контрактной системе, Административным регламентом от 19.11.2014 №727/14, Комиссия</w:t>
      </w:r>
    </w:p>
    <w:p>
      <w:pPr>
        <w:pStyle w:val="Style8"/>
        <w:widowControl w:val="0"/>
        <w:keepNext w:val="0"/>
        <w:keepLines w:val="0"/>
        <w:shd w:val="clear" w:color="auto" w:fill="auto"/>
        <w:bidi w:val="0"/>
        <w:jc w:val="center"/>
        <w:spacing w:before="0" w:after="117" w:line="260" w:lineRule="exact"/>
        <w:ind w:left="20" w:right="0" w:firstLine="0"/>
      </w:pPr>
      <w:r>
        <w:rPr>
          <w:lang w:val="ru-RU" w:eastAsia="ru-RU" w:bidi="ru-RU"/>
          <w:w w:val="100"/>
          <w:spacing w:val="0"/>
          <w:color w:val="000000"/>
          <w:position w:val="0"/>
        </w:rPr>
        <w:t>РЕШИЛА:</w:t>
      </w:r>
    </w:p>
    <w:p>
      <w:pPr>
        <w:pStyle w:val="Style8"/>
        <w:numPr>
          <w:ilvl w:val="0"/>
          <w:numId w:val="9"/>
        </w:numPr>
        <w:widowControl w:val="0"/>
        <w:keepNext w:val="0"/>
        <w:keepLines w:val="0"/>
        <w:shd w:val="clear" w:color="auto" w:fill="auto"/>
        <w:bidi w:val="0"/>
        <w:jc w:val="both"/>
        <w:spacing w:before="0" w:after="68" w:line="260" w:lineRule="exact"/>
        <w:ind w:left="20" w:right="0" w:firstLine="860"/>
      </w:pPr>
      <w:r>
        <w:rPr>
          <w:lang w:val="ru-RU" w:eastAsia="ru-RU" w:bidi="ru-RU"/>
          <w:w w:val="100"/>
          <w:spacing w:val="0"/>
          <w:color w:val="000000"/>
          <w:position w:val="0"/>
        </w:rPr>
        <w:t xml:space="preserve"> Признать жалобу Заявителя обоснованной частично.</w:t>
      </w:r>
    </w:p>
    <w:p>
      <w:pPr>
        <w:pStyle w:val="Style8"/>
        <w:numPr>
          <w:ilvl w:val="0"/>
          <w:numId w:val="9"/>
        </w:numPr>
        <w:widowControl w:val="0"/>
        <w:keepNext w:val="0"/>
        <w:keepLines w:val="0"/>
        <w:shd w:val="clear" w:color="auto" w:fill="auto"/>
        <w:bidi w:val="0"/>
        <w:jc w:val="both"/>
        <w:spacing w:before="0" w:after="53" w:line="322" w:lineRule="exact"/>
        <w:ind w:left="20" w:right="20" w:firstLine="860"/>
      </w:pPr>
      <w:r>
        <w:rPr>
          <w:lang w:val="ru-RU" w:eastAsia="ru-RU" w:bidi="ru-RU"/>
          <w:w w:val="100"/>
          <w:spacing w:val="0"/>
          <w:color w:val="000000"/>
          <w:position w:val="0"/>
        </w:rPr>
        <w:t xml:space="preserve"> Признать Заказчика нару</w:t>
      </w:r>
      <w:r>
        <w:rPr>
          <w:rStyle w:val="CharStyle13"/>
        </w:rPr>
        <w:t>ши</w:t>
      </w:r>
      <w:r>
        <w:rPr>
          <w:lang w:val="ru-RU" w:eastAsia="ru-RU" w:bidi="ru-RU"/>
          <w:w w:val="100"/>
          <w:spacing w:val="0"/>
          <w:color w:val="000000"/>
          <w:position w:val="0"/>
        </w:rPr>
        <w:t>вшим требования части 1 статьи 23, части 1 статьи 34, пункта 3 статьи 42, части 5 статьи 63, пункта 2 части 1 статьи 64, части 4 статьи 64 Закона о контрактной системе.</w:t>
      </w:r>
    </w:p>
    <w:p>
      <w:pPr>
        <w:pStyle w:val="Style8"/>
        <w:numPr>
          <w:ilvl w:val="0"/>
          <w:numId w:val="9"/>
        </w:numPr>
        <w:widowControl w:val="0"/>
        <w:keepNext w:val="0"/>
        <w:keepLines w:val="0"/>
        <w:shd w:val="clear" w:color="auto" w:fill="auto"/>
        <w:bidi w:val="0"/>
        <w:jc w:val="both"/>
        <w:spacing w:before="0" w:after="68" w:line="331" w:lineRule="exact"/>
        <w:ind w:left="20" w:right="20" w:firstLine="860"/>
      </w:pPr>
      <w:r>
        <w:rPr>
          <w:lang w:val="ru-RU" w:eastAsia="ru-RU" w:bidi="ru-RU"/>
          <w:w w:val="100"/>
          <w:spacing w:val="0"/>
          <w:color w:val="000000"/>
          <w:position w:val="0"/>
        </w:rPr>
        <w:t xml:space="preserve"> Заказчику, Уполномоченному органу предписание об устранении нарушений законодательства Российской Федерации о контрактной системе в сфере</w:t>
        <w:br w:type="page"/>
        <w:t>закупок не выдавать, т.к. по установленным нарушениям выдано предписание по делу №06/4272-17.</w:t>
      </w:r>
    </w:p>
    <w:p>
      <w:pPr>
        <w:pStyle w:val="Style8"/>
        <w:numPr>
          <w:ilvl w:val="0"/>
          <w:numId w:val="9"/>
        </w:numPr>
        <w:widowControl w:val="0"/>
        <w:keepNext w:val="0"/>
        <w:keepLines w:val="0"/>
        <w:shd w:val="clear" w:color="auto" w:fill="auto"/>
        <w:bidi w:val="0"/>
        <w:jc w:val="both"/>
        <w:spacing w:before="0" w:after="53" w:line="322" w:lineRule="exact"/>
        <w:ind w:left="0" w:right="20" w:firstLine="860"/>
      </w:pPr>
      <w:r>
        <w:rPr>
          <w:lang w:val="ru-RU" w:eastAsia="ru-RU" w:bidi="ru-RU"/>
          <w:w w:val="100"/>
          <w:spacing w:val="0"/>
          <w:color w:val="000000"/>
          <w:position w:val="0"/>
        </w:rPr>
        <w:t xml:space="preserve"> Материалы по делу №06/4268-17 соответствующему должностному лицу Крымского УФАС России для рассмотрения вопроса о возбуждении дела об административном правонарушении не передавать, в виду передачи материалов дела №06/4272-17.</w:t>
      </w:r>
    </w:p>
    <w:p>
      <w:pPr>
        <w:pStyle w:val="Style8"/>
        <w:numPr>
          <w:ilvl w:val="0"/>
          <w:numId w:val="9"/>
        </w:numPr>
        <w:widowControl w:val="0"/>
        <w:keepNext w:val="0"/>
        <w:keepLines w:val="0"/>
        <w:shd w:val="clear" w:color="auto" w:fill="auto"/>
        <w:bidi w:val="0"/>
        <w:jc w:val="both"/>
        <w:spacing w:before="0" w:after="68" w:line="331" w:lineRule="exact"/>
        <w:ind w:left="0" w:right="20" w:firstLine="860"/>
      </w:pPr>
      <w:r>
        <w:rPr>
          <w:lang w:val="ru-RU" w:eastAsia="ru-RU" w:bidi="ru-RU"/>
          <w:w w:val="100"/>
          <w:spacing w:val="0"/>
          <w:color w:val="000000"/>
          <w:position w:val="0"/>
        </w:rPr>
        <w:t xml:space="preserve"> Прекратить действие уведомления о поступлении жалобы и приостановлении торгов от 09.11.2017 №06/12751.</w:t>
      </w:r>
    </w:p>
    <w:p>
      <w:pPr>
        <w:pStyle w:val="Style8"/>
        <w:framePr w:w="2154" w:h="1934" w:wrap="around" w:vAnchor="text" w:hAnchor="margin" w:x="7720" w:y="975"/>
        <w:widowControl w:val="0"/>
        <w:keepNext w:val="0"/>
        <w:keepLines w:val="0"/>
        <w:shd w:val="clear" w:color="auto" w:fill="auto"/>
        <w:bidi w:val="0"/>
        <w:jc w:val="left"/>
        <w:spacing w:before="0" w:after="0" w:line="643" w:lineRule="exact"/>
        <w:ind w:left="100" w:right="140" w:firstLine="0"/>
      </w:pPr>
      <w:r>
        <w:rPr>
          <w:rStyle w:val="CharStyle10"/>
          <w:spacing w:val="0"/>
        </w:rPr>
        <w:t>М. С. Муравьёв Н. П. Казакова О. А. Шалимова</w:t>
      </w:r>
    </w:p>
    <w:p>
      <w:pPr>
        <w:pStyle w:val="Style8"/>
        <w:widowControl w:val="0"/>
        <w:keepNext w:val="0"/>
        <w:keepLines w:val="0"/>
        <w:shd w:val="clear" w:color="auto" w:fill="auto"/>
        <w:bidi w:val="0"/>
        <w:jc w:val="both"/>
        <w:spacing w:before="0" w:after="343" w:line="322" w:lineRule="exact"/>
        <w:ind w:left="0" w:right="20" w:firstLine="860"/>
      </w:pPr>
      <w:r>
        <w:rPr>
          <w:lang w:val="ru-RU" w:eastAsia="ru-RU" w:bidi="ru-RU"/>
          <w:w w:val="100"/>
          <w:spacing w:val="0"/>
          <w:color w:val="000000"/>
          <w:position w:val="0"/>
        </w:rPr>
        <w:t>Настоящее решение может быть обжаловано в судебном порядке в течение трех месяцев со дня его принятия.</w:t>
      </w:r>
    </w:p>
    <w:p>
      <w:pPr>
        <w:pStyle w:val="Style8"/>
        <w:widowControl w:val="0"/>
        <w:keepNext w:val="0"/>
        <w:keepLines w:val="0"/>
        <w:shd w:val="clear" w:color="auto" w:fill="auto"/>
        <w:bidi w:val="0"/>
        <w:jc w:val="left"/>
        <w:spacing w:before="0" w:after="0" w:line="643" w:lineRule="exact"/>
        <w:ind w:left="0" w:right="3200" w:firstLine="0"/>
      </w:pPr>
      <w:r>
        <w:rPr>
          <w:lang w:val="ru-RU" w:eastAsia="ru-RU" w:bidi="ru-RU"/>
          <w:w w:val="100"/>
          <w:spacing w:val="0"/>
          <w:color w:val="000000"/>
          <w:position w:val="0"/>
        </w:rPr>
        <w:t>Председатель Комиссии Заместитель председателя Комиссии: Член Комиссии:</w:t>
      </w:r>
    </w:p>
    <w:sectPr>
      <w:type w:val="continuous"/>
      <w:pgSz w:w="11906" w:h="16838"/>
      <w:pgMar w:top="1591" w:left="917" w:right="759" w:bottom="1034" w:header="0" w:footer="3" w:gutter="0"/>
      <w:rtlGutter w:val="0"/>
      <w:cols w:space="720"/>
      <w:noEndnote/>
      <w:docGrid w:linePitch="360"/>
    </w:sectPr>
  </w:body>
</w:document>
</file>

<file path=word/footnotes.xml><?xml version="1.0" encoding="utf-8"?>
<w:footnot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abstractNum w:abstractNumId="0">
    <w:multiLevelType w:val="multilevel"/>
    <w:lvl w:ilvl="0">
      <w:start w:val="1"/>
      <w:numFmt w:val="decimal"/>
      <w:lvlText w:val="%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2">
    <w:multiLevelType w:val="multilevel"/>
    <w:lvl w:ilvl="0">
      <w:start w:val="1"/>
      <w:numFmt w:val="decimal"/>
      <w:lvlText w:val="%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4">
    <w:multiLevelType w:val="multilevel"/>
    <w:lvl w:ilvl="0">
      <w:start w:val="1"/>
      <w:numFmt w:val="bullet"/>
      <w:lvlText w:val="-"/>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6">
    <w:multiLevelType w:val="multilevel"/>
    <w:lvl w:ilvl="0">
      <w:start w:val="1"/>
      <w:numFmt w:val="decimal"/>
      <w:lvlText w:val="%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8">
    <w:multiLevelType w:val="multilevel"/>
    <w:lvl w:ilvl="0">
      <w:start w:val="1"/>
      <w:numFmt w:val="decimal"/>
      <w:lvlText w:val="%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num w:numId="1">
    <w:abstractNumId w:val="0"/>
  </w:num>
  <w:num w:numId="3">
    <w:abstractNumId w:val="2"/>
  </w:num>
  <w:num w:numId="5">
    <w:abstractNumId w:val="4"/>
  </w:num>
  <w:num w:numId="7">
    <w:abstractNumId w:val="6"/>
  </w:num>
  <w:num w:numId="9">
    <w:abstractNumId w:val="8"/>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zoom w:val="fullPage"/>
  <w:evenAndOddHeaders/>
  <w:footnotePr>
    <w:footnotePr>
      <w:pos w:val="pageBottom"/>
      <w:numFmt w:val="decimal"/>
      <w:numRestart w:val="continuous"/>
    </w:footnotePr>
    <w:footnote w:id="0"/>
    <w:footnote w:id="1"/>
  </w:footnotePr>
  <w:drawingGridHorizontalSpacing w:val="181"/>
  <w:drawingGridVerticalSpacing w:val="181"/>
  <w:displayHorizontalDrawingGridEvery w:val="1"/>
  <w:displayVerticalDrawingGridEvery w:val="1"/>
  <w:characterSpacingControl w:val="compressPunctuation"/>
  <w:compat>
    <w:doNotExpandShiftReturn/>
    <w:compatSetting w:name="compatibilityMode" w:uri="http://schemas.microsoft.com/office/word" w:val="14"/>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widowControl w:val="0"/>
        <w:keepNext w:val="0"/>
        <w:keepLines w:val="0"/>
        <w:shd w:val="clear" w:color="auto" w:fill="auto"/>
        <w:bidi w:val="0"/>
        <w:jc w:val="left"/>
        <w:spacing w:before="0" w:after="0" w:line="240" w:lineRule="auto"/>
        <w:ind w:left="0" w:right="0" w:firstLine="0"/>
      </w:pPr>
    </w:pPrDefault>
  </w:docDefaults>
  <w:style w:type="paragraph" w:default="1" w:styleId="Normal">
    <w:name w:val="Normal"/>
    <w:pPr>
      <w:widowControl w:val="0"/>
      <w:keepNext w:val="0"/>
      <w:keepLines w:val="0"/>
      <w:shd w:val="clear" w:color="auto" w:fill="auto"/>
      <w:bidi w:val="0"/>
      <w:jc w:val="left"/>
      <w:spacing w:before="0" w:after="0" w:line="240" w:lineRule="auto"/>
      <w:ind w:left="0" w:right="0" w:firstLine="0"/>
    </w:pPr>
    <w:rPr>
      <w:lang w:val="ru-RU" w:eastAsia="ru-RU" w:bidi="ru-RU"/>
      <w:sz w:val="24"/>
      <w:szCs w:val="24"/>
      <w:rFonts w:ascii="Courier New" w:eastAsia="Courier New" w:hAnsi="Courier New" w:cs="Courier New"/>
      <w:w w:val="100"/>
      <w:spacing w:val="0"/>
      <w:color w:val="000000"/>
      <w:position w:val="0"/>
    </w:rPr>
  </w:style>
  <w:style w:type="character" w:default="1" w:styleId="DefaultParagraphFont">
    <w:name w:val="Default Paragraph Font"/>
    <w:rPr>
      <w:lang w:val="ru-RU" w:eastAsia="ru-RU" w:bidi="ru-RU"/>
      <w:sz w:val="24"/>
      <w:szCs w:val="24"/>
      <w:rFonts w:ascii="Courier New" w:eastAsia="Courier New" w:hAnsi="Courier New" w:cs="Courier New"/>
      <w:w w:val="100"/>
      <w:spacing w:val="0"/>
      <w:color w:val="000000"/>
      <w:position w:val="0"/>
    </w:rPr>
  </w:style>
  <w:style w:type="character" w:styleId="Hyperlink">
    <w:name w:val="Hyperlink"/>
    <w:basedOn w:val="DefaultParagraphFont"/>
    <w:rPr>
      <w:u w:val="single"/>
      <w:color w:val="0066CC"/>
    </w:rPr>
  </w:style>
  <w:style w:type="character" w:customStyle="1" w:styleId="CharStyle4">
    <w:name w:val="Основной текст (2)_"/>
    <w:basedOn w:val="DefaultParagraphFont"/>
    <w:link w:val="Style3"/>
    <w:rPr>
      <w:b/>
      <w:bCs/>
      <w:i w:val="0"/>
      <w:iCs w:val="0"/>
      <w:u w:val="none"/>
      <w:strike w:val="0"/>
      <w:smallCaps w:val="0"/>
      <w:sz w:val="22"/>
      <w:szCs w:val="22"/>
      <w:rFonts w:ascii="Times New Roman" w:eastAsia="Times New Roman" w:hAnsi="Times New Roman" w:cs="Times New Roman"/>
    </w:rPr>
  </w:style>
  <w:style w:type="character" w:customStyle="1" w:styleId="CharStyle5">
    <w:name w:val="Основной текст (2)"/>
    <w:basedOn w:val="CharStyle4"/>
    <w:rPr>
      <w:lang w:val="ru-RU" w:eastAsia="ru-RU" w:bidi="ru-RU"/>
      <w:u w:val="single"/>
      <w:w w:val="100"/>
      <w:spacing w:val="0"/>
      <w:color w:val="000000"/>
      <w:position w:val="0"/>
    </w:rPr>
  </w:style>
  <w:style w:type="character" w:customStyle="1" w:styleId="CharStyle7">
    <w:name w:val="Основной текст (3)_"/>
    <w:basedOn w:val="DefaultParagraphFont"/>
    <w:link w:val="Style6"/>
    <w:rPr>
      <w:b w:val="0"/>
      <w:bCs w:val="0"/>
      <w:i w:val="0"/>
      <w:iCs w:val="0"/>
      <w:u w:val="none"/>
      <w:strike w:val="0"/>
      <w:smallCaps w:val="0"/>
      <w:sz w:val="15"/>
      <w:szCs w:val="15"/>
      <w:rFonts w:ascii="Times New Roman" w:eastAsia="Times New Roman" w:hAnsi="Times New Roman" w:cs="Times New Roman"/>
    </w:rPr>
  </w:style>
  <w:style w:type="character" w:customStyle="1" w:styleId="CharStyle9">
    <w:name w:val="Основной текст_"/>
    <w:basedOn w:val="DefaultParagraphFont"/>
    <w:link w:val="Style8"/>
    <w:rPr>
      <w:b w:val="0"/>
      <w:bCs w:val="0"/>
      <w:i w:val="0"/>
      <w:iCs w:val="0"/>
      <w:u w:val="none"/>
      <w:strike w:val="0"/>
      <w:smallCaps w:val="0"/>
      <w:sz w:val="26"/>
      <w:szCs w:val="26"/>
      <w:rFonts w:ascii="Times New Roman" w:eastAsia="Times New Roman" w:hAnsi="Times New Roman" w:cs="Times New Roman"/>
    </w:rPr>
  </w:style>
  <w:style w:type="character" w:customStyle="1" w:styleId="CharStyle10">
    <w:name w:val="Основной текст Exact"/>
    <w:basedOn w:val="DefaultParagraphFont"/>
    <w:rPr>
      <w:b w:val="0"/>
      <w:bCs w:val="0"/>
      <w:i w:val="0"/>
      <w:iCs w:val="0"/>
      <w:u w:val="none"/>
      <w:strike w:val="0"/>
      <w:smallCaps w:val="0"/>
      <w:rFonts w:ascii="Times New Roman" w:eastAsia="Times New Roman" w:hAnsi="Times New Roman" w:cs="Times New Roman"/>
      <w:spacing w:val="2"/>
    </w:rPr>
  </w:style>
  <w:style w:type="character" w:customStyle="1" w:styleId="CharStyle12">
    <w:name w:val="Основной текст (4)_"/>
    <w:basedOn w:val="DefaultParagraphFont"/>
    <w:link w:val="Style11"/>
    <w:rPr>
      <w:b/>
      <w:bCs/>
      <w:i w:val="0"/>
      <w:iCs w:val="0"/>
      <w:u w:val="none"/>
      <w:strike w:val="0"/>
      <w:smallCaps w:val="0"/>
      <w:sz w:val="26"/>
      <w:szCs w:val="26"/>
      <w:rFonts w:ascii="Times New Roman" w:eastAsia="Times New Roman" w:hAnsi="Times New Roman" w:cs="Times New Roman"/>
    </w:rPr>
  </w:style>
  <w:style w:type="character" w:customStyle="1" w:styleId="CharStyle13">
    <w:name w:val="Основной текст"/>
    <w:basedOn w:val="CharStyle9"/>
    <w:rPr>
      <w:lang w:val="ru-RU" w:eastAsia="ru-RU" w:bidi="ru-RU"/>
      <w:u w:val="single"/>
      <w:w w:val="100"/>
      <w:spacing w:val="0"/>
      <w:color w:val="000000"/>
      <w:position w:val="0"/>
    </w:rPr>
  </w:style>
  <w:style w:type="character" w:customStyle="1" w:styleId="CharStyle14">
    <w:name w:val="Основной текст + Курсив,Интервал 0 pt"/>
    <w:basedOn w:val="CharStyle9"/>
    <w:rPr>
      <w:lang w:val="en-US" w:eastAsia="en-US" w:bidi="en-US"/>
      <w:i/>
      <w:iCs/>
      <w:w w:val="100"/>
      <w:spacing w:val="10"/>
      <w:color w:val="000000"/>
      <w:position w:val="0"/>
    </w:rPr>
  </w:style>
  <w:style w:type="character" w:customStyle="1" w:styleId="CharStyle15">
    <w:name w:val="Основной текст"/>
    <w:basedOn w:val="CharStyle9"/>
    <w:rPr>
      <w:lang w:val="ru-RU" w:eastAsia="ru-RU" w:bidi="ru-RU"/>
      <w:w w:val="100"/>
      <w:spacing w:val="0"/>
      <w:color w:val="000000"/>
      <w:position w:val="0"/>
    </w:rPr>
  </w:style>
  <w:style w:type="character" w:customStyle="1" w:styleId="CharStyle16">
    <w:name w:val="Основной текст + Интервал 4 pt"/>
    <w:basedOn w:val="CharStyle9"/>
    <w:rPr>
      <w:lang w:val="ru-RU" w:eastAsia="ru-RU" w:bidi="ru-RU"/>
      <w:w w:val="100"/>
      <w:spacing w:val="80"/>
      <w:color w:val="000000"/>
      <w:position w:val="0"/>
    </w:rPr>
  </w:style>
  <w:style w:type="character" w:customStyle="1" w:styleId="CharStyle18">
    <w:name w:val="Основной текст (5)_"/>
    <w:basedOn w:val="DefaultParagraphFont"/>
    <w:link w:val="Style17"/>
    <w:rPr>
      <w:b w:val="0"/>
      <w:bCs w:val="0"/>
      <w:i w:val="0"/>
      <w:iCs w:val="0"/>
      <w:u w:val="none"/>
      <w:strike w:val="0"/>
      <w:smallCaps w:val="0"/>
      <w:sz w:val="22"/>
      <w:szCs w:val="22"/>
      <w:rFonts w:ascii="Times New Roman" w:eastAsia="Times New Roman" w:hAnsi="Times New Roman" w:cs="Times New Roman"/>
    </w:rPr>
  </w:style>
  <w:style w:type="character" w:customStyle="1" w:styleId="CharStyle19">
    <w:name w:val="Основной текст (5)"/>
    <w:basedOn w:val="CharStyle18"/>
    <w:rPr>
      <w:lang w:val="ru-RU" w:eastAsia="ru-RU" w:bidi="ru-RU"/>
      <w:u w:val="single"/>
      <w:w w:val="100"/>
      <w:spacing w:val="0"/>
      <w:color w:val="000000"/>
      <w:position w:val="0"/>
    </w:rPr>
  </w:style>
  <w:style w:type="character" w:customStyle="1" w:styleId="CharStyle21">
    <w:name w:val="Основной текст (6)_"/>
    <w:basedOn w:val="DefaultParagraphFont"/>
    <w:link w:val="Style20"/>
    <w:rPr>
      <w:b/>
      <w:bCs/>
      <w:i w:val="0"/>
      <w:iCs w:val="0"/>
      <w:u w:val="none"/>
      <w:strike w:val="0"/>
      <w:smallCaps w:val="0"/>
      <w:rFonts w:ascii="Arial" w:eastAsia="Arial" w:hAnsi="Arial" w:cs="Arial"/>
      <w:spacing w:val="-30"/>
    </w:rPr>
  </w:style>
  <w:style w:type="character" w:customStyle="1" w:styleId="CharStyle22">
    <w:name w:val="Основной текст (5) + 13 pt"/>
    <w:basedOn w:val="CharStyle18"/>
    <w:rPr>
      <w:lang w:val="ru-RU" w:eastAsia="ru-RU" w:bidi="ru-RU"/>
      <w:sz w:val="26"/>
      <w:szCs w:val="26"/>
      <w:w w:val="100"/>
      <w:spacing w:val="0"/>
      <w:color w:val="000000"/>
      <w:position w:val="0"/>
    </w:rPr>
  </w:style>
  <w:style w:type="paragraph" w:customStyle="1" w:styleId="Style3">
    <w:name w:val="Основной текст (2)"/>
    <w:basedOn w:val="Normal"/>
    <w:link w:val="CharStyle4"/>
    <w:pPr>
      <w:widowControl w:val="0"/>
      <w:shd w:val="clear" w:color="auto" w:fill="FFFFFF"/>
      <w:jc w:val="center"/>
      <w:spacing w:after="180" w:line="283" w:lineRule="exact"/>
    </w:pPr>
    <w:rPr>
      <w:b/>
      <w:bCs/>
      <w:i w:val="0"/>
      <w:iCs w:val="0"/>
      <w:u w:val="none"/>
      <w:strike w:val="0"/>
      <w:smallCaps w:val="0"/>
      <w:sz w:val="22"/>
      <w:szCs w:val="22"/>
      <w:rFonts w:ascii="Times New Roman" w:eastAsia="Times New Roman" w:hAnsi="Times New Roman" w:cs="Times New Roman"/>
    </w:rPr>
  </w:style>
  <w:style w:type="paragraph" w:customStyle="1" w:styleId="Style6">
    <w:name w:val="Основной текст (3)"/>
    <w:basedOn w:val="Normal"/>
    <w:link w:val="CharStyle7"/>
    <w:pPr>
      <w:widowControl w:val="0"/>
      <w:shd w:val="clear" w:color="auto" w:fill="FFFFFF"/>
      <w:jc w:val="center"/>
      <w:spacing w:after="300" w:line="178" w:lineRule="exact"/>
    </w:pPr>
    <w:rPr>
      <w:b w:val="0"/>
      <w:bCs w:val="0"/>
      <w:i w:val="0"/>
      <w:iCs w:val="0"/>
      <w:u w:val="none"/>
      <w:strike w:val="0"/>
      <w:smallCaps w:val="0"/>
      <w:sz w:val="15"/>
      <w:szCs w:val="15"/>
      <w:rFonts w:ascii="Times New Roman" w:eastAsia="Times New Roman" w:hAnsi="Times New Roman" w:cs="Times New Roman"/>
    </w:rPr>
  </w:style>
  <w:style w:type="paragraph" w:customStyle="1" w:styleId="Style8">
    <w:name w:val="Основной текст"/>
    <w:basedOn w:val="Normal"/>
    <w:link w:val="CharStyle9"/>
    <w:pPr>
      <w:widowControl w:val="0"/>
      <w:shd w:val="clear" w:color="auto" w:fill="FFFFFF"/>
      <w:spacing w:before="300" w:after="300" w:line="0" w:lineRule="exact"/>
    </w:pPr>
    <w:rPr>
      <w:b w:val="0"/>
      <w:bCs w:val="0"/>
      <w:i w:val="0"/>
      <w:iCs w:val="0"/>
      <w:u w:val="none"/>
      <w:strike w:val="0"/>
      <w:smallCaps w:val="0"/>
      <w:sz w:val="26"/>
      <w:szCs w:val="26"/>
      <w:rFonts w:ascii="Times New Roman" w:eastAsia="Times New Roman" w:hAnsi="Times New Roman" w:cs="Times New Roman"/>
    </w:rPr>
  </w:style>
  <w:style w:type="paragraph" w:customStyle="1" w:styleId="Style11">
    <w:name w:val="Основной текст (4)"/>
    <w:basedOn w:val="Normal"/>
    <w:link w:val="CharStyle12"/>
    <w:pPr>
      <w:widowControl w:val="0"/>
      <w:shd w:val="clear" w:color="auto" w:fill="FFFFFF"/>
      <w:jc w:val="center"/>
      <w:spacing w:before="240" w:after="240" w:line="322" w:lineRule="exact"/>
    </w:pPr>
    <w:rPr>
      <w:b/>
      <w:bCs/>
      <w:i w:val="0"/>
      <w:iCs w:val="0"/>
      <w:u w:val="none"/>
      <w:strike w:val="0"/>
      <w:smallCaps w:val="0"/>
      <w:sz w:val="26"/>
      <w:szCs w:val="26"/>
      <w:rFonts w:ascii="Times New Roman" w:eastAsia="Times New Roman" w:hAnsi="Times New Roman" w:cs="Times New Roman"/>
    </w:rPr>
  </w:style>
  <w:style w:type="paragraph" w:customStyle="1" w:styleId="Style17">
    <w:name w:val="Основной текст (5)"/>
    <w:basedOn w:val="Normal"/>
    <w:link w:val="CharStyle18"/>
    <w:pPr>
      <w:widowControl w:val="0"/>
      <w:shd w:val="clear" w:color="auto" w:fill="FFFFFF"/>
      <w:jc w:val="both"/>
      <w:spacing w:before="360" w:after="60" w:line="0" w:lineRule="exact"/>
    </w:pPr>
    <w:rPr>
      <w:b w:val="0"/>
      <w:bCs w:val="0"/>
      <w:i w:val="0"/>
      <w:iCs w:val="0"/>
      <w:u w:val="none"/>
      <w:strike w:val="0"/>
      <w:smallCaps w:val="0"/>
      <w:sz w:val="22"/>
      <w:szCs w:val="22"/>
      <w:rFonts w:ascii="Times New Roman" w:eastAsia="Times New Roman" w:hAnsi="Times New Roman" w:cs="Times New Roman"/>
    </w:rPr>
  </w:style>
  <w:style w:type="paragraph" w:customStyle="1" w:styleId="Style20">
    <w:name w:val="Основной текст (6)"/>
    <w:basedOn w:val="Normal"/>
    <w:link w:val="CharStyle21"/>
    <w:pPr>
      <w:widowControl w:val="0"/>
      <w:shd w:val="clear" w:color="auto" w:fill="FFFFFF"/>
      <w:jc w:val="center"/>
      <w:spacing w:before="60" w:after="60" w:line="0" w:lineRule="exact"/>
    </w:pPr>
    <w:rPr>
      <w:b/>
      <w:bCs/>
      <w:i w:val="0"/>
      <w:iCs w:val="0"/>
      <w:u w:val="none"/>
      <w:strike w:val="0"/>
      <w:smallCaps w:val="0"/>
      <w:rFonts w:ascii="Arial" w:eastAsia="Arial" w:hAnsi="Arial" w:cs="Arial"/>
      <w:spacing w:val="-30"/>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s>
</file>

<file path=docProps/core.xml><?xml version="1.0" encoding="utf-8"?>
<cp:coreProperties xmlns:cp="http://schemas.openxmlformats.org/package/2006/metadata/core-properties" xmlns:dc="http://purl.org/dc/elements/1.1/">
  <dc:title/>
  <dc:subject/>
  <dc:creator>to82-npkazakova</dc:creator>
  <cp:keywords/>
</cp:coreProperties>
</file>