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3"/>
        <w:widowControl w:val="0"/>
        <w:keepNext w:val="0"/>
        <w:keepLines w:val="0"/>
        <w:shd w:val="clear" w:color="auto" w:fill="auto"/>
        <w:bidi w:val="0"/>
        <w:spacing w:before="0" w:after="119"/>
        <w:ind w:left="0" w:right="0" w:firstLine="0"/>
      </w:pPr>
      <w:r>
        <w:rPr>
          <w:rStyle w:val="CharStyle5"/>
        </w:rPr>
        <w:t xml:space="preserve">ФЕДЕРАЛЬНАЯ </w:t>
      </w:r>
      <w:r>
        <w:rPr>
          <w:rStyle w:val="CharStyle6"/>
        </w:rPr>
        <w:t>ЛИГИ</w:t>
      </w:r>
      <w:r>
        <w:rPr>
          <w:rStyle w:val="CharStyle5"/>
        </w:rPr>
        <w:t xml:space="preserve"> М О Н </w:t>
      </w:r>
      <w:r>
        <w:rPr>
          <w:rStyle w:val="CharStyle5"/>
          <w:lang w:val="en-US" w:eastAsia="en-US" w:bidi="en-US"/>
        </w:rPr>
        <w:t>OIIOJ</w:t>
      </w:r>
      <w:r>
        <w:rPr>
          <w:rStyle w:val="CharStyle5"/>
        </w:rPr>
        <w:t>IЬ Н А Я С Л У ЖБА</w:t>
      </w:r>
    </w:p>
    <w:p>
      <w:pPr>
        <w:pStyle w:val="Style7"/>
        <w:widowControl w:val="0"/>
        <w:keepNext w:val="0"/>
        <w:keepLines w:val="0"/>
        <w:shd w:val="clear" w:color="auto" w:fill="auto"/>
        <w:bidi w:val="0"/>
        <w:spacing w:before="0" w:after="0"/>
        <w:ind w:left="0" w:right="0" w:firstLine="0"/>
      </w:pPr>
      <w:r>
        <w:rPr>
          <w:rStyle w:val="CharStyle9"/>
        </w:rPr>
        <w:t xml:space="preserve">УПРАВЛЕНИЕ </w:t>
      </w:r>
      <w:r>
        <w:rPr>
          <w:rStyle w:val="CharStyle10"/>
        </w:rPr>
        <w:t>Федеральной антимонопольной службы по Ленинградской области</w:t>
      </w:r>
    </w:p>
    <w:p>
      <w:pPr>
        <w:pStyle w:val="Style11"/>
        <w:widowControl w:val="0"/>
        <w:keepNext w:val="0"/>
        <w:keepLines w:val="0"/>
        <w:shd w:val="clear" w:color="auto" w:fill="auto"/>
        <w:bidi w:val="0"/>
        <w:spacing w:before="0" w:after="0"/>
        <w:ind w:left="0" w:right="0" w:firstLine="0"/>
      </w:pPr>
      <w:r>
        <w:rPr>
          <w:rStyle w:val="CharStyle13"/>
        </w:rPr>
        <w:t xml:space="preserve">ул. Смольного. 3. Санкт-Петербург. 1УI124 Тел.: (812) 274 30 70. факс: (812) 274 3070 </w:t>
      </w:r>
      <w:r>
        <w:fldChar w:fldCharType="begin"/>
      </w:r>
      <w:r>
        <w:rPr>
          <w:rStyle w:val="CharStyle13"/>
        </w:rPr>
        <w:instrText> HYPERLINK "http://www.lenobl.fas.qov.ru" </w:instrText>
      </w:r>
      <w:r>
        <w:fldChar w:fldCharType="separate"/>
      </w:r>
      <w:r>
        <w:rPr>
          <w:rStyle w:val="Hyperlink"/>
          <w:lang w:val="en-US" w:eastAsia="en-US" w:bidi="en-US"/>
        </w:rPr>
        <w:t>www.lenobl.fas.qov.ru</w:t>
      </w:r>
      <w:r>
        <w:fldChar w:fldCharType="end"/>
      </w:r>
      <w:r>
        <w:rPr>
          <w:rStyle w:val="CharStyle13"/>
          <w:lang w:val="en-US" w:eastAsia="en-US" w:bidi="en-US"/>
        </w:rPr>
        <w:t xml:space="preserve"> E-mail: to474f.fas.gov.ru</w:t>
      </w:r>
    </w:p>
    <w:p>
      <w:pPr>
        <w:pStyle w:val="Style14"/>
        <w:tabs>
          <w:tab w:leader="none" w:pos="1200" w:val="left"/>
          <w:tab w:leader="none" w:pos="2421" w:val="center"/>
        </w:tabs>
        <w:widowControl w:val="0"/>
        <w:keepNext/>
        <w:keepLines/>
        <w:shd w:val="clear" w:color="auto" w:fill="auto"/>
        <w:bidi w:val="0"/>
        <w:spacing w:before="0" w:after="180" w:line="520" w:lineRule="exact"/>
        <w:ind w:left="240" w:right="0" w:firstLine="0"/>
      </w:pPr>
      <w:bookmarkStart w:id="0" w:name="bookmark0"/>
      <w:r>
        <w:rPr>
          <w:rStyle w:val="CharStyle16"/>
          <w:b/>
          <w:bCs/>
        </w:rPr>
        <w:t>/S</w:t>
        <w:tab/>
      </w:r>
      <w:r>
        <w:rPr>
          <w:rStyle w:val="CharStyle17"/>
          <w:b w:val="0"/>
          <w:bCs w:val="0"/>
        </w:rPr>
        <w:t>VSjU</w:t>
      </w:r>
      <w:r>
        <w:rPr>
          <w:rStyle w:val="CharStyle16"/>
          <w:b/>
          <w:bCs/>
        </w:rPr>
        <w:t xml:space="preserve"> vs-"</w:t>
        <w:tab/>
      </w:r>
      <w:r>
        <w:rPr>
          <w:rStyle w:val="CharStyle18"/>
          <w:b w:val="0"/>
          <w:bCs w:val="0"/>
        </w:rPr>
        <w:t>.v,</w:t>
      </w:r>
      <w:bookmarkEnd w:id="0"/>
    </w:p>
    <w:p>
      <w:pPr>
        <w:pStyle w:val="Style19"/>
        <w:tabs>
          <w:tab w:leader="none" w:pos="2421" w:val="center"/>
        </w:tabs>
        <w:widowControl w:val="0"/>
        <w:keepNext w:val="0"/>
        <w:keepLines w:val="0"/>
        <w:shd w:val="clear" w:color="auto" w:fill="auto"/>
        <w:bidi w:val="0"/>
        <w:spacing w:before="0" w:after="0" w:line="200" w:lineRule="exact"/>
        <w:ind w:left="100" w:right="0" w:firstLine="0"/>
      </w:pPr>
      <w:r>
        <w:rPr>
          <w:rStyle w:val="CharStyle21"/>
        </w:rPr>
        <w:t xml:space="preserve">На </w:t>
      </w:r>
      <w:r>
        <w:rPr>
          <w:rStyle w:val="CharStyle22"/>
        </w:rPr>
        <w:t>№</w:t>
        <w:tab/>
        <w:t>от</w:t>
      </w:r>
    </w:p>
    <w:p>
      <w:pPr>
        <w:pStyle w:val="Style23"/>
        <w:widowControl w:val="0"/>
        <w:keepNext/>
        <w:keepLines/>
        <w:shd w:val="clear" w:color="auto" w:fill="auto"/>
        <w:bidi w:val="0"/>
        <w:jc w:val="left"/>
        <w:spacing w:before="0" w:after="0" w:line="240" w:lineRule="exact"/>
        <w:ind w:left="0" w:right="0" w:firstLine="0"/>
      </w:pPr>
      <w:bookmarkStart w:id="1" w:name="bookmark1"/>
      <w:r>
        <w:rPr>
          <w:lang w:val="ru-RU" w:eastAsia="ru-RU" w:bidi="ru-RU"/>
          <w:sz w:val="24"/>
          <w:szCs w:val="24"/>
          <w:w w:val="100"/>
          <w:spacing w:val="0"/>
          <w:color w:val="000000"/>
          <w:position w:val="0"/>
        </w:rPr>
        <w:t>ООО «ТД «Виал»</w:t>
      </w:r>
      <w:bookmarkEnd w:id="1"/>
    </w:p>
    <w:p>
      <w:pPr>
        <w:pStyle w:val="Style25"/>
        <w:widowControl w:val="0"/>
        <w:keepNext w:val="0"/>
        <w:keepLines w:val="0"/>
        <w:shd w:val="clear" w:color="auto" w:fill="auto"/>
        <w:bidi w:val="0"/>
        <w:jc w:val="left"/>
        <w:spacing w:before="0" w:after="0"/>
        <w:ind w:left="0" w:right="0" w:firstLine="0"/>
      </w:pPr>
      <w:r>
        <w:rPr>
          <w:lang w:val="ru-RU" w:eastAsia="ru-RU" w:bidi="ru-RU"/>
          <w:sz w:val="24"/>
          <w:szCs w:val="24"/>
          <w:w w:val="100"/>
          <w:spacing w:val="0"/>
          <w:color w:val="000000"/>
          <w:position w:val="0"/>
        </w:rPr>
        <w:t>ул. Лизы Чайкиной, д. 1, оф.413</w:t>
      </w:r>
    </w:p>
    <w:p>
      <w:pPr>
        <w:pStyle w:val="Style25"/>
        <w:widowControl w:val="0"/>
        <w:keepNext w:val="0"/>
        <w:keepLines w:val="0"/>
        <w:shd w:val="clear" w:color="auto" w:fill="auto"/>
        <w:bidi w:val="0"/>
        <w:jc w:val="left"/>
        <w:spacing w:before="0" w:after="0"/>
        <w:ind w:left="0" w:right="0" w:firstLine="0"/>
      </w:pPr>
      <w:r>
        <w:rPr>
          <w:lang w:val="ru-RU" w:eastAsia="ru-RU" w:bidi="ru-RU"/>
          <w:sz w:val="24"/>
          <w:szCs w:val="24"/>
          <w:w w:val="100"/>
          <w:spacing w:val="0"/>
          <w:color w:val="000000"/>
          <w:position w:val="0"/>
        </w:rPr>
        <w:t>г. Симферополь, 295050</w:t>
      </w:r>
    </w:p>
    <w:p>
      <w:pPr>
        <w:pStyle w:val="Style25"/>
        <w:widowControl w:val="0"/>
        <w:keepNext w:val="0"/>
        <w:keepLines w:val="0"/>
        <w:shd w:val="clear" w:color="auto" w:fill="auto"/>
        <w:bidi w:val="0"/>
        <w:jc w:val="left"/>
        <w:spacing w:before="0" w:after="0"/>
        <w:ind w:left="0" w:right="0" w:firstLine="0"/>
      </w:pPr>
      <w:r>
        <w:rPr>
          <w:lang w:val="ru-RU" w:eastAsia="ru-RU" w:bidi="ru-RU"/>
          <w:sz w:val="24"/>
          <w:szCs w:val="24"/>
          <w:w w:val="100"/>
          <w:spacing w:val="0"/>
          <w:color w:val="000000"/>
          <w:position w:val="0"/>
        </w:rPr>
        <w:t>тел.: (968) 5116014</w:t>
      </w:r>
    </w:p>
    <w:p>
      <w:pPr>
        <w:pStyle w:val="Style23"/>
        <w:widowControl w:val="0"/>
        <w:keepNext/>
        <w:keepLines/>
        <w:shd w:val="clear" w:color="auto" w:fill="auto"/>
        <w:bidi w:val="0"/>
        <w:jc w:val="left"/>
        <w:spacing w:before="0" w:after="365" w:line="322" w:lineRule="exact"/>
        <w:ind w:left="0" w:right="0" w:firstLine="0"/>
      </w:pPr>
      <w:bookmarkStart w:id="2" w:name="bookmark2"/>
      <w:r>
        <w:rPr>
          <w:sz w:val="24"/>
          <w:szCs w:val="24"/>
          <w:w w:val="100"/>
          <w:spacing w:val="0"/>
          <w:color w:val="000000"/>
          <w:position w:val="0"/>
        </w:rPr>
        <w:t xml:space="preserve">e-mail: </w:t>
      </w:r>
      <w:r>
        <w:fldChar w:fldCharType="begin"/>
      </w:r>
      <w:r>
        <w:rPr>
          <w:color w:val="000000"/>
        </w:rPr>
        <w:instrText> HYPERLINK "mailto:torgdomvial@mail.ru" </w:instrText>
      </w:r>
      <w:r>
        <w:fldChar w:fldCharType="separate"/>
      </w:r>
      <w:r>
        <w:rPr>
          <w:rStyle w:val="Hyperlink"/>
          <w:sz w:val="24"/>
          <w:szCs w:val="24"/>
          <w:w w:val="100"/>
          <w:spacing w:val="0"/>
          <w:position w:val="0"/>
        </w:rPr>
        <w:t>torgdomvial@mail.ru</w:t>
      </w:r>
      <w:bookmarkEnd w:id="2"/>
      <w:r>
        <w:fldChar w:fldCharType="end"/>
      </w:r>
    </w:p>
    <w:p>
      <w:pPr>
        <w:pStyle w:val="Style25"/>
        <w:widowControl w:val="0"/>
        <w:keepNext w:val="0"/>
        <w:keepLines w:val="0"/>
        <w:shd w:val="clear" w:color="auto" w:fill="auto"/>
        <w:bidi w:val="0"/>
        <w:jc w:val="left"/>
        <w:spacing w:before="0" w:after="0" w:line="240" w:lineRule="exact"/>
        <w:ind w:left="0" w:right="0" w:firstLine="0"/>
        <w:sectPr>
          <w:footnotePr>
            <w:pos w:val="pageBottom"/>
            <w:numFmt w:val="decimal"/>
            <w:numRestart w:val="continuous"/>
          </w:footnotePr>
          <w:type w:val="continuous"/>
          <w:pgSz w:w="11906" w:h="16838"/>
          <w:pgMar w:top="1538" w:left="973" w:right="1405" w:bottom="636" w:header="0" w:footer="3" w:gutter="0"/>
          <w:rtlGutter w:val="0"/>
          <w:cols w:num="2" w:space="613"/>
          <w:noEndnote/>
          <w:docGrid w:linePitch="360"/>
        </w:sectPr>
      </w:pPr>
      <w:r>
        <w:rPr>
          <w:lang w:val="ru-RU" w:eastAsia="ru-RU" w:bidi="ru-RU"/>
          <w:sz w:val="24"/>
          <w:szCs w:val="24"/>
          <w:w w:val="100"/>
          <w:spacing w:val="0"/>
          <w:color w:val="000000"/>
          <w:position w:val="0"/>
        </w:rPr>
        <w:t>Извещение № 0345200014917000041</w:t>
      </w:r>
    </w:p>
    <w:p>
      <w:pPr>
        <w:widowControl w:val="0"/>
        <w:spacing w:line="240" w:lineRule="exact"/>
        <w:rPr>
          <w:sz w:val="19"/>
          <w:szCs w:val="19"/>
        </w:rPr>
      </w:pPr>
    </w:p>
    <w:p>
      <w:pPr>
        <w:widowControl w:val="0"/>
        <w:spacing w:before="44" w:after="44"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25"/>
        <w:widowControl w:val="0"/>
        <w:keepNext w:val="0"/>
        <w:keepLines w:val="0"/>
        <w:shd w:val="clear" w:color="auto" w:fill="auto"/>
        <w:bidi w:val="0"/>
        <w:jc w:val="center"/>
        <w:spacing w:before="0" w:after="305"/>
        <w:ind w:left="20" w:right="0" w:firstLine="0"/>
      </w:pPr>
      <w:r>
        <w:rPr>
          <w:lang w:val="ru-RU" w:eastAsia="ru-RU" w:bidi="ru-RU"/>
          <w:sz w:val="24"/>
          <w:szCs w:val="24"/>
          <w:w w:val="100"/>
          <w:spacing w:val="0"/>
          <w:color w:val="000000"/>
          <w:position w:val="0"/>
        </w:rPr>
        <w:t>РЕШЕНИЕ Комиссии Ленинградского УФАС России по контролю в сфере закупок по делу № 1398-03-1</w:t>
      </w:r>
      <w:r>
        <w:rPr>
          <w:lang w:val="en-US" w:eastAsia="en-US" w:bidi="en-US"/>
          <w:sz w:val="24"/>
          <w:szCs w:val="24"/>
          <w:w w:val="100"/>
          <w:spacing w:val="0"/>
          <w:color w:val="000000"/>
          <w:position w:val="0"/>
        </w:rPr>
        <w:t>0437-P3/1</w:t>
      </w:r>
      <w:r>
        <w:rPr>
          <w:lang w:val="ru-RU" w:eastAsia="ru-RU" w:bidi="ru-RU"/>
          <w:sz w:val="24"/>
          <w:szCs w:val="24"/>
          <w:w w:val="100"/>
          <w:spacing w:val="0"/>
          <w:color w:val="000000"/>
          <w:position w:val="0"/>
        </w:rPr>
        <w:t>7</w:t>
      </w:r>
    </w:p>
    <w:p>
      <w:pPr>
        <w:pStyle w:val="Style25"/>
        <w:tabs>
          <w:tab w:leader="none" w:pos="7230" w:val="right"/>
          <w:tab w:leader="none" w:pos="9370" w:val="right"/>
        </w:tabs>
        <w:widowControl w:val="0"/>
        <w:keepNext w:val="0"/>
        <w:keepLines w:val="0"/>
        <w:shd w:val="clear" w:color="auto" w:fill="auto"/>
        <w:bidi w:val="0"/>
        <w:jc w:val="both"/>
        <w:spacing w:before="0" w:after="321" w:line="240" w:lineRule="exact"/>
        <w:ind w:left="20" w:right="0" w:firstLine="0"/>
      </w:pPr>
      <w:r>
        <w:rPr>
          <w:lang w:val="ru-RU" w:eastAsia="ru-RU" w:bidi="ru-RU"/>
          <w:sz w:val="24"/>
          <w:szCs w:val="24"/>
          <w:w w:val="100"/>
          <w:spacing w:val="0"/>
          <w:color w:val="000000"/>
          <w:position w:val="0"/>
        </w:rPr>
        <w:t>15 ноября 2017 года</w:t>
        <w:tab/>
        <w:t>г.</w:t>
        <w:tab/>
        <w:t>Санкт-Петербург</w:t>
      </w:r>
    </w:p>
    <w:p>
      <w:pPr>
        <w:pStyle w:val="Style25"/>
        <w:widowControl w:val="0"/>
        <w:keepNext w:val="0"/>
        <w:keepLines w:val="0"/>
        <w:shd w:val="clear" w:color="auto" w:fill="auto"/>
        <w:bidi w:val="0"/>
        <w:jc w:val="both"/>
        <w:spacing w:before="0" w:after="0" w:line="317" w:lineRule="exact"/>
        <w:ind w:left="20" w:right="40" w:firstLine="700"/>
      </w:pPr>
      <w:r>
        <w:rPr>
          <w:lang w:val="ru-RU" w:eastAsia="ru-RU" w:bidi="ru-RU"/>
          <w:sz w:val="24"/>
          <w:szCs w:val="24"/>
          <w:w w:val="100"/>
          <w:spacing w:val="0"/>
          <w:color w:val="000000"/>
          <w:position w:val="0"/>
        </w:rPr>
        <w:t>Комиссия Ленинградского УФАС России по контролю в сфере закупок (далее - Комиссия) в составе:</w:t>
      </w:r>
    </w:p>
    <w:p>
      <w:pPr>
        <w:pStyle w:val="Style25"/>
        <w:widowControl w:val="0"/>
        <w:keepNext w:val="0"/>
        <w:keepLines w:val="0"/>
        <w:shd w:val="clear" w:color="auto" w:fill="auto"/>
        <w:bidi w:val="0"/>
        <w:jc w:val="both"/>
        <w:spacing w:before="0" w:after="0" w:line="317" w:lineRule="exact"/>
        <w:ind w:left="20" w:right="40" w:firstLine="700"/>
      </w:pPr>
      <w:r>
        <w:rPr>
          <w:lang w:val="ru-RU" w:eastAsia="ru-RU" w:bidi="ru-RU"/>
          <w:sz w:val="24"/>
          <w:szCs w:val="24"/>
          <w:w w:val="100"/>
          <w:spacing w:val="0"/>
          <w:color w:val="000000"/>
          <w:position w:val="0"/>
        </w:rPr>
        <w:t>Сараева Дмитрия Александровича - начальника отдела контроля закупок, председателя Комиссии,</w:t>
      </w:r>
    </w:p>
    <w:p>
      <w:pPr>
        <w:pStyle w:val="Style25"/>
        <w:widowControl w:val="0"/>
        <w:keepNext w:val="0"/>
        <w:keepLines w:val="0"/>
        <w:shd w:val="clear" w:color="auto" w:fill="auto"/>
        <w:bidi w:val="0"/>
        <w:jc w:val="both"/>
        <w:spacing w:before="0" w:after="0" w:line="317" w:lineRule="exact"/>
        <w:ind w:left="20" w:right="40" w:firstLine="700"/>
      </w:pPr>
      <w:r>
        <w:rPr>
          <w:lang w:val="ru-RU" w:eastAsia="ru-RU" w:bidi="ru-RU"/>
          <w:sz w:val="24"/>
          <w:szCs w:val="24"/>
          <w:w w:val="100"/>
          <w:spacing w:val="0"/>
          <w:color w:val="000000"/>
          <w:position w:val="0"/>
        </w:rPr>
        <w:t>Пашедко Анны Дмитриевны - главного специалиста-эксперта отдела контроля закупок, члена Комиссии,</w:t>
      </w:r>
    </w:p>
    <w:p>
      <w:pPr>
        <w:pStyle w:val="Style25"/>
        <w:widowControl w:val="0"/>
        <w:keepNext w:val="0"/>
        <w:keepLines w:val="0"/>
        <w:shd w:val="clear" w:color="auto" w:fill="auto"/>
        <w:bidi w:val="0"/>
        <w:jc w:val="both"/>
        <w:spacing w:before="0" w:after="0" w:line="317" w:lineRule="exact"/>
        <w:ind w:left="20" w:right="40" w:firstLine="700"/>
      </w:pPr>
      <w:r>
        <w:rPr>
          <w:lang w:val="ru-RU" w:eastAsia="ru-RU" w:bidi="ru-RU"/>
          <w:sz w:val="24"/>
          <w:szCs w:val="24"/>
          <w:w w:val="100"/>
          <w:spacing w:val="0"/>
          <w:color w:val="000000"/>
          <w:position w:val="0"/>
        </w:rPr>
        <w:t>Канивец Елены Анатольевны - специалиста-эксперта отдела контроля закупок, члена Комиссии,</w:t>
      </w:r>
    </w:p>
    <w:p>
      <w:pPr>
        <w:pStyle w:val="Style25"/>
        <w:widowControl w:val="0"/>
        <w:keepNext w:val="0"/>
        <w:keepLines w:val="0"/>
        <w:shd w:val="clear" w:color="auto" w:fill="auto"/>
        <w:bidi w:val="0"/>
        <w:jc w:val="center"/>
        <w:spacing w:before="0" w:after="240" w:line="317" w:lineRule="exact"/>
        <w:ind w:left="20" w:right="0" w:firstLine="0"/>
      </w:pPr>
      <w:r>
        <w:rPr>
          <w:lang w:val="ru-RU" w:eastAsia="ru-RU" w:bidi="ru-RU"/>
          <w:sz w:val="24"/>
          <w:szCs w:val="24"/>
          <w:w w:val="100"/>
          <w:spacing w:val="0"/>
          <w:color w:val="000000"/>
          <w:position w:val="0"/>
        </w:rPr>
        <w:t>УСТАНОВИЛА:</w:t>
      </w:r>
    </w:p>
    <w:p>
      <w:pPr>
        <w:pStyle w:val="Style25"/>
        <w:widowControl w:val="0"/>
        <w:keepNext w:val="0"/>
        <w:keepLines w:val="0"/>
        <w:shd w:val="clear" w:color="auto" w:fill="auto"/>
        <w:bidi w:val="0"/>
        <w:jc w:val="both"/>
        <w:spacing w:before="0" w:after="0" w:line="317" w:lineRule="exact"/>
        <w:ind w:left="20" w:right="40" w:firstLine="700"/>
      </w:pPr>
      <w:r>
        <w:rPr>
          <w:lang w:val="ru-RU" w:eastAsia="ru-RU" w:bidi="ru-RU"/>
          <w:sz w:val="24"/>
          <w:szCs w:val="24"/>
          <w:w w:val="100"/>
          <w:spacing w:val="0"/>
          <w:color w:val="000000"/>
          <w:position w:val="0"/>
        </w:rPr>
        <w:t>В Ленинградское УФАС России поступила жалоба ООО «ТД «Виал» (далее - Общество) (вх. №10437 от 13.11.2017 г.) на действия Заказчика при проведении электронного аукциона на право заключения контракта на поставку Линезолида для ЕКУЗ ЛО "Областная туберкулезная больница в г. Тихвине".</w:t>
      </w:r>
    </w:p>
    <w:p>
      <w:pPr>
        <w:pStyle w:val="Style25"/>
        <w:widowControl w:val="0"/>
        <w:keepNext w:val="0"/>
        <w:keepLines w:val="0"/>
        <w:shd w:val="clear" w:color="auto" w:fill="auto"/>
        <w:bidi w:val="0"/>
        <w:jc w:val="both"/>
        <w:spacing w:before="0" w:after="0" w:line="317" w:lineRule="exact"/>
        <w:ind w:left="20" w:right="40" w:firstLine="700"/>
      </w:pPr>
      <w:r>
        <w:rPr>
          <w:lang w:val="ru-RU" w:eastAsia="ru-RU" w:bidi="ru-RU"/>
          <w:sz w:val="24"/>
          <w:szCs w:val="24"/>
          <w:w w:val="100"/>
          <w:spacing w:val="0"/>
          <w:color w:val="000000"/>
          <w:position w:val="0"/>
        </w:rPr>
        <w:t xml:space="preserve">Согласно ч. 7 ст. 105 Федерального закона от 05.04.2013 </w:t>
      </w:r>
      <w:r>
        <w:rPr>
          <w:lang w:val="en-US" w:eastAsia="en-US" w:bidi="en-US"/>
          <w:sz w:val="24"/>
          <w:szCs w:val="24"/>
          <w:w w:val="100"/>
          <w:spacing w:val="0"/>
          <w:color w:val="000000"/>
          <w:position w:val="0"/>
        </w:rPr>
        <w:t xml:space="preserve">N </w:t>
      </w:r>
      <w:r>
        <w:rPr>
          <w:lang w:val="ru-RU" w:eastAsia="ru-RU" w:bidi="ru-RU"/>
          <w:sz w:val="24"/>
          <w:szCs w:val="24"/>
          <w:w w:val="100"/>
          <w:spacing w:val="0"/>
          <w:color w:val="000000"/>
          <w:position w:val="0"/>
        </w:rPr>
        <w:t>44-ФЗ «О контрактной системе в сфере закупок товаров, работ, услуг для обеспечения государственных и муниципальных нужд» (далее - Закон о контрактной системе), участник закупки, общественное объединение и объединение юридических лиц подают жалобу в письменной форме.</w:t>
      </w:r>
    </w:p>
    <w:p>
      <w:pPr>
        <w:pStyle w:val="Style25"/>
        <w:widowControl w:val="0"/>
        <w:keepNext w:val="0"/>
        <w:keepLines w:val="0"/>
        <w:shd w:val="clear" w:color="auto" w:fill="auto"/>
        <w:bidi w:val="0"/>
        <w:jc w:val="both"/>
        <w:spacing w:before="0" w:after="82" w:line="312" w:lineRule="exact"/>
        <w:ind w:left="20" w:right="40" w:firstLine="700"/>
      </w:pPr>
      <w:r>
        <w:rPr>
          <w:lang w:val="ru-RU" w:eastAsia="ru-RU" w:bidi="ru-RU"/>
          <w:sz w:val="24"/>
          <w:szCs w:val="24"/>
          <w:w w:val="100"/>
          <w:spacing w:val="0"/>
          <w:color w:val="000000"/>
          <w:position w:val="0"/>
        </w:rPr>
        <w:t>В силу ч. 10 ст. 105 Закона о контрактной системе жалоба подписывается подающим ее лицом или его представителем. К жалобе,</w:t>
      </w:r>
    </w:p>
    <w:p>
      <w:pPr>
        <w:pStyle w:val="Style27"/>
        <w:widowControl w:val="0"/>
        <w:keepNext/>
        <w:keepLines/>
        <w:shd w:val="clear" w:color="auto" w:fill="auto"/>
        <w:bidi w:val="0"/>
        <w:spacing w:before="0" w:after="0" w:line="360" w:lineRule="exact"/>
        <w:ind w:left="0" w:right="40" w:firstLine="0"/>
      </w:pPr>
      <w:bookmarkStart w:id="3" w:name="bookmark3"/>
      <w:r>
        <w:rPr>
          <w:lang w:val="ru-RU" w:eastAsia="ru-RU" w:bidi="ru-RU"/>
          <w:color w:val="000000"/>
          <w:position w:val="0"/>
        </w:rPr>
        <w:t>079714</w:t>
      </w:r>
      <w:bookmarkEnd w:id="3"/>
      <w:r>
        <w:br w:type="page"/>
      </w:r>
    </w:p>
    <w:p>
      <w:pPr>
        <w:pStyle w:val="Style25"/>
        <w:widowControl w:val="0"/>
        <w:keepNext w:val="0"/>
        <w:keepLines w:val="0"/>
        <w:shd w:val="clear" w:color="auto" w:fill="auto"/>
        <w:bidi w:val="0"/>
        <w:jc w:val="both"/>
        <w:spacing w:before="0" w:after="0"/>
        <w:ind w:left="20" w:right="40" w:firstLine="0"/>
      </w:pPr>
      <w:r>
        <w:rPr>
          <w:lang w:val="ru-RU" w:eastAsia="ru-RU" w:bidi="ru-RU"/>
          <w:sz w:val="24"/>
          <w:szCs w:val="24"/>
          <w:w w:val="100"/>
          <w:spacing w:val="0"/>
          <w:color w:val="000000"/>
          <w:position w:val="0"/>
        </w:rPr>
        <w:t>поданной представителем, должны быть приложены доверенность или иной подтверждающий его полномочия на подписание жалобы документ.</w:t>
      </w:r>
    </w:p>
    <w:p>
      <w:pPr>
        <w:pStyle w:val="Style25"/>
        <w:widowControl w:val="0"/>
        <w:keepNext w:val="0"/>
        <w:keepLines w:val="0"/>
        <w:shd w:val="clear" w:color="auto" w:fill="auto"/>
        <w:bidi w:val="0"/>
        <w:jc w:val="both"/>
        <w:spacing w:before="0" w:after="0"/>
        <w:ind w:left="20" w:right="40" w:firstLine="720"/>
      </w:pPr>
      <w:r>
        <w:rPr>
          <w:lang w:val="ru-RU" w:eastAsia="ru-RU" w:bidi="ru-RU"/>
          <w:sz w:val="24"/>
          <w:szCs w:val="24"/>
          <w:w w:val="100"/>
          <w:spacing w:val="0"/>
          <w:color w:val="000000"/>
          <w:position w:val="0"/>
        </w:rPr>
        <w:t>На основании ч. 1 ст. 6 Федерального закона от 06.04.2011 № 63-ФЗ «Об электронной подписи» информация в электронной форме, подписанная квалифицированной электронной подписью, признается электронным документом, равнозначным документу на бумажном носителе, подписанному собственноручной подписью, кроме случая, если федеральными законами или принимаемыми в соответствии с ними нормативными правовыми актами установлено требование о необходимости составления документа исключительно на бумажном носителе.</w:t>
      </w:r>
    </w:p>
    <w:p>
      <w:pPr>
        <w:pStyle w:val="Style25"/>
        <w:widowControl w:val="0"/>
        <w:keepNext w:val="0"/>
        <w:keepLines w:val="0"/>
        <w:shd w:val="clear" w:color="auto" w:fill="auto"/>
        <w:bidi w:val="0"/>
        <w:jc w:val="both"/>
        <w:spacing w:before="0" w:after="0"/>
        <w:ind w:left="20" w:right="40" w:firstLine="720"/>
      </w:pPr>
      <w:r>
        <w:rPr>
          <w:lang w:val="ru-RU" w:eastAsia="ru-RU" w:bidi="ru-RU"/>
          <w:sz w:val="24"/>
          <w:szCs w:val="24"/>
          <w:w w:val="100"/>
          <w:spacing w:val="0"/>
          <w:color w:val="000000"/>
          <w:position w:val="0"/>
        </w:rPr>
        <w:t>Таким образом, жалоба, подаваемая в форме электронного документа без использования электронной подписи, не будет соответствовать нормам Закона о контрактной системе.</w:t>
      </w:r>
    </w:p>
    <w:p>
      <w:pPr>
        <w:pStyle w:val="Style25"/>
        <w:widowControl w:val="0"/>
        <w:keepNext w:val="0"/>
        <w:keepLines w:val="0"/>
        <w:shd w:val="clear" w:color="auto" w:fill="auto"/>
        <w:bidi w:val="0"/>
        <w:jc w:val="both"/>
        <w:spacing w:before="0" w:after="0"/>
        <w:ind w:left="20" w:right="40" w:firstLine="720"/>
      </w:pPr>
      <w:r>
        <w:rPr>
          <w:lang w:val="ru-RU" w:eastAsia="ru-RU" w:bidi="ru-RU"/>
          <w:sz w:val="24"/>
          <w:szCs w:val="24"/>
          <w:w w:val="100"/>
          <w:spacing w:val="0"/>
          <w:color w:val="000000"/>
          <w:position w:val="0"/>
        </w:rPr>
        <w:t>В рассматриваемом случае жалоба Общества подана в УФАС по Ленинградской области в форме электронного документа без использования электронной подписи.</w:t>
      </w:r>
    </w:p>
    <w:p>
      <w:pPr>
        <w:pStyle w:val="Style25"/>
        <w:widowControl w:val="0"/>
        <w:keepNext w:val="0"/>
        <w:keepLines w:val="0"/>
        <w:shd w:val="clear" w:color="auto" w:fill="auto"/>
        <w:bidi w:val="0"/>
        <w:jc w:val="both"/>
        <w:spacing w:before="0" w:after="305"/>
        <w:ind w:left="20" w:right="40" w:firstLine="720"/>
      </w:pPr>
      <w:r>
        <w:rPr>
          <w:lang w:val="ru-RU" w:eastAsia="ru-RU" w:bidi="ru-RU"/>
          <w:sz w:val="24"/>
          <w:szCs w:val="24"/>
          <w:w w:val="100"/>
          <w:spacing w:val="0"/>
          <w:color w:val="000000"/>
          <w:position w:val="0"/>
        </w:rPr>
        <w:t>В соответствии с п. 2 ч. 11 ст. 105 Закона о контрактной системе жалоба возвращается подавшему ее лицу без рассмотрения в случае, если жалоба не подписана или жалоба подписана лицом, полномочия которого не подтверждены документами.</w:t>
      </w:r>
    </w:p>
    <w:p>
      <w:pPr>
        <w:pStyle w:val="Style25"/>
        <w:widowControl w:val="0"/>
        <w:keepNext w:val="0"/>
        <w:keepLines w:val="0"/>
        <w:shd w:val="clear" w:color="auto" w:fill="auto"/>
        <w:bidi w:val="0"/>
        <w:jc w:val="both"/>
        <w:spacing w:before="0" w:after="362" w:line="240" w:lineRule="exact"/>
        <w:ind w:left="20" w:right="0" w:firstLine="720"/>
      </w:pPr>
      <w:r>
        <w:rPr>
          <w:lang w:val="ru-RU" w:eastAsia="ru-RU" w:bidi="ru-RU"/>
          <w:sz w:val="24"/>
          <w:szCs w:val="24"/>
          <w:w w:val="100"/>
          <w:spacing w:val="0"/>
          <w:color w:val="000000"/>
          <w:position w:val="0"/>
        </w:rPr>
        <w:t>На основании изложенного, Комиссия Ленинградского УФАС России</w:t>
      </w:r>
    </w:p>
    <w:p>
      <w:pPr>
        <w:pStyle w:val="Style25"/>
        <w:widowControl w:val="0"/>
        <w:keepNext w:val="0"/>
        <w:keepLines w:val="0"/>
        <w:shd w:val="clear" w:color="auto" w:fill="auto"/>
        <w:bidi w:val="0"/>
        <w:jc w:val="center"/>
        <w:spacing w:before="0" w:after="367" w:line="240" w:lineRule="exact"/>
        <w:ind w:left="20" w:right="0" w:firstLine="0"/>
      </w:pPr>
      <w:r>
        <w:rPr>
          <w:lang w:val="ru-RU" w:eastAsia="ru-RU" w:bidi="ru-RU"/>
          <w:sz w:val="24"/>
          <w:szCs w:val="24"/>
          <w:w w:val="100"/>
          <w:spacing w:val="0"/>
          <w:color w:val="000000"/>
          <w:position w:val="0"/>
        </w:rPr>
        <w:t>РЕШИЛА:</w:t>
      </w:r>
    </w:p>
    <w:p>
      <w:pPr>
        <w:pStyle w:val="Style25"/>
        <w:widowControl w:val="0"/>
        <w:keepNext w:val="0"/>
        <w:keepLines w:val="0"/>
        <w:shd w:val="clear" w:color="auto" w:fill="auto"/>
        <w:bidi w:val="0"/>
        <w:jc w:val="center"/>
        <w:spacing w:before="0" w:after="293" w:line="240" w:lineRule="exact"/>
        <w:ind w:left="20" w:right="0" w:firstLine="0"/>
      </w:pPr>
      <w:r>
        <w:rPr>
          <w:lang w:val="ru-RU" w:eastAsia="ru-RU" w:bidi="ru-RU"/>
          <w:sz w:val="24"/>
          <w:szCs w:val="24"/>
          <w:w w:val="100"/>
          <w:spacing w:val="0"/>
          <w:color w:val="000000"/>
          <w:position w:val="0"/>
        </w:rPr>
        <w:t>Жалобу ООО «ТД «Виал» возвратить.</w:t>
      </w:r>
    </w:p>
    <w:p>
      <w:pPr>
        <w:pStyle w:val="Style29"/>
        <w:widowControl w:val="0"/>
        <w:keepNext w:val="0"/>
        <w:keepLines w:val="0"/>
        <w:shd w:val="clear" w:color="auto" w:fill="auto"/>
        <w:bidi w:val="0"/>
        <w:spacing w:before="0" w:after="0"/>
        <w:ind w:left="20" w:right="40"/>
        <w:sectPr>
          <w:type w:val="continuous"/>
          <w:pgSz w:w="11906" w:h="16838"/>
          <w:pgMar w:top="1910" w:left="985" w:right="985" w:bottom="1008" w:header="0" w:footer="3" w:gutter="451"/>
          <w:rtlGutter w:val="0"/>
          <w:cols w:space="720"/>
          <w:noEndnote/>
          <w:docGrid w:linePitch="360"/>
        </w:sectPr>
      </w:pPr>
      <w:r>
        <w:rPr>
          <w:lang w:val="ru-RU" w:eastAsia="ru-RU" w:bidi="ru-RU"/>
          <w:w w:val="100"/>
          <w:spacing w:val="0"/>
          <w:color w:val="000000"/>
          <w:position w:val="0"/>
        </w:rPr>
        <w:t>Решение может быть обжаловано в судебном порядке в течение трех месяцев со дня его принятия.</w:t>
      </w:r>
    </w:p>
    <w:p>
      <w:pPr>
        <w:widowControl w:val="0"/>
        <w:spacing w:before="69" w:after="69"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25"/>
        <w:framePr w:h="250" w:wrap="around" w:hAnchor="margin" w:x="7917" w:y="9932"/>
        <w:widowControl w:val="0"/>
        <w:keepNext w:val="0"/>
        <w:keepLines w:val="0"/>
        <w:shd w:val="clear" w:color="auto" w:fill="auto"/>
        <w:bidi w:val="0"/>
        <w:jc w:val="left"/>
        <w:spacing w:before="0" w:after="0" w:line="230" w:lineRule="exact"/>
        <w:ind w:left="100" w:right="0" w:firstLine="0"/>
      </w:pPr>
      <w:r>
        <w:rPr>
          <w:rStyle w:val="CharStyle31"/>
          <w:spacing w:val="0"/>
        </w:rPr>
        <w:t>Д.А. Сараев</w:t>
      </w:r>
    </w:p>
    <w:p>
      <w:pPr>
        <w:pStyle w:val="Style25"/>
        <w:widowControl w:val="0"/>
        <w:keepNext w:val="0"/>
        <w:keepLines w:val="0"/>
        <w:shd w:val="clear" w:color="auto" w:fill="auto"/>
        <w:bidi w:val="0"/>
        <w:jc w:val="left"/>
        <w:spacing w:before="0" w:after="787" w:line="240" w:lineRule="exact"/>
        <w:ind w:left="0" w:right="0" w:firstLine="0"/>
      </w:pPr>
      <w:r>
        <w:rPr>
          <w:lang w:val="ru-RU" w:eastAsia="ru-RU" w:bidi="ru-RU"/>
          <w:sz w:val="24"/>
          <w:szCs w:val="24"/>
          <w:w w:val="100"/>
          <w:spacing w:val="0"/>
          <w:color w:val="000000"/>
          <w:position w:val="0"/>
        </w:rPr>
        <w:t>Председатель Комиссии</w:t>
      </w:r>
    </w:p>
    <w:p>
      <w:pPr>
        <w:pStyle w:val="Style25"/>
        <w:widowControl w:val="0"/>
        <w:keepNext w:val="0"/>
        <w:keepLines w:val="0"/>
        <w:shd w:val="clear" w:color="auto" w:fill="auto"/>
        <w:bidi w:val="0"/>
        <w:jc w:val="left"/>
        <w:spacing w:before="0" w:after="0" w:line="240" w:lineRule="exact"/>
        <w:ind w:left="0" w:right="0" w:firstLine="0"/>
        <w:sectPr>
          <w:type w:val="continuous"/>
          <w:pgSz w:w="11906" w:h="16838"/>
          <w:pgMar w:top="2172" w:left="1242" w:right="7396" w:bottom="3074" w:header="0" w:footer="3" w:gutter="0"/>
          <w:rtlGutter w:val="0"/>
          <w:cols w:space="720"/>
          <w:noEndnote/>
          <w:docGrid w:linePitch="360"/>
        </w:sectPr>
      </w:pPr>
      <w:r>
        <w:rPr>
          <w:lang w:val="ru-RU" w:eastAsia="ru-RU" w:bidi="ru-RU"/>
          <w:sz w:val="24"/>
          <w:szCs w:val="24"/>
          <w:w w:val="100"/>
          <w:spacing w:val="0"/>
          <w:color w:val="000000"/>
          <w:position w:val="0"/>
        </w:rPr>
        <w:t>Члены Комиссии</w:t>
      </w:r>
    </w:p>
    <w:p>
      <w:pPr>
        <w:pStyle w:val="Style32"/>
        <w:tabs>
          <w:tab w:leader="underscore" w:pos="4764" w:val="center"/>
          <w:tab w:leader="underscore" w:pos="9449" w:val="left"/>
        </w:tabs>
        <w:widowControl w:val="0"/>
        <w:keepNext w:val="0"/>
        <w:keepLines w:val="0"/>
        <w:shd w:val="clear" w:color="auto" w:fill="auto"/>
        <w:bidi w:val="0"/>
        <w:jc w:val="left"/>
        <w:spacing w:before="0" w:after="705"/>
        <w:ind w:left="60" w:right="660" w:firstLine="0"/>
      </w:pPr>
      <w:r>
        <w:rPr>
          <w:lang w:val="ru-RU" w:eastAsia="ru-RU" w:bidi="ru-RU"/>
          <w:w w:val="100"/>
          <w:color w:val="000000"/>
          <w:position w:val="0"/>
        </w:rPr>
        <w:t xml:space="preserve">□ □□□ 1159102078387, □□□ 9102177780, </w:t>
      </w:r>
      <w:r>
        <w:rPr>
          <w:rStyle w:val="CharStyle34"/>
          <w:b w:val="0"/>
          <w:bCs w:val="0"/>
        </w:rPr>
        <w:t xml:space="preserve">ODD </w:t>
      </w:r>
      <w:r>
        <w:rPr>
          <w:lang w:val="ru-RU" w:eastAsia="ru-RU" w:bidi="ru-RU"/>
          <w:w w:val="100"/>
          <w:color w:val="000000"/>
          <w:position w:val="0"/>
        </w:rPr>
        <w:t xml:space="preserve">910201001ППП. + 7 </w:t>
      </w:r>
      <w:r>
        <w:rPr>
          <w:lang w:val="en-US" w:eastAsia="en-US" w:bidi="en-US"/>
          <w:w w:val="100"/>
          <w:color w:val="000000"/>
          <w:position w:val="0"/>
        </w:rPr>
        <w:t xml:space="preserve">968 511 60 14, e-mail: </w:t>
        <w:tab/>
      </w:r>
      <w:r>
        <w:fldChar w:fldCharType="begin"/>
      </w:r>
      <w:r>
        <w:rPr>
          <w:color w:val="000000"/>
        </w:rPr>
        <w:instrText> HYPERLINK "mailto:torgdomvial@mail.ru" </w:instrText>
      </w:r>
      <w:r>
        <w:fldChar w:fldCharType="separate"/>
      </w:r>
      <w:r>
        <w:rPr>
          <w:rStyle w:val="Hyperlink"/>
          <w:lang w:val="en-US" w:eastAsia="en-US" w:bidi="en-US"/>
          <w:w w:val="100"/>
          <w:position w:val="0"/>
        </w:rPr>
        <w:t>torgdomvial@mail.ru</w:t>
      </w:r>
      <w:r>
        <w:fldChar w:fldCharType="end"/>
      </w:r>
      <w:r>
        <w:rPr>
          <w:lang w:val="en-US" w:eastAsia="en-US" w:bidi="en-US"/>
          <w:w w:val="100"/>
          <w:color w:val="000000"/>
          <w:position w:val="0"/>
        </w:rPr>
        <w:tab/>
      </w:r>
    </w:p>
    <w:p>
      <w:pPr>
        <w:pStyle w:val="Style35"/>
        <w:widowControl w:val="0"/>
        <w:keepNext w:val="0"/>
        <w:keepLines w:val="0"/>
        <w:shd w:val="clear" w:color="auto" w:fill="auto"/>
        <w:bidi w:val="0"/>
        <w:jc w:val="left"/>
        <w:spacing w:before="0" w:after="0"/>
        <w:ind w:left="60" w:right="0" w:firstLine="0"/>
      </w:pPr>
      <w:r>
        <w:rPr>
          <w:lang w:val="ru-RU" w:eastAsia="ru-RU" w:bidi="ru-RU"/>
          <w:w w:val="100"/>
          <w:spacing w:val="0"/>
          <w:color w:val="000000"/>
          <w:position w:val="0"/>
        </w:rPr>
        <w:t xml:space="preserve">Исх. </w:t>
      </w:r>
      <w:r>
        <w:rPr>
          <w:lang w:val="en-US" w:eastAsia="en-US" w:bidi="en-US"/>
          <w:w w:val="100"/>
          <w:spacing w:val="0"/>
          <w:color w:val="000000"/>
          <w:position w:val="0"/>
        </w:rPr>
        <w:t xml:space="preserve">№ 2033 </w:t>
      </w:r>
      <w:r>
        <w:rPr>
          <w:lang w:val="ru-RU" w:eastAsia="ru-RU" w:bidi="ru-RU"/>
          <w:w w:val="100"/>
          <w:spacing w:val="0"/>
          <w:color w:val="000000"/>
          <w:position w:val="0"/>
        </w:rPr>
        <w:t xml:space="preserve">от </w:t>
      </w:r>
      <w:r>
        <w:rPr>
          <w:lang w:val="en-US" w:eastAsia="en-US" w:bidi="en-US"/>
          <w:w w:val="100"/>
          <w:spacing w:val="0"/>
          <w:color w:val="000000"/>
          <w:position w:val="0"/>
        </w:rPr>
        <w:t xml:space="preserve">10.11.2017 </w:t>
      </w:r>
      <w:r>
        <w:rPr>
          <w:lang w:val="ru-RU" w:eastAsia="ru-RU" w:bidi="ru-RU"/>
          <w:w w:val="100"/>
          <w:spacing w:val="0"/>
          <w:color w:val="000000"/>
          <w:position w:val="0"/>
        </w:rPr>
        <w:t>г. Управление Федеральной антимонопольной службы</w:t>
      </w:r>
    </w:p>
    <w:p>
      <w:pPr>
        <w:pStyle w:val="Style35"/>
        <w:widowControl w:val="0"/>
        <w:keepNext w:val="0"/>
        <w:keepLines w:val="0"/>
        <w:shd w:val="clear" w:color="auto" w:fill="auto"/>
        <w:bidi w:val="0"/>
        <w:jc w:val="left"/>
        <w:spacing w:before="0" w:after="0"/>
        <w:ind w:left="3520" w:right="0" w:firstLine="0"/>
      </w:pPr>
      <w:r>
        <w:rPr>
          <w:lang w:val="ru-RU" w:eastAsia="ru-RU" w:bidi="ru-RU"/>
          <w:w w:val="100"/>
          <w:spacing w:val="0"/>
          <w:color w:val="000000"/>
          <w:position w:val="0"/>
        </w:rPr>
        <w:t>по Ленинградской области</w:t>
      </w:r>
    </w:p>
    <w:p>
      <w:pPr>
        <w:pStyle w:val="Style35"/>
        <w:widowControl w:val="0"/>
        <w:keepNext w:val="0"/>
        <w:keepLines w:val="0"/>
        <w:shd w:val="clear" w:color="auto" w:fill="auto"/>
        <w:bidi w:val="0"/>
        <w:jc w:val="left"/>
        <w:spacing w:before="0" w:after="240"/>
        <w:ind w:left="3520" w:right="880" w:firstLine="0"/>
      </w:pPr>
      <w:r>
        <w:rPr>
          <w:lang w:val="ru-RU" w:eastAsia="ru-RU" w:bidi="ru-RU"/>
          <w:w w:val="100"/>
          <w:spacing w:val="0"/>
          <w:color w:val="000000"/>
          <w:position w:val="0"/>
        </w:rPr>
        <w:t xml:space="preserve">Адрес: 191124. г.Санкт-Петербург. ул.Смольного. д.З Телефон/факс: см. Контактную информацию </w:t>
      </w:r>
      <w:r>
        <w:rPr>
          <w:lang w:val="en-US" w:eastAsia="en-US" w:bidi="en-US"/>
          <w:w w:val="100"/>
          <w:spacing w:val="0"/>
          <w:color w:val="000000"/>
          <w:position w:val="0"/>
        </w:rPr>
        <w:t xml:space="preserve">E-mail: </w:t>
      </w:r>
      <w:r>
        <w:rPr>
          <w:rStyle w:val="CharStyle37"/>
          <w:lang w:val="en-US" w:eastAsia="en-US" w:bidi="en-US"/>
        </w:rPr>
        <w:t>to47(afas.gov.ru</w:t>
      </w:r>
    </w:p>
    <w:p>
      <w:pPr>
        <w:pStyle w:val="Style35"/>
        <w:widowControl w:val="0"/>
        <w:keepNext w:val="0"/>
        <w:keepLines w:val="0"/>
        <w:shd w:val="clear" w:color="auto" w:fill="auto"/>
        <w:bidi w:val="0"/>
        <w:jc w:val="left"/>
        <w:spacing w:before="0" w:after="0"/>
        <w:ind w:left="3520" w:right="0" w:firstLine="0"/>
      </w:pPr>
      <w:r>
        <w:rPr>
          <w:lang w:val="ru-RU" w:eastAsia="ru-RU" w:bidi="ru-RU"/>
          <w:w w:val="100"/>
          <w:spacing w:val="0"/>
          <w:color w:val="000000"/>
          <w:position w:val="0"/>
        </w:rPr>
        <w:t>Заказчик:</w:t>
      </w:r>
    </w:p>
    <w:p>
      <w:pPr>
        <w:pStyle w:val="Style35"/>
        <w:widowControl w:val="0"/>
        <w:keepNext w:val="0"/>
        <w:keepLines w:val="0"/>
        <w:shd w:val="clear" w:color="auto" w:fill="auto"/>
        <w:bidi w:val="0"/>
        <w:jc w:val="left"/>
        <w:spacing w:before="0" w:after="0"/>
        <w:ind w:left="3520" w:right="880" w:firstLine="0"/>
      </w:pPr>
      <w:r>
        <w:rPr>
          <w:rStyle w:val="CharStyle37"/>
        </w:rPr>
        <w:t>ГОСУДАРСТВЕННОЕ КАЗЕННОЕ УЧРЕЖДЕНИЕ</w:t>
      </w:r>
      <w:r>
        <w:rPr>
          <w:lang w:val="ru-RU" w:eastAsia="ru-RU" w:bidi="ru-RU"/>
          <w:w w:val="100"/>
          <w:spacing w:val="0"/>
          <w:color w:val="000000"/>
          <w:position w:val="0"/>
        </w:rPr>
        <w:t xml:space="preserve"> </w:t>
      </w:r>
      <w:r>
        <w:rPr>
          <w:rStyle w:val="CharStyle37"/>
        </w:rPr>
        <w:t>ЗДРАВООХРАНЕНИЯ ЛЕНИНГРАДСКОЙ ОБЛАСТИ</w:t>
      </w:r>
      <w:r>
        <w:rPr>
          <w:lang w:val="ru-RU" w:eastAsia="ru-RU" w:bidi="ru-RU"/>
          <w:w w:val="100"/>
          <w:spacing w:val="0"/>
          <w:color w:val="000000"/>
          <w:position w:val="0"/>
        </w:rPr>
        <w:t xml:space="preserve"> </w:t>
      </w:r>
      <w:r>
        <w:rPr>
          <w:rStyle w:val="CharStyle37"/>
        </w:rPr>
        <w:t>"ОБЛАСТНАЯ ТУБЕРКУЛЕЗНАЯ БОЛЬНИЦА В Г.</w:t>
      </w:r>
      <w:r>
        <w:rPr>
          <w:lang w:val="ru-RU" w:eastAsia="ru-RU" w:bidi="ru-RU"/>
          <w:w w:val="100"/>
          <w:spacing w:val="0"/>
          <w:color w:val="000000"/>
          <w:position w:val="0"/>
        </w:rPr>
        <w:t xml:space="preserve"> </w:t>
      </w:r>
      <w:r>
        <w:rPr>
          <w:rStyle w:val="CharStyle37"/>
        </w:rPr>
        <w:t>ТИХВИНЕ"</w:t>
      </w:r>
    </w:p>
    <w:p>
      <w:pPr>
        <w:pStyle w:val="Style35"/>
        <w:widowControl w:val="0"/>
        <w:keepNext w:val="0"/>
        <w:keepLines w:val="0"/>
        <w:shd w:val="clear" w:color="auto" w:fill="auto"/>
        <w:bidi w:val="0"/>
        <w:jc w:val="left"/>
        <w:spacing w:before="0" w:after="0"/>
        <w:ind w:left="3520" w:right="880" w:firstLine="0"/>
      </w:pPr>
      <w:r>
        <w:rPr>
          <w:lang w:val="ru-RU" w:eastAsia="ru-RU" w:bidi="ru-RU"/>
          <w:w w:val="100"/>
          <w:spacing w:val="0"/>
          <w:color w:val="000000"/>
          <w:position w:val="0"/>
        </w:rPr>
        <w:t>Место нахождения/Почтовый адрес: 187556, Ленинградская обл. Тихвинский р-н. Тихвин г. ПР ШВЕДСКИЙ, 2</w:t>
      </w:r>
    </w:p>
    <w:p>
      <w:pPr>
        <w:pStyle w:val="Style35"/>
        <w:widowControl w:val="0"/>
        <w:keepNext w:val="0"/>
        <w:keepLines w:val="0"/>
        <w:shd w:val="clear" w:color="auto" w:fill="auto"/>
        <w:bidi w:val="0"/>
        <w:jc w:val="left"/>
        <w:spacing w:before="0" w:after="0"/>
        <w:ind w:left="3520" w:right="880" w:firstLine="0"/>
      </w:pPr>
      <w:r>
        <w:rPr>
          <w:lang w:val="ru-RU" w:eastAsia="ru-RU" w:bidi="ru-RU"/>
          <w:w w:val="100"/>
          <w:spacing w:val="0"/>
          <w:color w:val="000000"/>
          <w:position w:val="0"/>
        </w:rPr>
        <w:t>Ответственное должностное лицо: Дмитриева Виктория Николаевна</w:t>
      </w:r>
    </w:p>
    <w:p>
      <w:pPr>
        <w:pStyle w:val="Style35"/>
        <w:widowControl w:val="0"/>
        <w:keepNext w:val="0"/>
        <w:keepLines w:val="0"/>
        <w:shd w:val="clear" w:color="auto" w:fill="auto"/>
        <w:bidi w:val="0"/>
        <w:jc w:val="left"/>
        <w:spacing w:before="0" w:after="0"/>
        <w:ind w:left="3520" w:right="0" w:firstLine="0"/>
      </w:pPr>
      <w:r>
        <w:rPr>
          <w:lang w:val="ru-RU" w:eastAsia="ru-RU" w:bidi="ru-RU"/>
          <w:w w:val="100"/>
          <w:spacing w:val="0"/>
          <w:color w:val="000000"/>
          <w:position w:val="0"/>
        </w:rPr>
        <w:t xml:space="preserve">Адрес электронной почты: </w:t>
      </w:r>
      <w:r>
        <w:fldChar w:fldCharType="begin"/>
      </w:r>
      <w:r>
        <w:rPr>
          <w:color w:val="000000"/>
        </w:rPr>
        <w:instrText> HYPERLINK "mailto:guzlosptb@mail.ru" </w:instrText>
      </w:r>
      <w:r>
        <w:fldChar w:fldCharType="separate"/>
      </w:r>
      <w:r>
        <w:rPr>
          <w:rStyle w:val="Hyperlink"/>
          <w:lang w:val="en-US" w:eastAsia="en-US" w:bidi="en-US"/>
          <w:w w:val="100"/>
          <w:spacing w:val="0"/>
          <w:position w:val="0"/>
        </w:rPr>
        <w:t>guzlosptb@mail.ru</w:t>
      </w:r>
      <w:r>
        <w:fldChar w:fldCharType="end"/>
      </w:r>
    </w:p>
    <w:p>
      <w:pPr>
        <w:pStyle w:val="Style35"/>
        <w:widowControl w:val="0"/>
        <w:keepNext w:val="0"/>
        <w:keepLines w:val="0"/>
        <w:shd w:val="clear" w:color="auto" w:fill="auto"/>
        <w:bidi w:val="0"/>
        <w:jc w:val="left"/>
        <w:spacing w:before="0" w:after="0"/>
        <w:ind w:left="3520" w:right="0" w:firstLine="0"/>
      </w:pPr>
      <w:r>
        <w:rPr>
          <w:lang w:val="ru-RU" w:eastAsia="ru-RU" w:bidi="ru-RU"/>
          <w:w w:val="100"/>
          <w:spacing w:val="0"/>
          <w:color w:val="000000"/>
          <w:position w:val="0"/>
        </w:rPr>
        <w:t>Номер контактного телефона: +8 81367 60796, +8 81367</w:t>
      </w:r>
    </w:p>
    <w:p>
      <w:pPr>
        <w:pStyle w:val="Style35"/>
        <w:widowControl w:val="0"/>
        <w:keepNext w:val="0"/>
        <w:keepLines w:val="0"/>
        <w:shd w:val="clear" w:color="auto" w:fill="auto"/>
        <w:bidi w:val="0"/>
        <w:jc w:val="left"/>
        <w:spacing w:before="0" w:after="244"/>
        <w:ind w:left="3520" w:right="0" w:firstLine="0"/>
      </w:pPr>
      <w:r>
        <w:rPr>
          <w:lang w:val="ru-RU" w:eastAsia="ru-RU" w:bidi="ru-RU"/>
          <w:w w:val="100"/>
          <w:spacing w:val="0"/>
          <w:color w:val="000000"/>
          <w:position w:val="0"/>
        </w:rPr>
        <w:t>60794</w:t>
      </w:r>
    </w:p>
    <w:p>
      <w:pPr>
        <w:pStyle w:val="Style35"/>
        <w:widowControl w:val="0"/>
        <w:keepNext w:val="0"/>
        <w:keepLines w:val="0"/>
        <w:shd w:val="clear" w:color="auto" w:fill="auto"/>
        <w:bidi w:val="0"/>
        <w:jc w:val="left"/>
        <w:spacing w:before="0" w:after="0" w:line="269" w:lineRule="exact"/>
        <w:ind w:left="3520" w:right="0" w:firstLine="0"/>
      </w:pPr>
      <w:r>
        <w:rPr>
          <w:lang w:val="ru-RU" w:eastAsia="ru-RU" w:bidi="ru-RU"/>
          <w:w w:val="100"/>
          <w:spacing w:val="0"/>
          <w:color w:val="000000"/>
          <w:position w:val="0"/>
        </w:rPr>
        <w:t>Состав аукционной комиссии.</w:t>
      </w:r>
    </w:p>
    <w:p>
      <w:pPr>
        <w:pStyle w:val="Style38"/>
        <w:widowControl w:val="0"/>
        <w:keepNext w:val="0"/>
        <w:keepLines w:val="0"/>
        <w:shd w:val="clear" w:color="auto" w:fill="auto"/>
        <w:bidi w:val="0"/>
        <w:jc w:val="left"/>
        <w:spacing w:before="0" w:after="279"/>
        <w:ind w:left="3520" w:right="880" w:firstLine="0"/>
      </w:pPr>
      <w:r>
        <w:rPr>
          <w:rStyle w:val="CharStyle40"/>
          <w:i w:val="0"/>
          <w:iCs w:val="0"/>
        </w:rPr>
        <w:t xml:space="preserve">Выдержка из протокола подведения итогов от 07.11.2017: </w:t>
      </w:r>
      <w:r>
        <w:rPr>
          <w:lang w:val="ru-RU" w:eastAsia="ru-RU" w:bidi="ru-RU"/>
          <w:w w:val="100"/>
          <w:spacing w:val="0"/>
          <w:color w:val="000000"/>
          <w:position w:val="0"/>
        </w:rPr>
        <w:t>"Формирование и публикация протокола осуществлялась комиссией, правомочной на осуществление своей функции".</w:t>
      </w:r>
    </w:p>
    <w:p>
      <w:pPr>
        <w:pStyle w:val="Style35"/>
        <w:widowControl w:val="0"/>
        <w:keepNext w:val="0"/>
        <w:keepLines w:val="0"/>
        <w:shd w:val="clear" w:color="auto" w:fill="auto"/>
        <w:bidi w:val="0"/>
        <w:jc w:val="left"/>
        <w:spacing w:before="0" w:after="0" w:line="220" w:lineRule="exact"/>
        <w:ind w:left="3520" w:right="0" w:firstLine="0"/>
      </w:pPr>
      <w:r>
        <w:rPr>
          <w:lang w:val="ru-RU" w:eastAsia="ru-RU" w:bidi="ru-RU"/>
          <w:w w:val="100"/>
          <w:spacing w:val="0"/>
          <w:color w:val="000000"/>
          <w:position w:val="0"/>
        </w:rPr>
        <w:t>Заявитель: ООО «ТОРГОВЫЙ ДОМ «ВИАЛ»</w:t>
      </w:r>
    </w:p>
    <w:p>
      <w:pPr>
        <w:pStyle w:val="Style35"/>
        <w:widowControl w:val="0"/>
        <w:keepNext w:val="0"/>
        <w:keepLines w:val="0"/>
        <w:shd w:val="clear" w:color="auto" w:fill="auto"/>
        <w:bidi w:val="0"/>
        <w:jc w:val="left"/>
        <w:spacing w:before="0" w:after="236" w:line="269" w:lineRule="exact"/>
        <w:ind w:left="3520" w:right="880" w:firstLine="0"/>
      </w:pPr>
      <w:r>
        <w:rPr>
          <w:lang w:val="ru-RU" w:eastAsia="ru-RU" w:bidi="ru-RU"/>
          <w:w w:val="100"/>
          <w:spacing w:val="0"/>
          <w:color w:val="000000"/>
          <w:position w:val="0"/>
        </w:rPr>
        <w:t xml:space="preserve">Адрес места нахождения: 295050. Россия. Республика Крым. г. Симферополь, ул. Лизы Чайкиной, д.1. оф. 413 Почтовый адрес: 109651, Москва, ул. Перерва, д.9, стр.1 тел./факс +7 968 511 60 14 </w:t>
      </w:r>
      <w:r>
        <w:rPr>
          <w:lang w:val="en-US" w:eastAsia="en-US" w:bidi="en-US"/>
          <w:w w:val="100"/>
          <w:spacing w:val="0"/>
          <w:color w:val="000000"/>
          <w:position w:val="0"/>
        </w:rPr>
        <w:t xml:space="preserve">e-mail: </w:t>
      </w:r>
      <w:r>
        <w:fldChar w:fldCharType="begin"/>
      </w:r>
      <w:r>
        <w:rPr>
          <w:rStyle w:val="CharStyle37"/>
        </w:rPr>
        <w:instrText> HYPERLINK "mailto:torgdomvial@mail.ru" </w:instrText>
      </w:r>
      <w:r>
        <w:fldChar w:fldCharType="separate"/>
      </w:r>
      <w:r>
        <w:rPr>
          <w:rStyle w:val="Hyperlink"/>
          <w:lang w:val="en-US" w:eastAsia="en-US" w:bidi="en-US"/>
        </w:rPr>
        <w:t>torgdomvial@mail.ru</w:t>
      </w:r>
      <w:r>
        <w:fldChar w:fldCharType="end"/>
      </w:r>
    </w:p>
    <w:p>
      <w:pPr>
        <w:pStyle w:val="Style35"/>
        <w:widowControl w:val="0"/>
        <w:keepNext w:val="0"/>
        <w:keepLines w:val="0"/>
        <w:shd w:val="clear" w:color="auto" w:fill="auto"/>
        <w:bidi w:val="0"/>
        <w:jc w:val="left"/>
        <w:spacing w:before="0" w:after="807"/>
        <w:ind w:left="3520" w:right="880" w:firstLine="0"/>
      </w:pPr>
      <w:r>
        <w:rPr>
          <w:lang w:val="ru-RU" w:eastAsia="ru-RU" w:bidi="ru-RU"/>
          <w:w w:val="100"/>
          <w:spacing w:val="0"/>
          <w:color w:val="000000"/>
          <w:position w:val="0"/>
        </w:rPr>
        <w:t xml:space="preserve">Адрес электронной торговой площадки в сети Интернет: </w:t>
      </w:r>
      <w:r>
        <w:fldChar w:fldCharType="begin"/>
      </w:r>
      <w:r>
        <w:rPr>
          <w:rStyle w:val="CharStyle37"/>
        </w:rPr>
        <w:instrText> HYPERLINK "http://www.rts-tender.ru" </w:instrText>
      </w:r>
      <w:r>
        <w:fldChar w:fldCharType="separate"/>
      </w:r>
      <w:r>
        <w:rPr>
          <w:rStyle w:val="Hyperlink"/>
          <w:lang w:val="en-US" w:eastAsia="en-US" w:bidi="en-US"/>
        </w:rPr>
        <w:t>http://www.rts-tender.ru</w:t>
      </w:r>
      <w:r>
        <w:fldChar w:fldCharType="end"/>
      </w:r>
    </w:p>
    <w:p>
      <w:pPr>
        <w:pStyle w:val="Style7"/>
        <w:widowControl w:val="0"/>
        <w:keepNext w:val="0"/>
        <w:keepLines w:val="0"/>
        <w:shd w:val="clear" w:color="auto" w:fill="auto"/>
        <w:bidi w:val="0"/>
        <w:spacing w:before="0" w:after="0" w:line="240" w:lineRule="exact"/>
        <w:ind w:left="0" w:right="120" w:firstLine="0"/>
      </w:pPr>
      <w:bookmarkStart w:id="4" w:name="bookmark4"/>
      <w:r>
        <w:rPr>
          <w:lang w:val="ru-RU" w:eastAsia="ru-RU" w:bidi="ru-RU"/>
          <w:sz w:val="24"/>
          <w:szCs w:val="24"/>
          <w:w w:val="100"/>
          <w:spacing w:val="0"/>
          <w:color w:val="000000"/>
          <w:position w:val="0"/>
        </w:rPr>
        <w:t>ЖАЛОБА</w:t>
      </w:r>
      <w:bookmarkEnd w:id="4"/>
    </w:p>
    <w:p>
      <w:pPr>
        <w:pStyle w:val="Style41"/>
        <w:widowControl w:val="0"/>
        <w:keepNext w:val="0"/>
        <w:keepLines w:val="0"/>
        <w:shd w:val="clear" w:color="auto" w:fill="auto"/>
        <w:bidi w:val="0"/>
        <w:spacing w:before="0" w:after="222" w:line="220" w:lineRule="exact"/>
        <w:ind w:left="0" w:right="120" w:firstLine="0"/>
      </w:pPr>
      <w:r>
        <w:rPr>
          <w:lang w:val="ru-RU" w:eastAsia="ru-RU" w:bidi="ru-RU"/>
          <w:w w:val="100"/>
          <w:spacing w:val="0"/>
          <w:color w:val="000000"/>
          <w:position w:val="0"/>
        </w:rPr>
        <w:t>на действия комиссии по осуществлению закупок</w:t>
      </w:r>
    </w:p>
    <w:p>
      <w:pPr>
        <w:pStyle w:val="Style35"/>
        <w:widowControl w:val="0"/>
        <w:keepNext w:val="0"/>
        <w:keepLines w:val="0"/>
        <w:shd w:val="clear" w:color="auto" w:fill="auto"/>
        <w:bidi w:val="0"/>
        <w:jc w:val="both"/>
        <w:spacing w:before="0" w:after="0" w:line="259" w:lineRule="exact"/>
        <w:ind w:left="60" w:right="480" w:firstLine="580"/>
      </w:pPr>
      <w:r>
        <w:rPr>
          <w:lang w:val="ru-RU" w:eastAsia="ru-RU" w:bidi="ru-RU"/>
          <w:w w:val="100"/>
          <w:spacing w:val="0"/>
          <w:color w:val="000000"/>
          <w:position w:val="0"/>
        </w:rPr>
        <w:t xml:space="preserve">19.10.2017 года на электронной площадке </w:t>
      </w:r>
      <w:r>
        <w:fldChar w:fldCharType="begin"/>
      </w:r>
      <w:r>
        <w:rPr>
          <w:rStyle w:val="CharStyle37"/>
        </w:rPr>
        <w:instrText> HYPERLINK "http://www.rts-tender.ru" </w:instrText>
      </w:r>
      <w:r>
        <w:fldChar w:fldCharType="separate"/>
      </w:r>
      <w:r>
        <w:rPr>
          <w:rStyle w:val="Hyperlink"/>
          <w:lang w:val="en-US" w:eastAsia="en-US" w:bidi="en-US"/>
        </w:rPr>
        <w:t>http://www.rts-tender.ru</w:t>
      </w:r>
      <w:r>
        <w:fldChar w:fldCharType="end"/>
      </w:r>
      <w:r>
        <w:rPr>
          <w:lang w:val="en-US" w:eastAsia="en-US" w:bidi="en-US"/>
          <w:w w:val="100"/>
          <w:spacing w:val="0"/>
          <w:color w:val="000000"/>
          <w:position w:val="0"/>
        </w:rPr>
        <w:t xml:space="preserve"> </w:t>
      </w:r>
      <w:r>
        <w:rPr>
          <w:lang w:val="ru-RU" w:eastAsia="ru-RU" w:bidi="ru-RU"/>
          <w:w w:val="100"/>
          <w:spacing w:val="0"/>
          <w:color w:val="000000"/>
          <w:position w:val="0"/>
        </w:rPr>
        <w:t xml:space="preserve">размещено извещение о проведение аукциона в электронной форме </w:t>
      </w:r>
      <w:r>
        <w:rPr>
          <w:rStyle w:val="CharStyle37"/>
        </w:rPr>
        <w:t>№0345200014917000041</w:t>
      </w:r>
      <w:r>
        <w:rPr>
          <w:lang w:val="ru-RU" w:eastAsia="ru-RU" w:bidi="ru-RU"/>
          <w:w w:val="100"/>
          <w:spacing w:val="0"/>
          <w:color w:val="000000"/>
          <w:position w:val="0"/>
        </w:rPr>
        <w:t>. Наименование объекта закупки: Поставка Линезолида для ГКУЗ ЛО "Областная туберкулезная больница в г. Тихвине".</w:t>
      </w:r>
    </w:p>
    <w:p>
      <w:pPr>
        <w:pStyle w:val="Style35"/>
        <w:widowControl w:val="0"/>
        <w:keepNext w:val="0"/>
        <w:keepLines w:val="0"/>
        <w:shd w:val="clear" w:color="auto" w:fill="auto"/>
        <w:bidi w:val="0"/>
        <w:jc w:val="both"/>
        <w:spacing w:before="0" w:after="245"/>
        <w:ind w:left="40" w:right="160" w:firstLine="560"/>
      </w:pPr>
      <w:r>
        <w:rPr>
          <w:lang w:val="ru-RU" w:eastAsia="ru-RU" w:bidi="ru-RU"/>
          <w:w w:val="100"/>
          <w:spacing w:val="0"/>
          <w:color w:val="000000"/>
          <w:position w:val="0"/>
        </w:rPr>
        <w:t>Согласно Документации об аукционе в электронной форме объектом закупки является лекарственный препарат с МНН Оксалиплатин со следующими характеристиками:</w:t>
      </w:r>
    </w:p>
    <w:tbl>
      <w:tblPr>
        <w:tblOverlap w:val="never"/>
        <w:tblLayout w:type="fixed"/>
        <w:jc w:val="center"/>
      </w:tblPr>
      <w:tblGrid>
        <w:gridCol w:w="581"/>
        <w:gridCol w:w="1272"/>
        <w:gridCol w:w="4944"/>
        <w:gridCol w:w="994"/>
        <w:gridCol w:w="854"/>
        <w:gridCol w:w="1133"/>
      </w:tblGrid>
      <w:tr>
        <w:trPr>
          <w:trHeight w:val="725" w:hRule="exact"/>
        </w:trPr>
        <w:tc>
          <w:tcPr>
            <w:shd w:val="clear" w:color="auto" w:fill="FFFFFF"/>
            <w:tcBorders>
              <w:left w:val="single" w:sz="4"/>
              <w:top w:val="single" w:sz="4"/>
            </w:tcBorders>
            <w:vAlign w:val="center"/>
          </w:tcPr>
          <w:p>
            <w:pPr>
              <w:pStyle w:val="Style35"/>
              <w:framePr w:w="9778" w:wrap="notBeside" w:vAnchor="text" w:hAnchor="text" w:xAlign="center" w:y="1"/>
              <w:widowControl w:val="0"/>
              <w:keepNext w:val="0"/>
              <w:keepLines w:val="0"/>
              <w:shd w:val="clear" w:color="auto" w:fill="auto"/>
              <w:bidi w:val="0"/>
              <w:jc w:val="left"/>
              <w:spacing w:before="0" w:after="0" w:line="190" w:lineRule="exact"/>
              <w:ind w:left="200" w:right="0" w:firstLine="0"/>
            </w:pPr>
            <w:r>
              <w:rPr>
                <w:rStyle w:val="CharStyle43"/>
              </w:rPr>
              <w:t>№</w:t>
            </w:r>
          </w:p>
        </w:tc>
        <w:tc>
          <w:tcPr>
            <w:shd w:val="clear" w:color="auto" w:fill="FFFFFF"/>
            <w:tcBorders>
              <w:left w:val="single" w:sz="4"/>
              <w:top w:val="single" w:sz="4"/>
            </w:tcBorders>
            <w:vAlign w:val="center"/>
          </w:tcPr>
          <w:p>
            <w:pPr>
              <w:pStyle w:val="Style35"/>
              <w:framePr w:w="9778" w:wrap="notBeside" w:vAnchor="text" w:hAnchor="text" w:xAlign="center" w:y="1"/>
              <w:widowControl w:val="0"/>
              <w:keepNext w:val="0"/>
              <w:keepLines w:val="0"/>
              <w:shd w:val="clear" w:color="auto" w:fill="auto"/>
              <w:bidi w:val="0"/>
              <w:jc w:val="center"/>
              <w:spacing w:before="0" w:after="0" w:line="190" w:lineRule="exact"/>
              <w:ind w:left="0" w:right="0" w:firstLine="0"/>
            </w:pPr>
            <w:r>
              <w:rPr>
                <w:rStyle w:val="CharStyle43"/>
              </w:rPr>
              <w:t>МНН</w:t>
            </w:r>
          </w:p>
        </w:tc>
        <w:tc>
          <w:tcPr>
            <w:shd w:val="clear" w:color="auto" w:fill="FFFFFF"/>
            <w:tcBorders>
              <w:left w:val="single" w:sz="4"/>
              <w:top w:val="single" w:sz="4"/>
            </w:tcBorders>
            <w:vAlign w:val="center"/>
          </w:tcPr>
          <w:p>
            <w:pPr>
              <w:pStyle w:val="Style35"/>
              <w:framePr w:w="9778" w:wrap="notBeside" w:vAnchor="text" w:hAnchor="text" w:xAlign="center" w:y="1"/>
              <w:widowControl w:val="0"/>
              <w:keepNext w:val="0"/>
              <w:keepLines w:val="0"/>
              <w:shd w:val="clear" w:color="auto" w:fill="auto"/>
              <w:bidi w:val="0"/>
              <w:jc w:val="center"/>
              <w:spacing w:before="0" w:after="0" w:line="190" w:lineRule="exact"/>
              <w:ind w:left="0" w:right="0" w:firstLine="0"/>
            </w:pPr>
            <w:r>
              <w:rPr>
                <w:rStyle w:val="CharStyle44"/>
              </w:rPr>
              <w:t>Характеристика товара</w:t>
            </w:r>
          </w:p>
        </w:tc>
        <w:tc>
          <w:tcPr>
            <w:shd w:val="clear" w:color="auto" w:fill="FFFFFF"/>
            <w:tcBorders>
              <w:left w:val="single" w:sz="4"/>
              <w:top w:val="single" w:sz="4"/>
            </w:tcBorders>
            <w:vAlign w:val="center"/>
          </w:tcPr>
          <w:p>
            <w:pPr>
              <w:pStyle w:val="Style35"/>
              <w:framePr w:w="9778" w:wrap="notBeside" w:vAnchor="text" w:hAnchor="text" w:xAlign="center" w:y="1"/>
              <w:widowControl w:val="0"/>
              <w:keepNext w:val="0"/>
              <w:keepLines w:val="0"/>
              <w:shd w:val="clear" w:color="auto" w:fill="auto"/>
              <w:bidi w:val="0"/>
              <w:jc w:val="center"/>
              <w:spacing w:before="0" w:after="0" w:line="190" w:lineRule="exact"/>
              <w:ind w:left="0" w:right="0" w:firstLine="0"/>
            </w:pPr>
            <w:r>
              <w:rPr>
                <w:rStyle w:val="CharStyle44"/>
              </w:rPr>
              <w:t>Ед. изм.</w:t>
            </w:r>
          </w:p>
        </w:tc>
        <w:tc>
          <w:tcPr>
            <w:shd w:val="clear" w:color="auto" w:fill="FFFFFF"/>
            <w:tcBorders>
              <w:left w:val="single" w:sz="4"/>
              <w:top w:val="single" w:sz="4"/>
            </w:tcBorders>
            <w:vAlign w:val="center"/>
          </w:tcPr>
          <w:p>
            <w:pPr>
              <w:pStyle w:val="Style35"/>
              <w:framePr w:w="9778" w:wrap="notBeside" w:vAnchor="text" w:hAnchor="text" w:xAlign="center" w:y="1"/>
              <w:widowControl w:val="0"/>
              <w:keepNext w:val="0"/>
              <w:keepLines w:val="0"/>
              <w:shd w:val="clear" w:color="auto" w:fill="auto"/>
              <w:bidi w:val="0"/>
              <w:jc w:val="center"/>
              <w:spacing w:before="0" w:after="60" w:line="190" w:lineRule="exact"/>
              <w:ind w:left="0" w:right="0" w:firstLine="0"/>
            </w:pPr>
            <w:r>
              <w:rPr>
                <w:rStyle w:val="CharStyle44"/>
              </w:rPr>
              <w:t>кол-</w:t>
            </w:r>
          </w:p>
          <w:p>
            <w:pPr>
              <w:pStyle w:val="Style35"/>
              <w:framePr w:w="9778" w:wrap="notBeside" w:vAnchor="text" w:hAnchor="text" w:xAlign="center" w:y="1"/>
              <w:widowControl w:val="0"/>
              <w:keepNext w:val="0"/>
              <w:keepLines w:val="0"/>
              <w:shd w:val="clear" w:color="auto" w:fill="auto"/>
              <w:bidi w:val="0"/>
              <w:jc w:val="center"/>
              <w:spacing w:before="60" w:after="0" w:line="190" w:lineRule="exact"/>
              <w:ind w:left="0" w:right="0" w:firstLine="0"/>
            </w:pPr>
            <w:r>
              <w:rPr>
                <w:rStyle w:val="CharStyle44"/>
              </w:rPr>
              <w:t>во</w:t>
            </w:r>
          </w:p>
        </w:tc>
        <w:tc>
          <w:tcPr>
            <w:shd w:val="clear" w:color="auto" w:fill="FFFFFF"/>
            <w:tcBorders>
              <w:left w:val="single" w:sz="4"/>
              <w:right w:val="single" w:sz="4"/>
              <w:top w:val="single" w:sz="4"/>
            </w:tcBorders>
            <w:vAlign w:val="bottom"/>
          </w:tcPr>
          <w:p>
            <w:pPr>
              <w:pStyle w:val="Style35"/>
              <w:framePr w:w="9778" w:wrap="notBeside" w:vAnchor="text" w:hAnchor="text" w:xAlign="center" w:y="1"/>
              <w:widowControl w:val="0"/>
              <w:keepNext w:val="0"/>
              <w:keepLines w:val="0"/>
              <w:shd w:val="clear" w:color="auto" w:fill="auto"/>
              <w:bidi w:val="0"/>
              <w:jc w:val="center"/>
              <w:spacing w:before="0" w:after="0" w:line="240" w:lineRule="exact"/>
              <w:ind w:left="0" w:right="0" w:firstLine="0"/>
            </w:pPr>
            <w:r>
              <w:rPr>
                <w:rStyle w:val="CharStyle44"/>
              </w:rPr>
              <w:t>Страна</w:t>
            </w:r>
          </w:p>
          <w:p>
            <w:pPr>
              <w:pStyle w:val="Style35"/>
              <w:framePr w:w="9778" w:wrap="notBeside" w:vAnchor="text" w:hAnchor="text" w:xAlign="center" w:y="1"/>
              <w:widowControl w:val="0"/>
              <w:keepNext w:val="0"/>
              <w:keepLines w:val="0"/>
              <w:shd w:val="clear" w:color="auto" w:fill="auto"/>
              <w:bidi w:val="0"/>
              <w:jc w:val="center"/>
              <w:spacing w:before="0" w:after="0" w:line="240" w:lineRule="exact"/>
              <w:ind w:left="0" w:right="0" w:firstLine="0"/>
            </w:pPr>
            <w:r>
              <w:rPr>
                <w:rStyle w:val="CharStyle44"/>
              </w:rPr>
              <w:t>происхож</w:t>
            </w:r>
          </w:p>
          <w:p>
            <w:pPr>
              <w:pStyle w:val="Style35"/>
              <w:framePr w:w="9778" w:wrap="notBeside" w:vAnchor="text" w:hAnchor="text" w:xAlign="center" w:y="1"/>
              <w:widowControl w:val="0"/>
              <w:keepNext w:val="0"/>
              <w:keepLines w:val="0"/>
              <w:shd w:val="clear" w:color="auto" w:fill="auto"/>
              <w:bidi w:val="0"/>
              <w:jc w:val="center"/>
              <w:spacing w:before="0" w:after="0" w:line="240" w:lineRule="exact"/>
              <w:ind w:left="0" w:right="0" w:firstLine="0"/>
            </w:pPr>
            <w:r>
              <w:rPr>
                <w:rStyle w:val="CharStyle44"/>
              </w:rPr>
              <w:t>ления</w:t>
            </w:r>
          </w:p>
        </w:tc>
      </w:tr>
      <w:tr>
        <w:trPr>
          <w:trHeight w:val="600" w:hRule="exact"/>
        </w:trPr>
        <w:tc>
          <w:tcPr>
            <w:shd w:val="clear" w:color="auto" w:fill="FFFFFF"/>
            <w:tcBorders>
              <w:left w:val="single" w:sz="4"/>
              <w:top w:val="single" w:sz="4"/>
              <w:bottom w:val="single" w:sz="4"/>
            </w:tcBorders>
            <w:vAlign w:val="center"/>
          </w:tcPr>
          <w:p>
            <w:pPr>
              <w:pStyle w:val="Style35"/>
              <w:framePr w:w="9778" w:wrap="notBeside" w:vAnchor="text" w:hAnchor="text" w:xAlign="center" w:y="1"/>
              <w:widowControl w:val="0"/>
              <w:keepNext w:val="0"/>
              <w:keepLines w:val="0"/>
              <w:shd w:val="clear" w:color="auto" w:fill="auto"/>
              <w:bidi w:val="0"/>
              <w:jc w:val="right"/>
              <w:spacing w:before="0" w:after="0" w:line="190" w:lineRule="exact"/>
              <w:ind w:left="0" w:right="20" w:firstLine="0"/>
            </w:pPr>
            <w:r>
              <w:rPr>
                <w:rStyle w:val="CharStyle44"/>
              </w:rPr>
              <w:t>1</w:t>
            </w:r>
          </w:p>
        </w:tc>
        <w:tc>
          <w:tcPr>
            <w:shd w:val="clear" w:color="auto" w:fill="FFFFFF"/>
            <w:tcBorders>
              <w:left w:val="single" w:sz="4"/>
              <w:top w:val="single" w:sz="4"/>
              <w:bottom w:val="single" w:sz="4"/>
            </w:tcBorders>
            <w:vAlign w:val="center"/>
          </w:tcPr>
          <w:p>
            <w:pPr>
              <w:pStyle w:val="Style35"/>
              <w:framePr w:w="9778" w:wrap="notBeside" w:vAnchor="text" w:hAnchor="text" w:xAlign="center" w:y="1"/>
              <w:widowControl w:val="0"/>
              <w:keepNext w:val="0"/>
              <w:keepLines w:val="0"/>
              <w:shd w:val="clear" w:color="auto" w:fill="auto"/>
              <w:bidi w:val="0"/>
              <w:jc w:val="center"/>
              <w:spacing w:before="0" w:after="0" w:line="190" w:lineRule="exact"/>
              <w:ind w:left="0" w:right="0" w:firstLine="0"/>
            </w:pPr>
            <w:r>
              <w:rPr>
                <w:rStyle w:val="CharStyle43"/>
              </w:rPr>
              <w:t>Линезолид</w:t>
            </w:r>
          </w:p>
        </w:tc>
        <w:tc>
          <w:tcPr>
            <w:shd w:val="clear" w:color="auto" w:fill="FFFFFF"/>
            <w:tcBorders>
              <w:left w:val="single" w:sz="4"/>
              <w:top w:val="single" w:sz="4"/>
              <w:bottom w:val="single" w:sz="4"/>
            </w:tcBorders>
            <w:vAlign w:val="center"/>
          </w:tcPr>
          <w:p>
            <w:pPr>
              <w:pStyle w:val="Style35"/>
              <w:framePr w:w="9778" w:wrap="notBeside" w:vAnchor="text" w:hAnchor="text" w:xAlign="center" w:y="1"/>
              <w:widowControl w:val="0"/>
              <w:keepNext w:val="0"/>
              <w:keepLines w:val="0"/>
              <w:shd w:val="clear" w:color="auto" w:fill="auto"/>
              <w:bidi w:val="0"/>
              <w:jc w:val="center"/>
              <w:spacing w:before="0" w:after="0" w:line="190" w:lineRule="exact"/>
              <w:ind w:left="0" w:right="0" w:firstLine="0"/>
            </w:pPr>
            <w:r>
              <w:rPr>
                <w:rStyle w:val="CharStyle43"/>
              </w:rPr>
              <w:t>Таблетки покрытые пленочной оболочкой 600мг №10</w:t>
            </w:r>
          </w:p>
        </w:tc>
        <w:tc>
          <w:tcPr>
            <w:shd w:val="clear" w:color="auto" w:fill="FFFFFF"/>
            <w:tcBorders>
              <w:left w:val="single" w:sz="4"/>
              <w:top w:val="single" w:sz="4"/>
              <w:bottom w:val="single" w:sz="4"/>
            </w:tcBorders>
            <w:vAlign w:val="center"/>
          </w:tcPr>
          <w:p>
            <w:pPr>
              <w:pStyle w:val="Style35"/>
              <w:framePr w:w="9778" w:wrap="notBeside" w:vAnchor="text" w:hAnchor="text" w:xAlign="center" w:y="1"/>
              <w:widowControl w:val="0"/>
              <w:keepNext w:val="0"/>
              <w:keepLines w:val="0"/>
              <w:shd w:val="clear" w:color="auto" w:fill="auto"/>
              <w:bidi w:val="0"/>
              <w:jc w:val="center"/>
              <w:spacing w:before="0" w:after="0" w:line="190" w:lineRule="exact"/>
              <w:ind w:left="0" w:right="0" w:firstLine="0"/>
            </w:pPr>
            <w:r>
              <w:rPr>
                <w:rStyle w:val="CharStyle43"/>
              </w:rPr>
              <w:t>уп</w:t>
            </w:r>
          </w:p>
        </w:tc>
        <w:tc>
          <w:tcPr>
            <w:shd w:val="clear" w:color="auto" w:fill="FFFFFF"/>
            <w:tcBorders>
              <w:left w:val="single" w:sz="4"/>
              <w:top w:val="single" w:sz="4"/>
              <w:bottom w:val="single" w:sz="4"/>
            </w:tcBorders>
            <w:vAlign w:val="center"/>
          </w:tcPr>
          <w:p>
            <w:pPr>
              <w:pStyle w:val="Style35"/>
              <w:framePr w:w="9778" w:wrap="notBeside" w:vAnchor="text" w:hAnchor="text" w:xAlign="center" w:y="1"/>
              <w:widowControl w:val="0"/>
              <w:keepNext w:val="0"/>
              <w:keepLines w:val="0"/>
              <w:shd w:val="clear" w:color="auto" w:fill="auto"/>
              <w:bidi w:val="0"/>
              <w:jc w:val="center"/>
              <w:spacing w:before="0" w:after="0" w:line="190" w:lineRule="exact"/>
              <w:ind w:left="0" w:right="0" w:firstLine="0"/>
            </w:pPr>
            <w:r>
              <w:rPr>
                <w:rStyle w:val="CharStyle43"/>
              </w:rPr>
              <w:t>109</w:t>
            </w:r>
          </w:p>
        </w:tc>
        <w:tc>
          <w:tcPr>
            <w:shd w:val="clear" w:color="auto" w:fill="FFFFFF"/>
            <w:tcBorders>
              <w:left w:val="single" w:sz="4"/>
              <w:right w:val="single" w:sz="4"/>
              <w:top w:val="single" w:sz="4"/>
              <w:bottom w:val="single" w:sz="4"/>
            </w:tcBorders>
            <w:vAlign w:val="center"/>
          </w:tcPr>
          <w:p>
            <w:pPr>
              <w:pStyle w:val="Style35"/>
              <w:framePr w:w="9778" w:wrap="notBeside" w:vAnchor="text" w:hAnchor="text" w:xAlign="center" w:y="1"/>
              <w:widowControl w:val="0"/>
              <w:keepNext w:val="0"/>
              <w:keepLines w:val="0"/>
              <w:shd w:val="clear" w:color="auto" w:fill="auto"/>
              <w:bidi w:val="0"/>
              <w:jc w:val="center"/>
              <w:spacing w:before="0" w:after="0" w:line="190" w:lineRule="exact"/>
              <w:ind w:left="0" w:right="0" w:firstLine="0"/>
            </w:pPr>
            <w:r>
              <w:rPr>
                <w:rStyle w:val="CharStyle43"/>
              </w:rPr>
              <w:t>Индия</w:t>
            </w:r>
          </w:p>
        </w:tc>
      </w:tr>
    </w:tbl>
    <w:p>
      <w:pPr>
        <w:widowControl w:val="0"/>
        <w:rPr>
          <w:sz w:val="2"/>
          <w:szCs w:val="2"/>
        </w:rPr>
      </w:pPr>
    </w:p>
    <w:p>
      <w:pPr>
        <w:pStyle w:val="Style35"/>
        <w:widowControl w:val="0"/>
        <w:keepNext w:val="0"/>
        <w:keepLines w:val="0"/>
        <w:shd w:val="clear" w:color="auto" w:fill="auto"/>
        <w:bidi w:val="0"/>
        <w:jc w:val="both"/>
        <w:spacing w:before="263" w:after="0"/>
        <w:ind w:left="40" w:right="160" w:firstLine="560"/>
      </w:pPr>
      <w:r>
        <w:rPr>
          <w:lang w:val="ru-RU" w:eastAsia="ru-RU" w:bidi="ru-RU"/>
          <w:w w:val="100"/>
          <w:spacing w:val="0"/>
          <w:color w:val="000000"/>
          <w:position w:val="0"/>
        </w:rPr>
        <w:t xml:space="preserve">ООО "Торговый дом "Виал" была подана заявка с порядковым № 5 с лекарственным препаратом МНН Линезолид торгового наименования "Линезолид” производства </w:t>
      </w:r>
      <w:r>
        <w:rPr>
          <w:rStyle w:val="CharStyle45"/>
        </w:rPr>
        <w:t xml:space="preserve">Новалек Фармасьютикалс Пвт. Лтд, </w:t>
      </w:r>
      <w:r>
        <w:rPr>
          <w:lang w:val="ru-RU" w:eastAsia="ru-RU" w:bidi="ru-RU"/>
          <w:w w:val="100"/>
          <w:spacing w:val="0"/>
          <w:color w:val="000000"/>
          <w:position w:val="0"/>
        </w:rPr>
        <w:t>Индия.</w:t>
      </w:r>
    </w:p>
    <w:p>
      <w:pPr>
        <w:pStyle w:val="Style35"/>
        <w:widowControl w:val="0"/>
        <w:keepNext w:val="0"/>
        <w:keepLines w:val="0"/>
        <w:shd w:val="clear" w:color="auto" w:fill="auto"/>
        <w:bidi w:val="0"/>
        <w:jc w:val="both"/>
        <w:spacing w:before="0" w:after="0"/>
        <w:ind w:left="40" w:right="160" w:firstLine="560"/>
      </w:pPr>
      <w:r>
        <w:rPr>
          <w:lang w:val="ru-RU" w:eastAsia="ru-RU" w:bidi="ru-RU"/>
          <w:w w:val="100"/>
          <w:spacing w:val="0"/>
          <w:color w:val="000000"/>
          <w:position w:val="0"/>
        </w:rPr>
        <w:t>Согласно протоколу проведения электронного аукциона от 02.11.2017 года Заявитель сделал минимальное предложение о цене контракта, которая составила сумму 334112,25 рублей.</w:t>
      </w:r>
    </w:p>
    <w:p>
      <w:pPr>
        <w:pStyle w:val="Style35"/>
        <w:widowControl w:val="0"/>
        <w:keepNext w:val="0"/>
        <w:keepLines w:val="0"/>
        <w:shd w:val="clear" w:color="auto" w:fill="auto"/>
        <w:bidi w:val="0"/>
        <w:jc w:val="both"/>
        <w:spacing w:before="0" w:after="0"/>
        <w:ind w:left="40" w:right="160" w:firstLine="560"/>
      </w:pPr>
      <w:r>
        <w:rPr>
          <w:lang w:val="ru-RU" w:eastAsia="ru-RU" w:bidi="ru-RU"/>
          <w:w w:val="100"/>
          <w:spacing w:val="0"/>
          <w:color w:val="000000"/>
          <w:position w:val="0"/>
        </w:rPr>
        <w:t>В соответствии протоколом подведения итогов от 07.11.2017 заявка ООО "Торговый дом "Виал" отклонена комиссией электронного аукциона в связи с применением положений Постановления Правительства Российской Федерации от 30.11.2015 г. №1289 "Об ограничениях и условиях допуска происходящих из иностранных государств лекарственных препаратов, включенных в перечень ЖНВЛП. для целей осуществления закупок для обеспечения государственных и муниципальных нужд" (Далее - Постановление Правительства №1289).</w:t>
      </w:r>
    </w:p>
    <w:p>
      <w:pPr>
        <w:pStyle w:val="Style41"/>
        <w:widowControl w:val="0"/>
        <w:keepNext w:val="0"/>
        <w:keepLines w:val="0"/>
        <w:shd w:val="clear" w:color="auto" w:fill="auto"/>
        <w:bidi w:val="0"/>
        <w:jc w:val="both"/>
        <w:spacing w:before="0" w:after="0" w:line="274" w:lineRule="exact"/>
        <w:ind w:left="40" w:right="160" w:firstLine="560"/>
      </w:pPr>
      <w:r>
        <w:rPr>
          <w:lang w:val="ru-RU" w:eastAsia="ru-RU" w:bidi="ru-RU"/>
          <w:w w:val="100"/>
          <w:spacing w:val="0"/>
          <w:color w:val="000000"/>
          <w:position w:val="0"/>
        </w:rPr>
        <w:t>ООО "Торговый дом "Виал" не согласно с отклонением, считает что законных оснований для применения положений Постановления №1289 у аукционной комиссии не имелось.</w:t>
      </w:r>
    </w:p>
    <w:p>
      <w:pPr>
        <w:pStyle w:val="Style35"/>
        <w:widowControl w:val="0"/>
        <w:keepNext w:val="0"/>
        <w:keepLines w:val="0"/>
        <w:shd w:val="clear" w:color="auto" w:fill="auto"/>
        <w:bidi w:val="0"/>
        <w:jc w:val="both"/>
        <w:spacing w:before="0" w:after="0"/>
        <w:ind w:left="40" w:right="160" w:firstLine="560"/>
      </w:pPr>
      <w:r>
        <w:rPr>
          <w:lang w:val="ru-RU" w:eastAsia="ru-RU" w:bidi="ru-RU"/>
          <w:w w:val="100"/>
          <w:spacing w:val="0"/>
          <w:color w:val="000000"/>
          <w:position w:val="0"/>
        </w:rPr>
        <w:t>Согласно данным государственного реестра предельных отпускных цен производителей на лекарственные препараты, включенные в перечень жизненно необходимых и важнейших лекарственных препаратов на территории Российской Федерации зарегистрировано два лекарственных препарата страна происхождения которых являются государства - члены Евразийского экономического союза, это:</w:t>
      </w:r>
    </w:p>
    <w:p>
      <w:pPr>
        <w:pStyle w:val="Style35"/>
        <w:numPr>
          <w:ilvl w:val="0"/>
          <w:numId w:val="1"/>
        </w:numPr>
        <w:widowControl w:val="0"/>
        <w:keepNext w:val="0"/>
        <w:keepLines w:val="0"/>
        <w:shd w:val="clear" w:color="auto" w:fill="auto"/>
        <w:bidi w:val="0"/>
        <w:jc w:val="both"/>
        <w:spacing w:before="0" w:after="0"/>
        <w:ind w:left="40" w:right="160" w:firstLine="560"/>
      </w:pPr>
      <w:r>
        <w:rPr>
          <w:lang w:val="ru-RU" w:eastAsia="ru-RU" w:bidi="ru-RU"/>
          <w:w w:val="100"/>
          <w:spacing w:val="0"/>
          <w:color w:val="000000"/>
          <w:position w:val="0"/>
        </w:rPr>
        <w:t xml:space="preserve"> Лекарственный препарат торгового наименования "Амизолид" производства АО "Фармасинтез" Россия (РУ №ЛП-002276);</w:t>
      </w:r>
    </w:p>
    <w:p>
      <w:pPr>
        <w:pStyle w:val="Style35"/>
        <w:numPr>
          <w:ilvl w:val="0"/>
          <w:numId w:val="1"/>
        </w:numPr>
        <w:widowControl w:val="0"/>
        <w:keepNext w:val="0"/>
        <w:keepLines w:val="0"/>
        <w:shd w:val="clear" w:color="auto" w:fill="auto"/>
        <w:bidi w:val="0"/>
        <w:jc w:val="both"/>
        <w:spacing w:before="0" w:after="0"/>
        <w:ind w:left="40" w:right="160" w:firstLine="560"/>
      </w:pPr>
      <w:r>
        <w:rPr>
          <w:lang w:val="ru-RU" w:eastAsia="ru-RU" w:bidi="ru-RU"/>
          <w:w w:val="100"/>
          <w:spacing w:val="0"/>
          <w:color w:val="000000"/>
          <w:position w:val="0"/>
        </w:rPr>
        <w:t xml:space="preserve"> Лекарственный препарат торгового наименования "Линезолид канон" производства ЗАО "Канонфарма продакшн". Россия (РУ №ЛП-004087) (см. выдержку из реестра цен):</w:t>
      </w:r>
    </w:p>
    <w:p>
      <w:pPr>
        <w:pStyle w:val="Style46"/>
        <w:widowControl w:val="0"/>
        <w:keepNext w:val="0"/>
        <w:keepLines w:val="0"/>
        <w:shd w:val="clear" w:color="auto" w:fill="auto"/>
        <w:bidi w:val="0"/>
        <w:spacing w:before="0" w:after="0"/>
        <w:ind w:left="300" w:right="0" w:firstLine="0"/>
      </w:pPr>
      <w:r>
        <w:rPr>
          <w:lang w:val="ru-RU" w:eastAsia="ru-RU" w:bidi="ru-RU"/>
          <w:w w:val="100"/>
          <w:spacing w:val="0"/>
          <w:color w:val="000000"/>
          <w:position w:val="0"/>
        </w:rPr>
        <w:t>Государствеввый реестр предельных отпускных пен производителей на лекарственные препараты, включенные в перечень жизненно необходимых и важнейших лекарственных препаратов (по состоянию на 09.11.2017)</w:t>
      </w:r>
    </w:p>
    <w:tbl>
      <w:tblPr>
        <w:tblOverlap w:val="never"/>
        <w:tblLayout w:type="fixed"/>
        <w:jc w:val="center"/>
      </w:tblPr>
      <w:tblGrid>
        <w:gridCol w:w="850"/>
        <w:gridCol w:w="1008"/>
        <w:gridCol w:w="1550"/>
        <w:gridCol w:w="1416"/>
        <w:gridCol w:w="398"/>
        <w:gridCol w:w="629"/>
        <w:gridCol w:w="413"/>
        <w:gridCol w:w="821"/>
        <w:gridCol w:w="701"/>
        <w:gridCol w:w="821"/>
        <w:gridCol w:w="811"/>
      </w:tblGrid>
      <w:tr>
        <w:trPr>
          <w:trHeight w:val="302" w:hRule="exact"/>
        </w:trPr>
        <w:tc>
          <w:tcPr>
            <w:shd w:val="clear" w:color="auto" w:fill="FFFFFF"/>
            <w:vMerge w:val="restart"/>
            <w:tcBorders>
              <w:left w:val="single" w:sz="4"/>
              <w:top w:val="single" w:sz="4"/>
            </w:tcBorders>
            <w:vAlign w:val="bottom"/>
          </w:tcPr>
          <w:p>
            <w:pPr>
              <w:pStyle w:val="Style35"/>
              <w:framePr w:w="9418" w:wrap="notBeside" w:vAnchor="text" w:hAnchor="text" w:xAlign="center" w:y="1"/>
              <w:widowControl w:val="0"/>
              <w:keepNext w:val="0"/>
              <w:keepLines w:val="0"/>
              <w:shd w:val="clear" w:color="auto" w:fill="auto"/>
              <w:bidi w:val="0"/>
              <w:jc w:val="center"/>
              <w:spacing w:before="0" w:after="60" w:line="90" w:lineRule="exact"/>
              <w:ind w:left="0" w:right="0" w:firstLine="0"/>
            </w:pPr>
            <w:r>
              <w:rPr>
                <w:rStyle w:val="CharStyle48"/>
              </w:rPr>
              <w:t>МНН</w:t>
            </w:r>
          </w:p>
          <w:p>
            <w:pPr>
              <w:pStyle w:val="Style35"/>
              <w:framePr w:w="9418" w:wrap="notBeside" w:vAnchor="text" w:hAnchor="text" w:xAlign="center" w:y="1"/>
              <w:widowControl w:val="0"/>
              <w:keepNext w:val="0"/>
              <w:keepLines w:val="0"/>
              <w:shd w:val="clear" w:color="auto" w:fill="auto"/>
              <w:bidi w:val="0"/>
              <w:jc w:val="right"/>
              <w:spacing w:before="60" w:after="0" w:line="90" w:lineRule="exact"/>
              <w:ind w:left="0" w:right="40" w:firstLine="0"/>
            </w:pPr>
            <w:r>
              <w:rPr>
                <w:rStyle w:val="CharStyle48"/>
              </w:rPr>
              <w:t>т</w:t>
            </w:r>
          </w:p>
        </w:tc>
        <w:tc>
          <w:tcPr>
            <w:shd w:val="clear" w:color="auto" w:fill="FFFFFF"/>
            <w:tcBorders>
              <w:left w:val="single" w:sz="4"/>
              <w:top w:val="single" w:sz="4"/>
            </w:tcBorders>
            <w:vAlign w:val="bottom"/>
          </w:tcPr>
          <w:p>
            <w:pPr>
              <w:pStyle w:val="Style35"/>
              <w:framePr w:w="9418" w:wrap="notBeside" w:vAnchor="text" w:hAnchor="text" w:xAlign="center" w:y="1"/>
              <w:widowControl w:val="0"/>
              <w:keepNext w:val="0"/>
              <w:keepLines w:val="0"/>
              <w:shd w:val="clear" w:color="auto" w:fill="auto"/>
              <w:bidi w:val="0"/>
              <w:jc w:val="left"/>
              <w:spacing w:before="0" w:after="0" w:line="90" w:lineRule="exact"/>
              <w:ind w:left="40" w:right="0" w:firstLine="0"/>
            </w:pPr>
            <w:r>
              <w:rPr>
                <w:rStyle w:val="CharStyle48"/>
              </w:rPr>
              <w:t>Тс*т**о«</w:t>
            </w:r>
          </w:p>
        </w:tc>
        <w:tc>
          <w:tcPr>
            <w:shd w:val="clear" w:color="auto" w:fill="FFFFFF"/>
            <w:vMerge w:val="restart"/>
            <w:tcBorders>
              <w:left w:val="single" w:sz="4"/>
              <w:top w:val="single" w:sz="4"/>
            </w:tcBorders>
            <w:vAlign w:val="bottom"/>
          </w:tcPr>
          <w:p>
            <w:pPr>
              <w:pStyle w:val="Style35"/>
              <w:framePr w:w="9418" w:wrap="notBeside" w:vAnchor="text" w:hAnchor="text" w:xAlign="center" w:y="1"/>
              <w:widowControl w:val="0"/>
              <w:keepNext w:val="0"/>
              <w:keepLines w:val="0"/>
              <w:shd w:val="clear" w:color="auto" w:fill="auto"/>
              <w:bidi w:val="0"/>
              <w:jc w:val="center"/>
              <w:spacing w:before="0" w:after="0" w:line="90" w:lineRule="exact"/>
              <w:ind w:left="0" w:right="0" w:firstLine="0"/>
            </w:pPr>
            <w:r>
              <w:rPr>
                <w:rStyle w:val="CharStyle48"/>
              </w:rPr>
              <w:t>ткмсмм йкджа*;</w:t>
            </w:r>
          </w:p>
          <w:p>
            <w:pPr>
              <w:pStyle w:val="Style35"/>
              <w:framePr w:w="9418" w:wrap="notBeside" w:vAnchor="text" w:hAnchor="text" w:xAlign="center" w:y="1"/>
              <w:widowControl w:val="0"/>
              <w:keepNext w:val="0"/>
              <w:keepLines w:val="0"/>
              <w:shd w:val="clear" w:color="auto" w:fill="auto"/>
              <w:bidi w:val="0"/>
              <w:jc w:val="right"/>
              <w:spacing w:before="0" w:after="0" w:line="90" w:lineRule="exact"/>
              <w:ind w:left="0" w:right="40" w:firstLine="0"/>
            </w:pPr>
            <w:r>
              <w:rPr>
                <w:rStyle w:val="CharStyle48"/>
              </w:rPr>
              <w:t>,</w:t>
            </w:r>
          </w:p>
        </w:tc>
        <w:tc>
          <w:tcPr>
            <w:shd w:val="clear" w:color="auto" w:fill="FFFFFF"/>
            <w:tcBorders>
              <w:left w:val="single" w:sz="4"/>
              <w:top w:val="single" w:sz="4"/>
            </w:tcBorders>
            <w:vAlign w:val="bottom"/>
          </w:tcPr>
          <w:p>
            <w:pPr>
              <w:pStyle w:val="Style35"/>
              <w:framePr w:w="9418" w:wrap="notBeside" w:vAnchor="text" w:hAnchor="text" w:xAlign="center" w:y="1"/>
              <w:widowControl w:val="0"/>
              <w:keepNext w:val="0"/>
              <w:keepLines w:val="0"/>
              <w:shd w:val="clear" w:color="auto" w:fill="auto"/>
              <w:bidi w:val="0"/>
              <w:jc w:val="center"/>
              <w:spacing w:before="0" w:after="0" w:line="90" w:lineRule="exact"/>
              <w:ind w:left="0" w:right="0" w:firstLine="0"/>
            </w:pPr>
            <w:r>
              <w:rPr>
                <w:rStyle w:val="CharStyle48"/>
              </w:rPr>
              <w:t>Ваммаа</w:t>
            </w:r>
          </w:p>
        </w:tc>
        <w:tc>
          <w:tcPr>
            <w:shd w:val="clear" w:color="auto" w:fill="FFFFFF"/>
            <w:vMerge w:val="restart"/>
            <w:tcBorders>
              <w:left w:val="single" w:sz="4"/>
              <w:top w:val="single" w:sz="4"/>
            </w:tcBorders>
            <w:vAlign w:val="center"/>
          </w:tcPr>
          <w:p>
            <w:pPr>
              <w:pStyle w:val="Style35"/>
              <w:framePr w:w="9418" w:wrap="notBeside" w:vAnchor="text" w:hAnchor="text" w:xAlign="center" w:y="1"/>
              <w:widowControl w:val="0"/>
              <w:keepNext w:val="0"/>
              <w:keepLines w:val="0"/>
              <w:shd w:val="clear" w:color="auto" w:fill="auto"/>
              <w:bidi w:val="0"/>
              <w:jc w:val="right"/>
              <w:spacing w:before="0" w:after="0" w:line="90" w:lineRule="exact"/>
              <w:ind w:left="0" w:right="120" w:firstLine="0"/>
            </w:pPr>
            <w:r>
              <w:rPr>
                <w:rStyle w:val="CharStyle48"/>
                <w:lang w:val="en-US" w:eastAsia="en-US" w:bidi="en-US"/>
              </w:rPr>
              <w:t>tw</w:t>
            </w:r>
          </w:p>
          <w:p>
            <w:pPr>
              <w:pStyle w:val="Style35"/>
              <w:framePr w:w="9418" w:wrap="notBeside" w:vAnchor="text" w:hAnchor="text" w:xAlign="center" w:y="1"/>
              <w:widowControl w:val="0"/>
              <w:keepNext w:val="0"/>
              <w:keepLines w:val="0"/>
              <w:shd w:val="clear" w:color="auto" w:fill="auto"/>
              <w:bidi w:val="0"/>
              <w:jc w:val="left"/>
              <w:spacing w:before="0" w:after="180" w:line="90" w:lineRule="exact"/>
              <w:ind w:left="40" w:right="0" w:firstLine="0"/>
            </w:pPr>
            <w:r>
              <w:rPr>
                <w:rStyle w:val="CharStyle48"/>
              </w:rPr>
              <w:t xml:space="preserve">«м г </w:t>
            </w:r>
            <w:r>
              <w:rPr>
                <w:rStyle w:val="CharStyle48"/>
                <w:lang w:val="en-US" w:eastAsia="en-US" w:bidi="en-US"/>
              </w:rPr>
              <w:t xml:space="preserve">S4 </w:t>
            </w:r>
            <w:r>
              <w:rPr>
                <w:rStyle w:val="CharStyle48"/>
              </w:rPr>
              <w:t>е</w:t>
            </w:r>
          </w:p>
          <w:p>
            <w:pPr>
              <w:pStyle w:val="Style35"/>
              <w:framePr w:w="9418" w:wrap="notBeside" w:vAnchor="text" w:hAnchor="text" w:xAlign="center" w:y="1"/>
              <w:widowControl w:val="0"/>
              <w:keepNext w:val="0"/>
              <w:keepLines w:val="0"/>
              <w:shd w:val="clear" w:color="auto" w:fill="auto"/>
              <w:bidi w:val="0"/>
              <w:jc w:val="left"/>
              <w:spacing w:before="180" w:after="0" w:line="90" w:lineRule="exact"/>
              <w:ind w:left="160" w:right="0" w:firstLine="0"/>
            </w:pPr>
            <w:r>
              <w:rPr>
                <w:rStyle w:val="CharStyle48"/>
              </w:rPr>
              <w:t>и *</w:t>
            </w:r>
          </w:p>
        </w:tc>
        <w:tc>
          <w:tcPr>
            <w:shd w:val="clear" w:color="auto" w:fill="FFFFFF"/>
            <w:vMerge w:val="restart"/>
            <w:tcBorders>
              <w:left w:val="single" w:sz="4"/>
              <w:top w:val="single" w:sz="4"/>
            </w:tcBorders>
            <w:vAlign w:val="bottom"/>
          </w:tcPr>
          <w:p>
            <w:pPr>
              <w:pStyle w:val="Style35"/>
              <w:framePr w:w="9418" w:wrap="notBeside" w:vAnchor="text" w:hAnchor="text" w:xAlign="center" w:y="1"/>
              <w:widowControl w:val="0"/>
              <w:keepNext w:val="0"/>
              <w:keepLines w:val="0"/>
              <w:shd w:val="clear" w:color="auto" w:fill="auto"/>
              <w:bidi w:val="0"/>
              <w:jc w:val="center"/>
              <w:spacing w:before="0" w:after="0" w:line="106" w:lineRule="exact"/>
              <w:ind w:left="0" w:right="0" w:firstLine="0"/>
            </w:pPr>
            <w:r>
              <w:rPr>
                <w:rStyle w:val="CharStyle49"/>
              </w:rPr>
              <w:t>Ще-яг..гьжзя</w:t>
            </w:r>
          </w:p>
          <w:p>
            <w:pPr>
              <w:pStyle w:val="Style35"/>
              <w:framePr w:w="9418" w:wrap="notBeside" w:vAnchor="text" w:hAnchor="text" w:xAlign="center" w:y="1"/>
              <w:widowControl w:val="0"/>
              <w:keepNext w:val="0"/>
              <w:keepLines w:val="0"/>
              <w:shd w:val="clear" w:color="auto" w:fill="auto"/>
              <w:bidi w:val="0"/>
              <w:jc w:val="left"/>
              <w:spacing w:before="0" w:after="0" w:line="106" w:lineRule="exact"/>
              <w:ind w:left="80" w:right="0" w:firstLine="0"/>
            </w:pPr>
            <w:r>
              <w:rPr>
                <w:rStyle w:val="CharStyle49"/>
              </w:rPr>
              <w:t>яглп.</w:t>
            </w:r>
            <w:r>
              <w:rPr>
                <w:rStyle w:val="CharStyle48"/>
              </w:rPr>
              <w:t xml:space="preserve"> </w:t>
            </w:r>
            <w:r>
              <w:rPr>
                <w:rStyle w:val="CharStyle48"/>
                <w:lang w:val="en-US" w:eastAsia="en-US" w:bidi="en-US"/>
              </w:rPr>
              <w:t>jrr*.</w:t>
            </w:r>
          </w:p>
          <w:p>
            <w:pPr>
              <w:pStyle w:val="Style35"/>
              <w:framePr w:w="9418" w:wrap="notBeside" w:vAnchor="text" w:hAnchor="text" w:xAlign="center" w:y="1"/>
              <w:widowControl w:val="0"/>
              <w:keepNext w:val="0"/>
              <w:keepLines w:val="0"/>
              <w:shd w:val="clear" w:color="auto" w:fill="auto"/>
              <w:bidi w:val="0"/>
              <w:jc w:val="center"/>
              <w:spacing w:before="0" w:after="0" w:line="106" w:lineRule="exact"/>
              <w:ind w:left="0" w:right="0" w:firstLine="0"/>
            </w:pPr>
            <w:r>
              <w:rPr>
                <w:rStyle w:val="CharStyle48"/>
              </w:rPr>
              <w:t>аде</w:t>
            </w:r>
          </w:p>
          <w:p>
            <w:pPr>
              <w:pStyle w:val="Style35"/>
              <w:framePr w:w="9418" w:wrap="notBeside" w:vAnchor="text" w:hAnchor="text" w:xAlign="center" w:y="1"/>
              <w:widowControl w:val="0"/>
              <w:keepNext w:val="0"/>
              <w:keepLines w:val="0"/>
              <w:shd w:val="clear" w:color="auto" w:fill="auto"/>
              <w:bidi w:val="0"/>
              <w:jc w:val="right"/>
              <w:spacing w:before="0" w:after="0" w:line="90" w:lineRule="exact"/>
              <w:ind w:left="0" w:right="20" w:firstLine="0"/>
            </w:pPr>
            <w:r>
              <w:rPr>
                <w:rStyle w:val="CharStyle48"/>
                <w:lang w:val="en-US" w:eastAsia="en-US" w:bidi="en-US"/>
              </w:rPr>
              <w:t>L7:</w:t>
            </w:r>
          </w:p>
        </w:tc>
        <w:tc>
          <w:tcPr>
            <w:shd w:val="clear" w:color="auto" w:fill="FFFFFF"/>
            <w:vMerge w:val="restart"/>
            <w:tcBorders>
              <w:left w:val="single" w:sz="4"/>
              <w:top w:val="single" w:sz="4"/>
            </w:tcBorders>
            <w:vAlign w:val="center"/>
          </w:tcPr>
          <w:p>
            <w:pPr>
              <w:pStyle w:val="Style35"/>
              <w:framePr w:w="9418" w:wrap="notBeside" w:vAnchor="text" w:hAnchor="text" w:xAlign="center" w:y="1"/>
              <w:widowControl w:val="0"/>
              <w:keepNext w:val="0"/>
              <w:keepLines w:val="0"/>
              <w:shd w:val="clear" w:color="auto" w:fill="auto"/>
              <w:bidi w:val="0"/>
              <w:jc w:val="left"/>
              <w:spacing w:before="0" w:after="240" w:line="90" w:lineRule="exact"/>
              <w:ind w:left="100" w:right="0" w:firstLine="0"/>
            </w:pPr>
            <w:r>
              <w:rPr>
                <w:rStyle w:val="CharStyle48"/>
              </w:rPr>
              <w:t>Дш</w:t>
            </w:r>
          </w:p>
          <w:p>
            <w:pPr>
              <w:pStyle w:val="Style35"/>
              <w:framePr w:w="9418" w:wrap="notBeside" w:vAnchor="text" w:hAnchor="text" w:xAlign="center" w:y="1"/>
              <w:widowControl w:val="0"/>
              <w:keepNext w:val="0"/>
              <w:keepLines w:val="0"/>
              <w:shd w:val="clear" w:color="auto" w:fill="auto"/>
              <w:bidi w:val="0"/>
              <w:jc w:val="left"/>
              <w:spacing w:before="240" w:after="0" w:line="90" w:lineRule="exact"/>
              <w:ind w:left="60" w:right="0" w:firstLine="0"/>
            </w:pPr>
            <w:r>
              <w:rPr>
                <w:rStyle w:val="CharStyle48"/>
                <w:lang w:val="en-US" w:eastAsia="en-US" w:bidi="en-US"/>
              </w:rPr>
              <w:t>*Wf9W*</w:t>
            </w:r>
          </w:p>
        </w:tc>
        <w:tc>
          <w:tcPr>
            <w:shd w:val="clear" w:color="auto" w:fill="FFFFFF"/>
            <w:vMerge w:val="restart"/>
            <w:tcBorders>
              <w:left w:val="single" w:sz="4"/>
              <w:top w:val="single" w:sz="4"/>
            </w:tcBorders>
            <w:vAlign w:val="bottom"/>
          </w:tcPr>
          <w:p>
            <w:pPr>
              <w:pStyle w:val="Style35"/>
              <w:framePr w:w="9418" w:wrap="notBeside" w:vAnchor="text" w:hAnchor="text" w:xAlign="center" w:y="1"/>
              <w:widowControl w:val="0"/>
              <w:keepNext w:val="0"/>
              <w:keepLines w:val="0"/>
              <w:shd w:val="clear" w:color="auto" w:fill="auto"/>
              <w:bidi w:val="0"/>
              <w:jc w:val="center"/>
              <w:spacing w:before="0" w:after="60" w:line="90" w:lineRule="exact"/>
              <w:ind w:left="0" w:right="0" w:firstLine="0"/>
            </w:pPr>
            <w:r>
              <w:rPr>
                <w:rStyle w:val="CharStyle48"/>
              </w:rPr>
              <w:t>ЛГУ</w:t>
            </w:r>
          </w:p>
          <w:p>
            <w:pPr>
              <w:pStyle w:val="Style35"/>
              <w:framePr w:w="9418" w:wrap="notBeside" w:vAnchor="text" w:hAnchor="text" w:xAlign="center" w:y="1"/>
              <w:widowControl w:val="0"/>
              <w:keepNext w:val="0"/>
              <w:keepLines w:val="0"/>
              <w:shd w:val="clear" w:color="auto" w:fill="auto"/>
              <w:bidi w:val="0"/>
              <w:jc w:val="right"/>
              <w:spacing w:before="60" w:after="0" w:line="90" w:lineRule="exact"/>
              <w:ind w:left="0" w:right="60" w:firstLine="0"/>
            </w:pPr>
            <w:r>
              <w:rPr>
                <w:rStyle w:val="CharStyle48"/>
              </w:rPr>
              <w:t>!-</w:t>
            </w:r>
          </w:p>
        </w:tc>
        <w:tc>
          <w:tcPr>
            <w:shd w:val="clear" w:color="auto" w:fill="FFFFFF"/>
            <w:vMerge w:val="restart"/>
            <w:tcBorders>
              <w:left w:val="single" w:sz="4"/>
              <w:top w:val="single" w:sz="4"/>
            </w:tcBorders>
            <w:vAlign w:val="center"/>
          </w:tcPr>
          <w:p>
            <w:pPr>
              <w:pStyle w:val="Style35"/>
              <w:framePr w:w="9418" w:wrap="notBeside" w:vAnchor="text" w:hAnchor="text" w:xAlign="center" w:y="1"/>
              <w:widowControl w:val="0"/>
              <w:keepNext w:val="0"/>
              <w:keepLines w:val="0"/>
              <w:shd w:val="clear" w:color="auto" w:fill="auto"/>
              <w:bidi w:val="0"/>
              <w:jc w:val="center"/>
              <w:spacing w:before="0" w:after="0" w:line="106" w:lineRule="exact"/>
              <w:ind w:left="0" w:right="0" w:firstLine="0"/>
            </w:pPr>
            <w:r>
              <w:rPr>
                <w:rStyle w:val="CharStyle48"/>
              </w:rPr>
              <w:t>Дата</w:t>
            </w:r>
          </w:p>
          <w:p>
            <w:pPr>
              <w:pStyle w:val="Style35"/>
              <w:framePr w:w="9418" w:wrap="notBeside" w:vAnchor="text" w:hAnchor="text" w:xAlign="center" w:y="1"/>
              <w:widowControl w:val="0"/>
              <w:keepNext w:val="0"/>
              <w:keepLines w:val="0"/>
              <w:shd w:val="clear" w:color="auto" w:fill="auto"/>
              <w:bidi w:val="0"/>
              <w:jc w:val="center"/>
              <w:spacing w:before="0" w:after="0" w:line="106" w:lineRule="exact"/>
              <w:ind w:left="0" w:right="0" w:firstLine="0"/>
            </w:pPr>
            <w:r>
              <w:rPr>
                <w:rStyle w:val="CharStyle48"/>
              </w:rPr>
              <w:t>а*п(прашы</w:t>
            </w:r>
          </w:p>
          <w:p>
            <w:pPr>
              <w:pStyle w:val="Style35"/>
              <w:framePr w:w="9418" w:wrap="notBeside" w:vAnchor="text" w:hAnchor="text" w:xAlign="center" w:y="1"/>
              <w:widowControl w:val="0"/>
              <w:keepNext w:val="0"/>
              <w:keepLines w:val="0"/>
              <w:shd w:val="clear" w:color="auto" w:fill="auto"/>
              <w:bidi w:val="0"/>
              <w:jc w:val="center"/>
              <w:spacing w:before="0" w:after="0" w:line="106" w:lineRule="exact"/>
              <w:ind w:left="0" w:right="0" w:firstLine="0"/>
            </w:pPr>
            <w:r>
              <w:rPr>
                <w:rStyle w:val="CharStyle48"/>
              </w:rPr>
              <w:t>ЮЫ</w:t>
            </w:r>
          </w:p>
          <w:p>
            <w:pPr>
              <w:pStyle w:val="Style35"/>
              <w:framePr w:w="9418" w:wrap="notBeside" w:vAnchor="text" w:hAnchor="text" w:xAlign="center" w:y="1"/>
              <w:widowControl w:val="0"/>
              <w:keepNext w:val="0"/>
              <w:keepLines w:val="0"/>
              <w:shd w:val="clear" w:color="auto" w:fill="auto"/>
              <w:bidi w:val="0"/>
              <w:jc w:val="center"/>
              <w:spacing w:before="0" w:after="0" w:line="106" w:lineRule="exact"/>
              <w:ind w:left="0" w:right="0" w:firstLine="0"/>
            </w:pPr>
            <w:r>
              <w:rPr>
                <w:rStyle w:val="CharStyle48"/>
              </w:rPr>
              <w:t xml:space="preserve">&lt;» </w:t>
            </w:r>
            <w:r>
              <w:rPr>
                <w:rStyle w:val="CharStyle48"/>
                <w:lang w:val="en-US" w:eastAsia="en-US" w:bidi="en-US"/>
              </w:rPr>
              <w:t xml:space="preserve">jwuxomx </w:t>
            </w:r>
            <w:r>
              <w:rPr>
                <w:rStyle w:val="CharStyle50"/>
                <w:vertAlign w:val="subscript"/>
              </w:rPr>
              <w:t>у</w:t>
            </w:r>
          </w:p>
        </w:tc>
        <w:tc>
          <w:tcPr>
            <w:shd w:val="clear" w:color="auto" w:fill="FFFFFF"/>
            <w:tcBorders>
              <w:left w:val="single" w:sz="4"/>
              <w:top w:val="single" w:sz="4"/>
            </w:tcBorders>
            <w:vAlign w:val="top"/>
          </w:tcPr>
          <w:p>
            <w:pPr>
              <w:framePr w:w="9418" w:wrap="notBeside" w:vAnchor="text" w:hAnchor="text" w:xAlign="center" w:y="1"/>
              <w:widowControl w:val="0"/>
              <w:rPr>
                <w:sz w:val="10"/>
                <w:szCs w:val="10"/>
              </w:rPr>
            </w:pPr>
          </w:p>
        </w:tc>
        <w:tc>
          <w:tcPr>
            <w:shd w:val="clear" w:color="auto" w:fill="FFFFFF"/>
            <w:vMerge w:val="restart"/>
            <w:tcBorders>
              <w:left w:val="single" w:sz="4"/>
              <w:right w:val="single" w:sz="4"/>
              <w:top w:val="single" w:sz="4"/>
            </w:tcBorders>
            <w:vAlign w:val="bottom"/>
          </w:tcPr>
          <w:p>
            <w:pPr>
              <w:pStyle w:val="Style35"/>
              <w:framePr w:w="9418" w:wrap="notBeside" w:vAnchor="text" w:hAnchor="text" w:xAlign="center" w:y="1"/>
              <w:widowControl w:val="0"/>
              <w:keepNext w:val="0"/>
              <w:keepLines w:val="0"/>
              <w:shd w:val="clear" w:color="auto" w:fill="auto"/>
              <w:bidi w:val="0"/>
              <w:jc w:val="center"/>
              <w:spacing w:before="0" w:after="120" w:line="90" w:lineRule="exact"/>
              <w:ind w:left="0" w:right="0" w:firstLine="0"/>
            </w:pPr>
            <w:r>
              <w:rPr>
                <w:rStyle w:val="CharStyle48"/>
              </w:rPr>
              <w:t>-</w:t>
            </w:r>
          </w:p>
          <w:p>
            <w:pPr>
              <w:pStyle w:val="Style35"/>
              <w:framePr w:w="9418" w:wrap="notBeside" w:vAnchor="text" w:hAnchor="text" w:xAlign="center" w:y="1"/>
              <w:widowControl w:val="0"/>
              <w:keepNext w:val="0"/>
              <w:keepLines w:val="0"/>
              <w:shd w:val="clear" w:color="auto" w:fill="auto"/>
              <w:bidi w:val="0"/>
              <w:jc w:val="right"/>
              <w:spacing w:before="120" w:after="0" w:line="90" w:lineRule="exact"/>
              <w:ind w:left="0" w:right="40" w:firstLine="0"/>
            </w:pPr>
            <w:r>
              <w:rPr>
                <w:rStyle w:val="CharStyle48"/>
              </w:rPr>
              <w:t>.</w:t>
            </w:r>
          </w:p>
        </w:tc>
      </w:tr>
      <w:tr>
        <w:trPr>
          <w:trHeight w:val="283" w:hRule="exact"/>
        </w:trPr>
        <w:tc>
          <w:tcPr>
            <w:shd w:val="clear" w:color="auto" w:fill="FFFFFF"/>
            <w:vMerge/>
            <w:tcBorders>
              <w:left w:val="single" w:sz="4"/>
            </w:tcBorders>
            <w:vAlign w:val="bottom"/>
          </w:tcPr>
          <w:p>
            <w:pPr>
              <w:framePr w:w="9418" w:wrap="notBeside" w:vAnchor="text" w:hAnchor="text" w:xAlign="center" w:y="1"/>
            </w:pPr>
          </w:p>
        </w:tc>
        <w:tc>
          <w:tcPr>
            <w:shd w:val="clear" w:color="auto" w:fill="FFFFFF"/>
            <w:tcBorders>
              <w:left w:val="single" w:sz="4"/>
              <w:top w:val="single" w:sz="4"/>
            </w:tcBorders>
            <w:vAlign w:val="top"/>
          </w:tcPr>
          <w:p>
            <w:pPr>
              <w:framePr w:w="9418" w:wrap="notBeside" w:vAnchor="text" w:hAnchor="text" w:xAlign="center" w:y="1"/>
              <w:widowControl w:val="0"/>
              <w:rPr>
                <w:sz w:val="10"/>
                <w:szCs w:val="10"/>
              </w:rPr>
            </w:pPr>
          </w:p>
        </w:tc>
        <w:tc>
          <w:tcPr>
            <w:shd w:val="clear" w:color="auto" w:fill="FFFFFF"/>
            <w:vMerge/>
            <w:tcBorders>
              <w:left w:val="single" w:sz="4"/>
            </w:tcBorders>
            <w:vAlign w:val="bottom"/>
          </w:tcPr>
          <w:p>
            <w:pPr>
              <w:framePr w:w="9418" w:wrap="notBeside" w:vAnchor="text" w:hAnchor="text" w:xAlign="center" w:y="1"/>
            </w:pPr>
          </w:p>
        </w:tc>
        <w:tc>
          <w:tcPr>
            <w:shd w:val="clear" w:color="auto" w:fill="FFFFFF"/>
            <w:tcBorders>
              <w:left w:val="single" w:sz="4"/>
              <w:top w:val="single" w:sz="4"/>
            </w:tcBorders>
            <w:vAlign w:val="center"/>
          </w:tcPr>
          <w:p>
            <w:pPr>
              <w:pStyle w:val="Style35"/>
              <w:framePr w:w="9418" w:wrap="notBeside" w:vAnchor="text" w:hAnchor="text" w:xAlign="center" w:y="1"/>
              <w:widowControl w:val="0"/>
              <w:keepNext w:val="0"/>
              <w:keepLines w:val="0"/>
              <w:shd w:val="clear" w:color="auto" w:fill="auto"/>
              <w:bidi w:val="0"/>
              <w:jc w:val="center"/>
              <w:spacing w:before="0" w:after="0" w:line="90" w:lineRule="exact"/>
              <w:ind w:left="0" w:right="0" w:firstLine="0"/>
            </w:pPr>
            <w:r>
              <w:rPr>
                <w:rStyle w:val="CharStyle49"/>
              </w:rPr>
              <w:t>У%ЗП*Я)Л **я</w:t>
            </w:r>
            <w:r>
              <w:rPr>
                <w:rStyle w:val="CharStyle48"/>
              </w:rPr>
              <w:t>тродь</w:t>
            </w:r>
          </w:p>
        </w:tc>
        <w:tc>
          <w:tcPr>
            <w:shd w:val="clear" w:color="auto" w:fill="FFFFFF"/>
            <w:vMerge/>
            <w:tcBorders>
              <w:left w:val="single" w:sz="4"/>
            </w:tcBorders>
            <w:vAlign w:val="center"/>
          </w:tcPr>
          <w:p>
            <w:pPr>
              <w:framePr w:w="9418" w:wrap="notBeside" w:vAnchor="text" w:hAnchor="text" w:xAlign="center" w:y="1"/>
            </w:pPr>
          </w:p>
        </w:tc>
        <w:tc>
          <w:tcPr>
            <w:shd w:val="clear" w:color="auto" w:fill="FFFFFF"/>
            <w:vMerge/>
            <w:tcBorders>
              <w:left w:val="single" w:sz="4"/>
            </w:tcBorders>
            <w:vAlign w:val="bottom"/>
          </w:tcPr>
          <w:p>
            <w:pPr>
              <w:framePr w:w="9418" w:wrap="notBeside" w:vAnchor="text" w:hAnchor="text" w:xAlign="center" w:y="1"/>
            </w:pPr>
          </w:p>
        </w:tc>
        <w:tc>
          <w:tcPr>
            <w:shd w:val="clear" w:color="auto" w:fill="FFFFFF"/>
            <w:vMerge/>
            <w:tcBorders>
              <w:left w:val="single" w:sz="4"/>
            </w:tcBorders>
            <w:vAlign w:val="center"/>
          </w:tcPr>
          <w:p>
            <w:pPr>
              <w:framePr w:w="9418" w:wrap="notBeside" w:vAnchor="text" w:hAnchor="text" w:xAlign="center" w:y="1"/>
            </w:pPr>
          </w:p>
        </w:tc>
        <w:tc>
          <w:tcPr>
            <w:shd w:val="clear" w:color="auto" w:fill="FFFFFF"/>
            <w:vMerge/>
            <w:tcBorders>
              <w:left w:val="single" w:sz="4"/>
            </w:tcBorders>
            <w:vAlign w:val="bottom"/>
          </w:tcPr>
          <w:p>
            <w:pPr>
              <w:framePr w:w="9418" w:wrap="notBeside" w:vAnchor="text" w:hAnchor="text" w:xAlign="center" w:y="1"/>
            </w:pPr>
          </w:p>
        </w:tc>
        <w:tc>
          <w:tcPr>
            <w:shd w:val="clear" w:color="auto" w:fill="FFFFFF"/>
            <w:vMerge/>
            <w:tcBorders>
              <w:left w:val="single" w:sz="4"/>
            </w:tcBorders>
            <w:vAlign w:val="center"/>
          </w:tcPr>
          <w:p>
            <w:pPr>
              <w:framePr w:w="9418" w:wrap="notBeside" w:vAnchor="text" w:hAnchor="text" w:xAlign="center" w:y="1"/>
            </w:pPr>
          </w:p>
        </w:tc>
        <w:tc>
          <w:tcPr>
            <w:shd w:val="clear" w:color="auto" w:fill="FFFFFF"/>
            <w:tcBorders>
              <w:left w:val="single" w:sz="4"/>
              <w:top w:val="single" w:sz="4"/>
            </w:tcBorders>
            <w:vAlign w:val="bottom"/>
          </w:tcPr>
          <w:p>
            <w:pPr>
              <w:pStyle w:val="Style35"/>
              <w:framePr w:w="9418" w:wrap="notBeside" w:vAnchor="text" w:hAnchor="text" w:xAlign="center" w:y="1"/>
              <w:widowControl w:val="0"/>
              <w:keepNext w:val="0"/>
              <w:keepLines w:val="0"/>
              <w:shd w:val="clear" w:color="auto" w:fill="auto"/>
              <w:bidi w:val="0"/>
              <w:jc w:val="right"/>
              <w:spacing w:before="0" w:after="0" w:line="90" w:lineRule="exact"/>
              <w:ind w:left="0" w:right="60" w:firstLine="0"/>
            </w:pPr>
            <w:r>
              <w:rPr>
                <w:rStyle w:val="CharStyle48"/>
              </w:rPr>
              <w:t>и</w:t>
            </w:r>
          </w:p>
        </w:tc>
        <w:tc>
          <w:tcPr>
            <w:shd w:val="clear" w:color="auto" w:fill="FFFFFF"/>
            <w:vMerge/>
            <w:tcBorders>
              <w:left w:val="single" w:sz="4"/>
              <w:right w:val="single" w:sz="4"/>
            </w:tcBorders>
            <w:vAlign w:val="bottom"/>
          </w:tcPr>
          <w:p>
            <w:pPr>
              <w:framePr w:w="9418" w:wrap="notBeside" w:vAnchor="text" w:hAnchor="text" w:xAlign="center" w:y="1"/>
            </w:pPr>
          </w:p>
        </w:tc>
      </w:tr>
      <w:tr>
        <w:trPr>
          <w:trHeight w:val="802" w:hRule="exact"/>
        </w:trPr>
        <w:tc>
          <w:tcPr>
            <w:shd w:val="clear" w:color="auto" w:fill="FFFFFF"/>
            <w:tcBorders>
              <w:left w:val="single" w:sz="4"/>
              <w:top w:val="single" w:sz="4"/>
            </w:tcBorders>
            <w:vAlign w:val="top"/>
          </w:tcPr>
          <w:p>
            <w:pPr>
              <w:pStyle w:val="Style35"/>
              <w:framePr w:w="9418" w:wrap="notBeside" w:vAnchor="text" w:hAnchor="text" w:xAlign="center" w:y="1"/>
              <w:widowControl w:val="0"/>
              <w:keepNext w:val="0"/>
              <w:keepLines w:val="0"/>
              <w:shd w:val="clear" w:color="auto" w:fill="auto"/>
              <w:bidi w:val="0"/>
              <w:jc w:val="left"/>
              <w:spacing w:before="0" w:after="0" w:line="90" w:lineRule="exact"/>
              <w:ind w:left="60" w:right="0" w:firstLine="0"/>
            </w:pPr>
            <w:r>
              <w:rPr>
                <w:rStyle w:val="CharStyle48"/>
              </w:rPr>
              <w:t>Линезолид</w:t>
            </w:r>
          </w:p>
        </w:tc>
        <w:tc>
          <w:tcPr>
            <w:shd w:val="clear" w:color="auto" w:fill="FFFFFF"/>
            <w:tcBorders>
              <w:left w:val="single" w:sz="4"/>
              <w:top w:val="single" w:sz="4"/>
            </w:tcBorders>
            <w:vAlign w:val="top"/>
          </w:tcPr>
          <w:p>
            <w:pPr>
              <w:pStyle w:val="Style35"/>
              <w:framePr w:w="9418" w:wrap="notBeside" w:vAnchor="text" w:hAnchor="text" w:xAlign="center" w:y="1"/>
              <w:widowControl w:val="0"/>
              <w:keepNext w:val="0"/>
              <w:keepLines w:val="0"/>
              <w:shd w:val="clear" w:color="auto" w:fill="auto"/>
              <w:bidi w:val="0"/>
              <w:jc w:val="left"/>
              <w:spacing w:before="0" w:after="0" w:line="90" w:lineRule="exact"/>
              <w:ind w:left="40" w:right="0" w:firstLine="0"/>
            </w:pPr>
            <w:r>
              <w:rPr>
                <w:rStyle w:val="CharStyle51"/>
              </w:rPr>
              <w:t>Амизолид</w:t>
            </w:r>
          </w:p>
        </w:tc>
        <w:tc>
          <w:tcPr>
            <w:shd w:val="clear" w:color="auto" w:fill="FFFFFF"/>
            <w:tcBorders>
              <w:left w:val="single" w:sz="4"/>
              <w:top w:val="single" w:sz="4"/>
            </w:tcBorders>
            <w:vAlign w:val="bottom"/>
          </w:tcPr>
          <w:p>
            <w:pPr>
              <w:pStyle w:val="Style35"/>
              <w:framePr w:w="9418" w:wrap="notBeside" w:vAnchor="text" w:hAnchor="text" w:xAlign="center" w:y="1"/>
              <w:widowControl w:val="0"/>
              <w:keepNext w:val="0"/>
              <w:keepLines w:val="0"/>
              <w:shd w:val="clear" w:color="auto" w:fill="auto"/>
              <w:bidi w:val="0"/>
              <w:jc w:val="left"/>
              <w:spacing w:before="0" w:after="0" w:line="158" w:lineRule="exact"/>
              <w:ind w:left="40" w:right="0" w:firstLine="0"/>
            </w:pPr>
            <w:r>
              <w:rPr>
                <w:rStyle w:val="CharStyle48"/>
              </w:rPr>
              <w:t>таблетки покрытые пленочной оболочкой, 600 мг, (10} упаковки ячейковые контурные, 1 шт. ~ / пачки картонные</w:t>
            </w:r>
          </w:p>
        </w:tc>
        <w:tc>
          <w:tcPr>
            <w:shd w:val="clear" w:color="auto" w:fill="FFFFFF"/>
            <w:tcBorders>
              <w:left w:val="single" w:sz="4"/>
              <w:top w:val="single" w:sz="4"/>
            </w:tcBorders>
            <w:vAlign w:val="top"/>
          </w:tcPr>
          <w:p>
            <w:pPr>
              <w:pStyle w:val="Style35"/>
              <w:framePr w:w="9418" w:wrap="notBeside" w:vAnchor="text" w:hAnchor="text" w:xAlign="center" w:y="1"/>
              <w:widowControl w:val="0"/>
              <w:keepNext w:val="0"/>
              <w:keepLines w:val="0"/>
              <w:shd w:val="clear" w:color="auto" w:fill="auto"/>
              <w:bidi w:val="0"/>
              <w:jc w:val="center"/>
              <w:spacing w:before="0" w:after="0" w:line="90" w:lineRule="exact"/>
              <w:ind w:left="0" w:right="0" w:firstLine="0"/>
            </w:pPr>
            <w:r>
              <w:rPr>
                <w:rStyle w:val="CharStyle48"/>
              </w:rPr>
              <w:t>Фармасинтез АО - Россия</w:t>
            </w:r>
          </w:p>
        </w:tc>
        <w:tc>
          <w:tcPr>
            <w:shd w:val="clear" w:color="auto" w:fill="FFFFFF"/>
            <w:tcBorders>
              <w:left w:val="single" w:sz="4"/>
              <w:top w:val="single" w:sz="4"/>
            </w:tcBorders>
            <w:vAlign w:val="top"/>
          </w:tcPr>
          <w:p>
            <w:pPr>
              <w:pStyle w:val="Style35"/>
              <w:framePr w:w="9418" w:wrap="notBeside" w:vAnchor="text" w:hAnchor="text" w:xAlign="center" w:y="1"/>
              <w:widowControl w:val="0"/>
              <w:keepNext w:val="0"/>
              <w:keepLines w:val="0"/>
              <w:shd w:val="clear" w:color="auto" w:fill="auto"/>
              <w:bidi w:val="0"/>
              <w:jc w:val="right"/>
              <w:spacing w:before="0" w:after="0" w:line="90" w:lineRule="exact"/>
              <w:ind w:left="0" w:right="120" w:firstLine="0"/>
            </w:pPr>
            <w:r>
              <w:rPr>
                <w:rStyle w:val="CharStyle48"/>
              </w:rPr>
              <w:t>10</w:t>
            </w:r>
          </w:p>
        </w:tc>
        <w:tc>
          <w:tcPr>
            <w:shd w:val="clear" w:color="auto" w:fill="FFFFFF"/>
            <w:tcBorders>
              <w:left w:val="single" w:sz="4"/>
              <w:top w:val="single" w:sz="4"/>
            </w:tcBorders>
            <w:vAlign w:val="top"/>
          </w:tcPr>
          <w:p>
            <w:pPr>
              <w:pStyle w:val="Style35"/>
              <w:framePr w:w="9418" w:wrap="notBeside" w:vAnchor="text" w:hAnchor="text" w:xAlign="center" w:y="1"/>
              <w:widowControl w:val="0"/>
              <w:keepNext w:val="0"/>
              <w:keepLines w:val="0"/>
              <w:shd w:val="clear" w:color="auto" w:fill="auto"/>
              <w:bidi w:val="0"/>
              <w:jc w:val="right"/>
              <w:spacing w:before="0" w:after="0" w:line="90" w:lineRule="exact"/>
              <w:ind w:left="0" w:right="20" w:firstLine="0"/>
            </w:pPr>
            <w:r>
              <w:rPr>
                <w:rStyle w:val="CharStyle48"/>
              </w:rPr>
              <w:t>16 302,60</w:t>
            </w:r>
          </w:p>
        </w:tc>
        <w:tc>
          <w:tcPr>
            <w:shd w:val="clear" w:color="auto" w:fill="FFFFFF"/>
            <w:tcBorders>
              <w:left w:val="single" w:sz="4"/>
              <w:top w:val="single" w:sz="4"/>
            </w:tcBorders>
            <w:vAlign w:val="top"/>
          </w:tcPr>
          <w:p>
            <w:pPr>
              <w:framePr w:w="9418" w:wrap="notBeside" w:vAnchor="text" w:hAnchor="text" w:xAlign="center" w:y="1"/>
              <w:widowControl w:val="0"/>
              <w:rPr>
                <w:sz w:val="10"/>
                <w:szCs w:val="10"/>
              </w:rPr>
            </w:pPr>
          </w:p>
        </w:tc>
        <w:tc>
          <w:tcPr>
            <w:shd w:val="clear" w:color="auto" w:fill="FFFFFF"/>
            <w:tcBorders>
              <w:left w:val="single" w:sz="4"/>
              <w:top w:val="single" w:sz="4"/>
            </w:tcBorders>
            <w:vAlign w:val="top"/>
          </w:tcPr>
          <w:p>
            <w:pPr>
              <w:pStyle w:val="Style35"/>
              <w:framePr w:w="9418" w:wrap="notBeside" w:vAnchor="text" w:hAnchor="text" w:xAlign="center" w:y="1"/>
              <w:widowControl w:val="0"/>
              <w:keepNext w:val="0"/>
              <w:keepLines w:val="0"/>
              <w:shd w:val="clear" w:color="auto" w:fill="auto"/>
              <w:bidi w:val="0"/>
              <w:jc w:val="left"/>
              <w:spacing w:before="0" w:after="0" w:line="90" w:lineRule="exact"/>
              <w:ind w:left="40" w:right="0" w:firstLine="0"/>
            </w:pPr>
            <w:r>
              <w:rPr>
                <w:rStyle w:val="CharStyle48"/>
              </w:rPr>
              <w:t>ЛП-002276</w:t>
            </w:r>
          </w:p>
        </w:tc>
        <w:tc>
          <w:tcPr>
            <w:shd w:val="clear" w:color="auto" w:fill="FFFFFF"/>
            <w:tcBorders>
              <w:left w:val="single" w:sz="4"/>
              <w:top w:val="single" w:sz="4"/>
            </w:tcBorders>
            <w:vAlign w:val="top"/>
          </w:tcPr>
          <w:p>
            <w:pPr>
              <w:pStyle w:val="Style35"/>
              <w:framePr w:w="9418" w:wrap="notBeside" w:vAnchor="text" w:hAnchor="text" w:xAlign="center" w:y="1"/>
              <w:widowControl w:val="0"/>
              <w:keepNext w:val="0"/>
              <w:keepLines w:val="0"/>
              <w:shd w:val="clear" w:color="auto" w:fill="auto"/>
              <w:bidi w:val="0"/>
              <w:jc w:val="center"/>
              <w:spacing w:before="0" w:after="0" w:line="158" w:lineRule="exact"/>
              <w:ind w:left="0" w:right="0" w:firstLine="0"/>
            </w:pPr>
            <w:r>
              <w:rPr>
                <w:rStyle w:val="CharStyle48"/>
              </w:rPr>
              <w:t>26.05.2016</w:t>
            </w:r>
          </w:p>
          <w:p>
            <w:pPr>
              <w:pStyle w:val="Style35"/>
              <w:framePr w:w="9418" w:wrap="notBeside" w:vAnchor="text" w:hAnchor="text" w:xAlign="center" w:y="1"/>
              <w:widowControl w:val="0"/>
              <w:keepNext w:val="0"/>
              <w:keepLines w:val="0"/>
              <w:shd w:val="clear" w:color="auto" w:fill="auto"/>
              <w:bidi w:val="0"/>
              <w:jc w:val="center"/>
              <w:spacing w:before="0" w:after="0" w:line="158" w:lineRule="exact"/>
              <w:ind w:left="0" w:right="0" w:firstLine="0"/>
            </w:pPr>
            <w:r>
              <w:rPr>
                <w:rStyle w:val="CharStyle48"/>
              </w:rPr>
              <w:t>(20-4-</w:t>
            </w:r>
          </w:p>
          <w:p>
            <w:pPr>
              <w:pStyle w:val="Style35"/>
              <w:framePr w:w="9418" w:wrap="notBeside" w:vAnchor="text" w:hAnchor="text" w:xAlign="center" w:y="1"/>
              <w:widowControl w:val="0"/>
              <w:keepNext w:val="0"/>
              <w:keepLines w:val="0"/>
              <w:shd w:val="clear" w:color="auto" w:fill="auto"/>
              <w:bidi w:val="0"/>
              <w:jc w:val="center"/>
              <w:spacing w:before="0" w:after="0" w:line="158" w:lineRule="exact"/>
              <w:ind w:left="0" w:right="0" w:firstLine="0"/>
            </w:pPr>
            <w:r>
              <w:rPr>
                <w:rStyle w:val="CharStyle48"/>
              </w:rPr>
              <w:t>4012939-</w:t>
            </w:r>
          </w:p>
          <w:p>
            <w:pPr>
              <w:pStyle w:val="Style35"/>
              <w:framePr w:w="9418" w:wrap="notBeside" w:vAnchor="text" w:hAnchor="text" w:xAlign="center" w:y="1"/>
              <w:widowControl w:val="0"/>
              <w:keepNext w:val="0"/>
              <w:keepLines w:val="0"/>
              <w:shd w:val="clear" w:color="auto" w:fill="auto"/>
              <w:bidi w:val="0"/>
              <w:jc w:val="center"/>
              <w:spacing w:before="0" w:after="0" w:line="158" w:lineRule="exact"/>
              <w:ind w:left="0" w:right="0" w:firstLine="0"/>
            </w:pPr>
            <w:r>
              <w:rPr>
                <w:rStyle w:val="CharStyle48"/>
              </w:rPr>
              <w:t>изм)</w:t>
            </w:r>
          </w:p>
        </w:tc>
        <w:tc>
          <w:tcPr>
            <w:shd w:val="clear" w:color="auto" w:fill="FFFFFF"/>
            <w:tcBorders>
              <w:left w:val="single" w:sz="4"/>
              <w:top w:val="single" w:sz="4"/>
            </w:tcBorders>
            <w:vAlign w:val="top"/>
          </w:tcPr>
          <w:p>
            <w:pPr>
              <w:pStyle w:val="Style35"/>
              <w:framePr w:w="9418" w:wrap="notBeside" w:vAnchor="text" w:hAnchor="text" w:xAlign="center" w:y="1"/>
              <w:widowControl w:val="0"/>
              <w:keepNext w:val="0"/>
              <w:keepLines w:val="0"/>
              <w:shd w:val="clear" w:color="auto" w:fill="auto"/>
              <w:bidi w:val="0"/>
              <w:jc w:val="center"/>
              <w:spacing w:before="0" w:after="0" w:line="90" w:lineRule="exact"/>
              <w:ind w:left="0" w:right="0" w:firstLine="0"/>
            </w:pPr>
            <w:r>
              <w:rPr>
                <w:rStyle w:val="CharStyle48"/>
              </w:rPr>
              <w:t>7</w:t>
            </w:r>
          </w:p>
        </w:tc>
        <w:tc>
          <w:tcPr>
            <w:shd w:val="clear" w:color="auto" w:fill="FFFFFF"/>
            <w:tcBorders>
              <w:left w:val="single" w:sz="4"/>
              <w:right w:val="single" w:sz="4"/>
              <w:top w:val="single" w:sz="4"/>
            </w:tcBorders>
            <w:vAlign w:val="top"/>
          </w:tcPr>
          <w:p>
            <w:pPr>
              <w:pStyle w:val="Style35"/>
              <w:framePr w:w="9418" w:wrap="notBeside" w:vAnchor="text" w:hAnchor="text" w:xAlign="center" w:y="1"/>
              <w:widowControl w:val="0"/>
              <w:keepNext w:val="0"/>
              <w:keepLines w:val="0"/>
              <w:shd w:val="clear" w:color="auto" w:fill="auto"/>
              <w:bidi w:val="0"/>
              <w:jc w:val="center"/>
              <w:spacing w:before="0" w:after="0" w:line="90" w:lineRule="exact"/>
              <w:ind w:left="0" w:right="0" w:firstLine="0"/>
            </w:pPr>
            <w:r>
              <w:rPr>
                <w:rStyle w:val="CharStyle48"/>
                <w:lang w:val="en-US" w:eastAsia="en-US" w:bidi="en-US"/>
              </w:rPr>
              <w:t>J01XX08</w:t>
            </w:r>
          </w:p>
        </w:tc>
      </w:tr>
      <w:tr>
        <w:trPr>
          <w:trHeight w:val="787" w:hRule="exact"/>
        </w:trPr>
        <w:tc>
          <w:tcPr>
            <w:shd w:val="clear" w:color="auto" w:fill="FFFFFF"/>
            <w:tcBorders>
              <w:left w:val="single" w:sz="4"/>
              <w:top w:val="single" w:sz="4"/>
            </w:tcBorders>
            <w:vAlign w:val="top"/>
          </w:tcPr>
          <w:p>
            <w:pPr>
              <w:pStyle w:val="Style35"/>
              <w:framePr w:w="9418" w:wrap="notBeside" w:vAnchor="text" w:hAnchor="text" w:xAlign="center" w:y="1"/>
              <w:widowControl w:val="0"/>
              <w:keepNext w:val="0"/>
              <w:keepLines w:val="0"/>
              <w:shd w:val="clear" w:color="auto" w:fill="auto"/>
              <w:bidi w:val="0"/>
              <w:jc w:val="left"/>
              <w:spacing w:before="0" w:after="0" w:line="90" w:lineRule="exact"/>
              <w:ind w:left="60" w:right="0" w:firstLine="0"/>
            </w:pPr>
            <w:r>
              <w:rPr>
                <w:rStyle w:val="CharStyle48"/>
              </w:rPr>
              <w:t>Линезолид</w:t>
            </w:r>
          </w:p>
        </w:tc>
        <w:tc>
          <w:tcPr>
            <w:shd w:val="clear" w:color="auto" w:fill="FFFFFF"/>
            <w:tcBorders>
              <w:left w:val="single" w:sz="4"/>
              <w:top w:val="single" w:sz="4"/>
            </w:tcBorders>
            <w:vAlign w:val="top"/>
          </w:tcPr>
          <w:p>
            <w:pPr>
              <w:pStyle w:val="Style35"/>
              <w:framePr w:w="9418" w:wrap="notBeside" w:vAnchor="text" w:hAnchor="text" w:xAlign="center" w:y="1"/>
              <w:widowControl w:val="0"/>
              <w:keepNext w:val="0"/>
              <w:keepLines w:val="0"/>
              <w:shd w:val="clear" w:color="auto" w:fill="auto"/>
              <w:bidi w:val="0"/>
              <w:jc w:val="left"/>
              <w:spacing w:before="0" w:after="0" w:line="90" w:lineRule="exact"/>
              <w:ind w:left="40" w:right="0" w:firstLine="0"/>
            </w:pPr>
            <w:r>
              <w:rPr>
                <w:rStyle w:val="CharStyle51"/>
              </w:rPr>
              <w:t>Амизолид</w:t>
            </w:r>
          </w:p>
        </w:tc>
        <w:tc>
          <w:tcPr>
            <w:shd w:val="clear" w:color="auto" w:fill="FFFFFF"/>
            <w:tcBorders>
              <w:left w:val="single" w:sz="4"/>
              <w:top w:val="single" w:sz="4"/>
            </w:tcBorders>
            <w:vAlign w:val="top"/>
          </w:tcPr>
          <w:p>
            <w:pPr>
              <w:pStyle w:val="Style35"/>
              <w:framePr w:w="9418" w:wrap="notBeside" w:vAnchor="text" w:hAnchor="text" w:xAlign="center" w:y="1"/>
              <w:widowControl w:val="0"/>
              <w:keepNext w:val="0"/>
              <w:keepLines w:val="0"/>
              <w:shd w:val="clear" w:color="auto" w:fill="auto"/>
              <w:bidi w:val="0"/>
              <w:jc w:val="left"/>
              <w:spacing w:before="0" w:after="0" w:line="158" w:lineRule="exact"/>
              <w:ind w:left="40" w:right="0" w:firstLine="0"/>
            </w:pPr>
            <w:r>
              <w:rPr>
                <w:rStyle w:val="CharStyle48"/>
              </w:rPr>
              <w:t>таблетки покрыые пленочной оболочкой, 600 мг, (10) - банки полимерные, 1 шт. ~ / лачки картонные</w:t>
            </w:r>
          </w:p>
        </w:tc>
        <w:tc>
          <w:tcPr>
            <w:shd w:val="clear" w:color="auto" w:fill="FFFFFF"/>
            <w:tcBorders>
              <w:left w:val="single" w:sz="4"/>
              <w:top w:val="single" w:sz="4"/>
            </w:tcBorders>
            <w:vAlign w:val="top"/>
          </w:tcPr>
          <w:p>
            <w:pPr>
              <w:pStyle w:val="Style35"/>
              <w:framePr w:w="9418" w:wrap="notBeside" w:vAnchor="text" w:hAnchor="text" w:xAlign="center" w:y="1"/>
              <w:widowControl w:val="0"/>
              <w:keepNext w:val="0"/>
              <w:keepLines w:val="0"/>
              <w:shd w:val="clear" w:color="auto" w:fill="auto"/>
              <w:bidi w:val="0"/>
              <w:jc w:val="center"/>
              <w:spacing w:before="0" w:after="0" w:line="90" w:lineRule="exact"/>
              <w:ind w:left="0" w:right="0" w:firstLine="0"/>
            </w:pPr>
            <w:r>
              <w:rPr>
                <w:rStyle w:val="CharStyle48"/>
              </w:rPr>
              <w:t>Фармасинтез АО - Россия</w:t>
            </w:r>
          </w:p>
        </w:tc>
        <w:tc>
          <w:tcPr>
            <w:shd w:val="clear" w:color="auto" w:fill="FFFFFF"/>
            <w:tcBorders>
              <w:left w:val="single" w:sz="4"/>
              <w:top w:val="single" w:sz="4"/>
            </w:tcBorders>
            <w:vAlign w:val="top"/>
          </w:tcPr>
          <w:p>
            <w:pPr>
              <w:pStyle w:val="Style35"/>
              <w:framePr w:w="9418" w:wrap="notBeside" w:vAnchor="text" w:hAnchor="text" w:xAlign="center" w:y="1"/>
              <w:widowControl w:val="0"/>
              <w:keepNext w:val="0"/>
              <w:keepLines w:val="0"/>
              <w:shd w:val="clear" w:color="auto" w:fill="auto"/>
              <w:bidi w:val="0"/>
              <w:jc w:val="right"/>
              <w:spacing w:before="0" w:after="0" w:line="90" w:lineRule="exact"/>
              <w:ind w:left="0" w:right="120" w:firstLine="0"/>
            </w:pPr>
            <w:r>
              <w:rPr>
                <w:rStyle w:val="CharStyle48"/>
              </w:rPr>
              <w:t>10</w:t>
            </w:r>
          </w:p>
        </w:tc>
        <w:tc>
          <w:tcPr>
            <w:shd w:val="clear" w:color="auto" w:fill="FFFFFF"/>
            <w:tcBorders>
              <w:left w:val="single" w:sz="4"/>
              <w:top w:val="single" w:sz="4"/>
            </w:tcBorders>
            <w:vAlign w:val="top"/>
          </w:tcPr>
          <w:p>
            <w:pPr>
              <w:pStyle w:val="Style35"/>
              <w:framePr w:w="9418" w:wrap="notBeside" w:vAnchor="text" w:hAnchor="text" w:xAlign="center" w:y="1"/>
              <w:widowControl w:val="0"/>
              <w:keepNext w:val="0"/>
              <w:keepLines w:val="0"/>
              <w:shd w:val="clear" w:color="auto" w:fill="auto"/>
              <w:bidi w:val="0"/>
              <w:jc w:val="right"/>
              <w:spacing w:before="0" w:after="0" w:line="90" w:lineRule="exact"/>
              <w:ind w:left="0" w:right="20" w:firstLine="0"/>
            </w:pPr>
            <w:r>
              <w:rPr>
                <w:rStyle w:val="CharStyle48"/>
              </w:rPr>
              <w:t>15 302,60</w:t>
            </w:r>
          </w:p>
        </w:tc>
        <w:tc>
          <w:tcPr>
            <w:shd w:val="clear" w:color="auto" w:fill="FFFFFF"/>
            <w:tcBorders>
              <w:left w:val="single" w:sz="4"/>
              <w:top w:val="single" w:sz="4"/>
            </w:tcBorders>
            <w:vAlign w:val="top"/>
          </w:tcPr>
          <w:p>
            <w:pPr>
              <w:framePr w:w="9418" w:wrap="notBeside" w:vAnchor="text" w:hAnchor="text" w:xAlign="center" w:y="1"/>
              <w:widowControl w:val="0"/>
              <w:rPr>
                <w:sz w:val="10"/>
                <w:szCs w:val="10"/>
              </w:rPr>
            </w:pPr>
          </w:p>
        </w:tc>
        <w:tc>
          <w:tcPr>
            <w:shd w:val="clear" w:color="auto" w:fill="FFFFFF"/>
            <w:tcBorders>
              <w:left w:val="single" w:sz="4"/>
              <w:top w:val="single" w:sz="4"/>
            </w:tcBorders>
            <w:vAlign w:val="top"/>
          </w:tcPr>
          <w:p>
            <w:pPr>
              <w:pStyle w:val="Style35"/>
              <w:framePr w:w="9418" w:wrap="notBeside" w:vAnchor="text" w:hAnchor="text" w:xAlign="center" w:y="1"/>
              <w:widowControl w:val="0"/>
              <w:keepNext w:val="0"/>
              <w:keepLines w:val="0"/>
              <w:shd w:val="clear" w:color="auto" w:fill="auto"/>
              <w:bidi w:val="0"/>
              <w:jc w:val="left"/>
              <w:spacing w:before="0" w:after="0" w:line="90" w:lineRule="exact"/>
              <w:ind w:left="40" w:right="0" w:firstLine="0"/>
            </w:pPr>
            <w:r>
              <w:rPr>
                <w:rStyle w:val="CharStyle48"/>
              </w:rPr>
              <w:t>ЛП-002276</w:t>
            </w:r>
          </w:p>
        </w:tc>
        <w:tc>
          <w:tcPr>
            <w:shd w:val="clear" w:color="auto" w:fill="FFFFFF"/>
            <w:tcBorders>
              <w:left w:val="single" w:sz="4"/>
              <w:top w:val="single" w:sz="4"/>
            </w:tcBorders>
            <w:vAlign w:val="top"/>
          </w:tcPr>
          <w:p>
            <w:pPr>
              <w:pStyle w:val="Style35"/>
              <w:framePr w:w="9418" w:wrap="notBeside" w:vAnchor="text" w:hAnchor="text" w:xAlign="center" w:y="1"/>
              <w:widowControl w:val="0"/>
              <w:keepNext w:val="0"/>
              <w:keepLines w:val="0"/>
              <w:shd w:val="clear" w:color="auto" w:fill="auto"/>
              <w:bidi w:val="0"/>
              <w:jc w:val="center"/>
              <w:spacing w:before="0" w:after="0" w:line="158" w:lineRule="exact"/>
              <w:ind w:left="0" w:right="0" w:firstLine="0"/>
            </w:pPr>
            <w:r>
              <w:rPr>
                <w:rStyle w:val="CharStyle48"/>
              </w:rPr>
              <w:t>26.05.2016</w:t>
            </w:r>
          </w:p>
          <w:p>
            <w:pPr>
              <w:pStyle w:val="Style35"/>
              <w:framePr w:w="9418" w:wrap="notBeside" w:vAnchor="text" w:hAnchor="text" w:xAlign="center" w:y="1"/>
              <w:widowControl w:val="0"/>
              <w:keepNext w:val="0"/>
              <w:keepLines w:val="0"/>
              <w:shd w:val="clear" w:color="auto" w:fill="auto"/>
              <w:bidi w:val="0"/>
              <w:jc w:val="center"/>
              <w:spacing w:before="0" w:after="0" w:line="158" w:lineRule="exact"/>
              <w:ind w:left="0" w:right="0" w:firstLine="0"/>
            </w:pPr>
            <w:r>
              <w:rPr>
                <w:rStyle w:val="CharStyle48"/>
              </w:rPr>
              <w:t>(20-4-</w:t>
            </w:r>
          </w:p>
          <w:p>
            <w:pPr>
              <w:pStyle w:val="Style35"/>
              <w:framePr w:w="9418" w:wrap="notBeside" w:vAnchor="text" w:hAnchor="text" w:xAlign="center" w:y="1"/>
              <w:widowControl w:val="0"/>
              <w:keepNext w:val="0"/>
              <w:keepLines w:val="0"/>
              <w:shd w:val="clear" w:color="auto" w:fill="auto"/>
              <w:bidi w:val="0"/>
              <w:jc w:val="center"/>
              <w:spacing w:before="0" w:after="0" w:line="158" w:lineRule="exact"/>
              <w:ind w:left="0" w:right="0" w:firstLine="0"/>
            </w:pPr>
            <w:r>
              <w:rPr>
                <w:rStyle w:val="CharStyle48"/>
              </w:rPr>
              <w:t>4012939-</w:t>
            </w:r>
          </w:p>
          <w:p>
            <w:pPr>
              <w:pStyle w:val="Style35"/>
              <w:framePr w:w="9418" w:wrap="notBeside" w:vAnchor="text" w:hAnchor="text" w:xAlign="center" w:y="1"/>
              <w:widowControl w:val="0"/>
              <w:keepNext w:val="0"/>
              <w:keepLines w:val="0"/>
              <w:shd w:val="clear" w:color="auto" w:fill="auto"/>
              <w:bidi w:val="0"/>
              <w:jc w:val="center"/>
              <w:spacing w:before="0" w:after="0" w:line="158" w:lineRule="exact"/>
              <w:ind w:left="0" w:right="0" w:firstLine="0"/>
            </w:pPr>
            <w:r>
              <w:rPr>
                <w:rStyle w:val="CharStyle48"/>
              </w:rPr>
              <w:t>изм)</w:t>
            </w:r>
          </w:p>
        </w:tc>
        <w:tc>
          <w:tcPr>
            <w:shd w:val="clear" w:color="auto" w:fill="FFFFFF"/>
            <w:tcBorders>
              <w:left w:val="single" w:sz="4"/>
              <w:top w:val="single" w:sz="4"/>
            </w:tcBorders>
            <w:vAlign w:val="top"/>
          </w:tcPr>
          <w:p>
            <w:pPr>
              <w:pStyle w:val="Style35"/>
              <w:framePr w:w="9418" w:wrap="notBeside" w:vAnchor="text" w:hAnchor="text" w:xAlign="center" w:y="1"/>
              <w:widowControl w:val="0"/>
              <w:keepNext w:val="0"/>
              <w:keepLines w:val="0"/>
              <w:shd w:val="clear" w:color="auto" w:fill="auto"/>
              <w:bidi w:val="0"/>
              <w:jc w:val="right"/>
              <w:spacing w:before="0" w:after="0" w:line="90" w:lineRule="exact"/>
              <w:ind w:left="0" w:right="60" w:firstLine="0"/>
            </w:pPr>
            <w:r>
              <w:rPr>
                <w:rStyle w:val="CharStyle48"/>
              </w:rPr>
              <w:t>460531001038</w:t>
            </w:r>
          </w:p>
          <w:p>
            <w:pPr>
              <w:pStyle w:val="Style35"/>
              <w:framePr w:w="9418" w:wrap="notBeside" w:vAnchor="text" w:hAnchor="text" w:xAlign="center" w:y="1"/>
              <w:widowControl w:val="0"/>
              <w:keepNext w:val="0"/>
              <w:keepLines w:val="0"/>
              <w:shd w:val="clear" w:color="auto" w:fill="auto"/>
              <w:bidi w:val="0"/>
              <w:jc w:val="center"/>
              <w:spacing w:before="0" w:after="0" w:line="90" w:lineRule="exact"/>
              <w:ind w:left="0" w:right="0" w:firstLine="0"/>
            </w:pPr>
            <w:r>
              <w:rPr>
                <w:rStyle w:val="CharStyle48"/>
              </w:rPr>
              <w:t>9</w:t>
            </w:r>
          </w:p>
        </w:tc>
        <w:tc>
          <w:tcPr>
            <w:shd w:val="clear" w:color="auto" w:fill="FFFFFF"/>
            <w:tcBorders>
              <w:left w:val="single" w:sz="4"/>
              <w:right w:val="single" w:sz="4"/>
              <w:top w:val="single" w:sz="4"/>
            </w:tcBorders>
            <w:vAlign w:val="top"/>
          </w:tcPr>
          <w:p>
            <w:pPr>
              <w:pStyle w:val="Style35"/>
              <w:framePr w:w="9418" w:wrap="notBeside" w:vAnchor="text" w:hAnchor="text" w:xAlign="center" w:y="1"/>
              <w:widowControl w:val="0"/>
              <w:keepNext w:val="0"/>
              <w:keepLines w:val="0"/>
              <w:shd w:val="clear" w:color="auto" w:fill="auto"/>
              <w:bidi w:val="0"/>
              <w:jc w:val="center"/>
              <w:spacing w:before="0" w:after="0" w:line="90" w:lineRule="exact"/>
              <w:ind w:left="0" w:right="0" w:firstLine="0"/>
            </w:pPr>
            <w:r>
              <w:rPr>
                <w:rStyle w:val="CharStyle48"/>
              </w:rPr>
              <w:t>Ю1ХХ08</w:t>
            </w:r>
          </w:p>
        </w:tc>
      </w:tr>
      <w:tr>
        <w:trPr>
          <w:trHeight w:val="830" w:hRule="exact"/>
        </w:trPr>
        <w:tc>
          <w:tcPr>
            <w:shd w:val="clear" w:color="auto" w:fill="FFFFFF"/>
            <w:tcBorders>
              <w:left w:val="single" w:sz="4"/>
              <w:top w:val="single" w:sz="4"/>
              <w:bottom w:val="single" w:sz="4"/>
            </w:tcBorders>
            <w:vAlign w:val="top"/>
          </w:tcPr>
          <w:p>
            <w:pPr>
              <w:pStyle w:val="Style35"/>
              <w:framePr w:w="9418" w:wrap="notBeside" w:vAnchor="text" w:hAnchor="text" w:xAlign="center" w:y="1"/>
              <w:widowControl w:val="0"/>
              <w:keepNext w:val="0"/>
              <w:keepLines w:val="0"/>
              <w:shd w:val="clear" w:color="auto" w:fill="auto"/>
              <w:bidi w:val="0"/>
              <w:jc w:val="left"/>
              <w:spacing w:before="0" w:after="0" w:line="90" w:lineRule="exact"/>
              <w:ind w:left="60" w:right="0" w:firstLine="0"/>
            </w:pPr>
            <w:r>
              <w:rPr>
                <w:rStyle w:val="CharStyle48"/>
              </w:rPr>
              <w:t>Линезолид</w:t>
            </w:r>
          </w:p>
        </w:tc>
        <w:tc>
          <w:tcPr>
            <w:shd w:val="clear" w:color="auto" w:fill="FFFFFF"/>
            <w:tcBorders>
              <w:left w:val="single" w:sz="4"/>
              <w:top w:val="single" w:sz="4"/>
              <w:bottom w:val="single" w:sz="4"/>
            </w:tcBorders>
            <w:vAlign w:val="top"/>
          </w:tcPr>
          <w:p>
            <w:pPr>
              <w:pStyle w:val="Style35"/>
              <w:framePr w:w="9418" w:wrap="notBeside" w:vAnchor="text" w:hAnchor="text" w:xAlign="center" w:y="1"/>
              <w:widowControl w:val="0"/>
              <w:keepNext w:val="0"/>
              <w:keepLines w:val="0"/>
              <w:shd w:val="clear" w:color="auto" w:fill="auto"/>
              <w:bidi w:val="0"/>
              <w:jc w:val="left"/>
              <w:spacing w:before="0" w:after="0" w:line="90" w:lineRule="exact"/>
              <w:ind w:left="40" w:right="0" w:firstLine="0"/>
            </w:pPr>
            <w:r>
              <w:rPr>
                <w:rStyle w:val="CharStyle48"/>
              </w:rPr>
              <w:t>Линезолид Канон</w:t>
            </w:r>
          </w:p>
        </w:tc>
        <w:tc>
          <w:tcPr>
            <w:shd w:val="clear" w:color="auto" w:fill="FFFFFF"/>
            <w:tcBorders>
              <w:left w:val="single" w:sz="4"/>
              <w:top w:val="single" w:sz="4"/>
              <w:bottom w:val="single" w:sz="4"/>
            </w:tcBorders>
            <w:vAlign w:val="center"/>
          </w:tcPr>
          <w:p>
            <w:pPr>
              <w:pStyle w:val="Style35"/>
              <w:framePr w:w="9418" w:wrap="notBeside" w:vAnchor="text" w:hAnchor="text" w:xAlign="center" w:y="1"/>
              <w:widowControl w:val="0"/>
              <w:keepNext w:val="0"/>
              <w:keepLines w:val="0"/>
              <w:shd w:val="clear" w:color="auto" w:fill="auto"/>
              <w:bidi w:val="0"/>
              <w:jc w:val="left"/>
              <w:spacing w:before="0" w:after="0" w:line="158" w:lineRule="exact"/>
              <w:ind w:left="40" w:right="0" w:firstLine="0"/>
            </w:pPr>
            <w:r>
              <w:rPr>
                <w:rStyle w:val="CharStyle48"/>
              </w:rPr>
              <w:t>таблетки покрытые пленочной оболочкой, 600 мг, (10)- упаковки ячейковые контурные, 1 шт. ~ / пачки картонные</w:t>
            </w:r>
          </w:p>
        </w:tc>
        <w:tc>
          <w:tcPr>
            <w:shd w:val="clear" w:color="auto" w:fill="FFFFFF"/>
            <w:tcBorders>
              <w:left w:val="single" w:sz="4"/>
              <w:top w:val="single" w:sz="4"/>
              <w:bottom w:val="single" w:sz="4"/>
            </w:tcBorders>
            <w:vAlign w:val="top"/>
          </w:tcPr>
          <w:p>
            <w:pPr>
              <w:pStyle w:val="Style35"/>
              <w:framePr w:w="9418" w:wrap="notBeside" w:vAnchor="text" w:hAnchor="text" w:xAlign="center" w:y="1"/>
              <w:widowControl w:val="0"/>
              <w:keepNext w:val="0"/>
              <w:keepLines w:val="0"/>
              <w:shd w:val="clear" w:color="auto" w:fill="auto"/>
              <w:bidi w:val="0"/>
              <w:jc w:val="left"/>
              <w:spacing w:before="0" w:after="0" w:line="163" w:lineRule="exact"/>
              <w:ind w:left="40" w:right="0" w:firstLine="0"/>
            </w:pPr>
            <w:r>
              <w:rPr>
                <w:rStyle w:val="CharStyle48"/>
              </w:rPr>
              <w:t>ЗАО "Канонфарма продакшн” - Россия</w:t>
            </w:r>
          </w:p>
        </w:tc>
        <w:tc>
          <w:tcPr>
            <w:shd w:val="clear" w:color="auto" w:fill="FFFFFF"/>
            <w:tcBorders>
              <w:left w:val="single" w:sz="4"/>
              <w:top w:val="single" w:sz="4"/>
              <w:bottom w:val="single" w:sz="4"/>
            </w:tcBorders>
            <w:vAlign w:val="top"/>
          </w:tcPr>
          <w:p>
            <w:pPr>
              <w:pStyle w:val="Style35"/>
              <w:framePr w:w="9418" w:wrap="notBeside" w:vAnchor="text" w:hAnchor="text" w:xAlign="center" w:y="1"/>
              <w:widowControl w:val="0"/>
              <w:keepNext w:val="0"/>
              <w:keepLines w:val="0"/>
              <w:shd w:val="clear" w:color="auto" w:fill="auto"/>
              <w:bidi w:val="0"/>
              <w:jc w:val="left"/>
              <w:spacing w:before="0" w:after="0" w:line="90" w:lineRule="exact"/>
              <w:ind w:left="160" w:right="0" w:firstLine="0"/>
            </w:pPr>
            <w:r>
              <w:rPr>
                <w:rStyle w:val="CharStyle48"/>
              </w:rPr>
              <w:t>10</w:t>
            </w:r>
          </w:p>
        </w:tc>
        <w:tc>
          <w:tcPr>
            <w:shd w:val="clear" w:color="auto" w:fill="FFFFFF"/>
            <w:tcBorders>
              <w:left w:val="single" w:sz="4"/>
              <w:top w:val="single" w:sz="4"/>
              <w:bottom w:val="single" w:sz="4"/>
            </w:tcBorders>
            <w:vAlign w:val="top"/>
          </w:tcPr>
          <w:p>
            <w:pPr>
              <w:pStyle w:val="Style35"/>
              <w:framePr w:w="9418" w:wrap="notBeside" w:vAnchor="text" w:hAnchor="text" w:xAlign="center" w:y="1"/>
              <w:widowControl w:val="0"/>
              <w:keepNext w:val="0"/>
              <w:keepLines w:val="0"/>
              <w:shd w:val="clear" w:color="auto" w:fill="auto"/>
              <w:bidi w:val="0"/>
              <w:jc w:val="right"/>
              <w:spacing w:before="0" w:after="0" w:line="90" w:lineRule="exact"/>
              <w:ind w:left="0" w:right="20" w:firstLine="0"/>
            </w:pPr>
            <w:r>
              <w:rPr>
                <w:rStyle w:val="CharStyle48"/>
              </w:rPr>
              <w:t>12 551,00</w:t>
            </w:r>
          </w:p>
        </w:tc>
        <w:tc>
          <w:tcPr>
            <w:shd w:val="clear" w:color="auto" w:fill="FFFFFF"/>
            <w:tcBorders>
              <w:left w:val="single" w:sz="4"/>
              <w:top w:val="single" w:sz="4"/>
              <w:bottom w:val="single" w:sz="4"/>
            </w:tcBorders>
            <w:vAlign w:val="top"/>
          </w:tcPr>
          <w:p>
            <w:pPr>
              <w:framePr w:w="9418" w:wrap="notBeside" w:vAnchor="text" w:hAnchor="text" w:xAlign="center" w:y="1"/>
              <w:widowControl w:val="0"/>
              <w:rPr>
                <w:sz w:val="10"/>
                <w:szCs w:val="10"/>
              </w:rPr>
            </w:pPr>
          </w:p>
        </w:tc>
        <w:tc>
          <w:tcPr>
            <w:shd w:val="clear" w:color="auto" w:fill="FFFFFF"/>
            <w:tcBorders>
              <w:left w:val="single" w:sz="4"/>
              <w:top w:val="single" w:sz="4"/>
              <w:bottom w:val="single" w:sz="4"/>
            </w:tcBorders>
            <w:vAlign w:val="top"/>
          </w:tcPr>
          <w:p>
            <w:pPr>
              <w:pStyle w:val="Style35"/>
              <w:framePr w:w="9418" w:wrap="notBeside" w:vAnchor="text" w:hAnchor="text" w:xAlign="center" w:y="1"/>
              <w:widowControl w:val="0"/>
              <w:keepNext w:val="0"/>
              <w:keepLines w:val="0"/>
              <w:shd w:val="clear" w:color="auto" w:fill="auto"/>
              <w:bidi w:val="0"/>
              <w:jc w:val="left"/>
              <w:spacing w:before="0" w:after="0" w:line="90" w:lineRule="exact"/>
              <w:ind w:left="40" w:right="0" w:firstLine="0"/>
            </w:pPr>
            <w:r>
              <w:rPr>
                <w:rStyle w:val="CharStyle48"/>
              </w:rPr>
              <w:t>ЛП -004087</w:t>
            </w:r>
          </w:p>
        </w:tc>
        <w:tc>
          <w:tcPr>
            <w:shd w:val="clear" w:color="auto" w:fill="FFFFFF"/>
            <w:tcBorders>
              <w:left w:val="single" w:sz="4"/>
              <w:top w:val="single" w:sz="4"/>
              <w:bottom w:val="single" w:sz="4"/>
            </w:tcBorders>
            <w:vAlign w:val="top"/>
          </w:tcPr>
          <w:p>
            <w:pPr>
              <w:pStyle w:val="Style35"/>
              <w:framePr w:w="9418" w:wrap="notBeside" w:vAnchor="text" w:hAnchor="text" w:xAlign="center" w:y="1"/>
              <w:widowControl w:val="0"/>
              <w:keepNext w:val="0"/>
              <w:keepLines w:val="0"/>
              <w:shd w:val="clear" w:color="auto" w:fill="auto"/>
              <w:bidi w:val="0"/>
              <w:jc w:val="both"/>
              <w:spacing w:before="0" w:after="0" w:line="163" w:lineRule="exact"/>
              <w:ind w:left="0" w:right="0" w:firstLine="0"/>
            </w:pPr>
            <w:r>
              <w:rPr>
                <w:rStyle w:val="CharStyle48"/>
              </w:rPr>
              <w:t>21.03.2017 (96/20-17)</w:t>
            </w:r>
          </w:p>
        </w:tc>
        <w:tc>
          <w:tcPr>
            <w:shd w:val="clear" w:color="auto" w:fill="FFFFFF"/>
            <w:tcBorders>
              <w:left w:val="single" w:sz="4"/>
              <w:top w:val="single" w:sz="4"/>
              <w:bottom w:val="single" w:sz="4"/>
            </w:tcBorders>
            <w:vAlign w:val="top"/>
          </w:tcPr>
          <w:p>
            <w:pPr>
              <w:pStyle w:val="Style35"/>
              <w:framePr w:w="9418" w:wrap="notBeside" w:vAnchor="text" w:hAnchor="text" w:xAlign="center" w:y="1"/>
              <w:widowControl w:val="0"/>
              <w:keepNext w:val="0"/>
              <w:keepLines w:val="0"/>
              <w:shd w:val="clear" w:color="auto" w:fill="auto"/>
              <w:bidi w:val="0"/>
              <w:jc w:val="right"/>
              <w:spacing w:before="0" w:after="0" w:line="90" w:lineRule="exact"/>
              <w:ind w:left="0" w:right="60" w:firstLine="0"/>
            </w:pPr>
            <w:r>
              <w:rPr>
                <w:rStyle w:val="CharStyle48"/>
              </w:rPr>
              <w:t>460648602583</w:t>
            </w:r>
          </w:p>
          <w:p>
            <w:pPr>
              <w:pStyle w:val="Style35"/>
              <w:framePr w:w="9418" w:wrap="notBeside" w:vAnchor="text" w:hAnchor="text" w:xAlign="center" w:y="1"/>
              <w:widowControl w:val="0"/>
              <w:keepNext w:val="0"/>
              <w:keepLines w:val="0"/>
              <w:shd w:val="clear" w:color="auto" w:fill="auto"/>
              <w:bidi w:val="0"/>
              <w:jc w:val="center"/>
              <w:spacing w:before="0" w:after="0" w:line="90" w:lineRule="exact"/>
              <w:ind w:left="0" w:right="0" w:firstLine="0"/>
            </w:pPr>
            <w:r>
              <w:rPr>
                <w:rStyle w:val="CharStyle48"/>
              </w:rPr>
              <w:t>2</w:t>
            </w:r>
          </w:p>
        </w:tc>
        <w:tc>
          <w:tcPr>
            <w:shd w:val="clear" w:color="auto" w:fill="FFFFFF"/>
            <w:tcBorders>
              <w:left w:val="single" w:sz="4"/>
              <w:right w:val="single" w:sz="4"/>
              <w:top w:val="single" w:sz="4"/>
              <w:bottom w:val="single" w:sz="4"/>
            </w:tcBorders>
            <w:vAlign w:val="top"/>
          </w:tcPr>
          <w:p>
            <w:pPr>
              <w:pStyle w:val="Style35"/>
              <w:framePr w:w="9418" w:wrap="notBeside" w:vAnchor="text" w:hAnchor="text" w:xAlign="center" w:y="1"/>
              <w:widowControl w:val="0"/>
              <w:keepNext w:val="0"/>
              <w:keepLines w:val="0"/>
              <w:shd w:val="clear" w:color="auto" w:fill="auto"/>
              <w:bidi w:val="0"/>
              <w:jc w:val="center"/>
              <w:spacing w:before="0" w:after="0" w:line="90" w:lineRule="exact"/>
              <w:ind w:left="0" w:right="0" w:firstLine="0"/>
            </w:pPr>
            <w:r>
              <w:rPr>
                <w:rStyle w:val="CharStyle48"/>
                <w:lang w:val="en-US" w:eastAsia="en-US" w:bidi="en-US"/>
              </w:rPr>
              <w:t>J01XX08</w:t>
            </w:r>
          </w:p>
        </w:tc>
      </w:tr>
    </w:tbl>
    <w:p>
      <w:pPr>
        <w:widowControl w:val="0"/>
        <w:rPr>
          <w:sz w:val="2"/>
          <w:szCs w:val="2"/>
        </w:rPr>
      </w:pPr>
    </w:p>
    <w:p>
      <w:pPr>
        <w:pStyle w:val="Style52"/>
        <w:widowControl w:val="0"/>
        <w:keepNext w:val="0"/>
        <w:keepLines w:val="0"/>
        <w:shd w:val="clear" w:color="auto" w:fill="auto"/>
        <w:bidi w:val="0"/>
        <w:spacing w:before="280" w:after="0"/>
        <w:ind w:left="40" w:right="160" w:firstLine="560"/>
      </w:pPr>
      <w:r>
        <w:rPr>
          <w:rStyle w:val="CharStyle54"/>
          <w:b/>
          <w:bCs/>
          <w:i/>
          <w:iCs/>
        </w:rPr>
        <w:t>Однако, лекарственного препарата торгового наименования "Линезолид Канон ” не</w:t>
      </w:r>
      <w:r>
        <w:rPr>
          <w:lang w:val="ru-RU" w:eastAsia="ru-RU" w:bidi="ru-RU"/>
          <w:w w:val="100"/>
          <w:spacing w:val="0"/>
          <w:color w:val="000000"/>
          <w:position w:val="0"/>
        </w:rPr>
        <w:t xml:space="preserve"> </w:t>
      </w:r>
      <w:r>
        <w:rPr>
          <w:rStyle w:val="CharStyle54"/>
          <w:b/>
          <w:bCs/>
          <w:i/>
          <w:iCs/>
        </w:rPr>
        <w:t>выпускается в обращение производителем.</w:t>
      </w:r>
    </w:p>
    <w:p>
      <w:pPr>
        <w:pStyle w:val="Style35"/>
        <w:widowControl w:val="0"/>
        <w:keepNext w:val="0"/>
        <w:keepLines w:val="0"/>
        <w:shd w:val="clear" w:color="auto" w:fill="auto"/>
        <w:bidi w:val="0"/>
        <w:jc w:val="both"/>
        <w:spacing w:before="0" w:after="0" w:line="283" w:lineRule="exact"/>
        <w:ind w:left="40" w:right="160" w:firstLine="560"/>
      </w:pPr>
      <w:r>
        <w:rPr>
          <w:lang w:val="ru-RU" w:eastAsia="ru-RU" w:bidi="ru-RU"/>
          <w:w w:val="100"/>
          <w:spacing w:val="0"/>
          <w:color w:val="000000"/>
          <w:position w:val="0"/>
        </w:rPr>
        <w:t>В соответствии с пунктом 1 Постановления Правительства №1289, для целей осуществления закупок лекарственного препарата, включенного в перечень жизненно</w:t>
      </w:r>
    </w:p>
    <w:p>
      <w:pPr>
        <w:pStyle w:val="Style35"/>
        <w:widowControl w:val="0"/>
        <w:keepNext w:val="0"/>
        <w:keepLines w:val="0"/>
        <w:shd w:val="clear" w:color="auto" w:fill="auto"/>
        <w:bidi w:val="0"/>
        <w:jc w:val="both"/>
        <w:spacing w:before="0" w:after="0"/>
        <w:ind w:left="20" w:right="40" w:firstLine="0"/>
      </w:pPr>
      <w:r>
        <w:rPr>
          <w:lang w:val="ru-RU" w:eastAsia="ru-RU" w:bidi="ru-RU"/>
          <w:w w:val="100"/>
          <w:spacing w:val="0"/>
          <w:color w:val="000000"/>
          <w:position w:val="0"/>
        </w:rPr>
        <w:t>необходимых и важнейших лекарственных препаратов (далее - лекарственный препарат), для обеспечения государственных и муниципальных нужд (с одним международным непатентованным наименованием или при отсутствии такого наименования - с химическим или группировочным наименованием), являющегося предметом одного контракта (одного лота), заказчик отклоняет все заявки (окончательные предложения), содержащие предложения о поставке лекарственных препаратов, происходящих из иностранных государств (за исключением государств - членов Евразийского экономического союза), в том числе о поставке 2 и более лекарственных препаратов, страной происхождения хотя бы одного из которых не является государство - член Евразийского экономического союза, при условии, что на участие в определении поставщика подано не менее 2 заявок (окончательных предложений), которые удовлетворяют требованиям извещения об осуществлении закупки и (или) документации о закупке и которые одновременно:</w:t>
      </w:r>
    </w:p>
    <w:p>
      <w:pPr>
        <w:pStyle w:val="Style35"/>
        <w:numPr>
          <w:ilvl w:val="0"/>
          <w:numId w:val="3"/>
        </w:numPr>
        <w:widowControl w:val="0"/>
        <w:keepNext w:val="0"/>
        <w:keepLines w:val="0"/>
        <w:shd w:val="clear" w:color="auto" w:fill="auto"/>
        <w:bidi w:val="0"/>
        <w:jc w:val="both"/>
        <w:spacing w:before="0" w:after="0"/>
        <w:ind w:left="20" w:right="40" w:firstLine="540"/>
      </w:pPr>
      <w:r>
        <w:rPr>
          <w:lang w:val="ru-RU" w:eastAsia="ru-RU" w:bidi="ru-RU"/>
          <w:w w:val="100"/>
          <w:spacing w:val="0"/>
          <w:color w:val="000000"/>
          <w:position w:val="0"/>
        </w:rPr>
        <w:t xml:space="preserve"> содержат предложения о поставке лекарственных препаратов, страной происхождения которых являются государства - члены Евразийского экономического союза;</w:t>
      </w:r>
    </w:p>
    <w:p>
      <w:pPr>
        <w:pStyle w:val="Style35"/>
        <w:numPr>
          <w:ilvl w:val="0"/>
          <w:numId w:val="3"/>
        </w:numPr>
        <w:widowControl w:val="0"/>
        <w:keepNext w:val="0"/>
        <w:keepLines w:val="0"/>
        <w:shd w:val="clear" w:color="auto" w:fill="auto"/>
        <w:bidi w:val="0"/>
        <w:jc w:val="both"/>
        <w:spacing w:before="0" w:after="0"/>
        <w:ind w:left="20" w:right="40" w:firstLine="540"/>
      </w:pPr>
      <w:r>
        <w:rPr>
          <w:lang w:val="ru-RU" w:eastAsia="ru-RU" w:bidi="ru-RU"/>
          <w:w w:val="100"/>
          <w:spacing w:val="0"/>
          <w:color w:val="000000"/>
          <w:position w:val="0"/>
        </w:rPr>
        <w:t xml:space="preserve"> не содержат предложений о поставке лекарственных препаратов одного и того же производителя либо производителей, входящих в одну группу лиц, соответствующую признакам, предусмотренным ст.9 Федерального закона «О защите конкуренции», при сопоставлении этих заявок (окончательных предложений).</w:t>
      </w:r>
    </w:p>
    <w:p>
      <w:pPr>
        <w:pStyle w:val="Style35"/>
        <w:widowControl w:val="0"/>
        <w:keepNext w:val="0"/>
        <w:keepLines w:val="0"/>
        <w:shd w:val="clear" w:color="auto" w:fill="auto"/>
        <w:bidi w:val="0"/>
        <w:jc w:val="both"/>
        <w:spacing w:before="0" w:after="0"/>
        <w:ind w:left="20" w:right="40" w:firstLine="540"/>
      </w:pPr>
      <w:r>
        <w:rPr>
          <w:lang w:val="ru-RU" w:eastAsia="ru-RU" w:bidi="ru-RU"/>
          <w:w w:val="100"/>
          <w:spacing w:val="0"/>
          <w:color w:val="000000"/>
          <w:position w:val="0"/>
        </w:rPr>
        <w:t>В силу п.2 Постановления Правительства №1289. подтверждением страны происхождения лекарственного препарата является сертификат о происхождении товара, выдаваемый уполномоченным органом (организацией) государства - члена Евразийского экономического союза по форме, установленной Правилами определения страны происхождения товаров, являющимися неотъемлемой частью Соглашения о Правилах определения страны происхождения товаров в Содружестве Независимых Государств от 20 ноября 2009 г.. и в соответствии с критериями определения страны происхождения товаров, предусмотренными указанными Правилами.</w:t>
      </w:r>
    </w:p>
    <w:p>
      <w:pPr>
        <w:pStyle w:val="Style35"/>
        <w:widowControl w:val="0"/>
        <w:keepNext w:val="0"/>
        <w:keepLines w:val="0"/>
        <w:shd w:val="clear" w:color="auto" w:fill="auto"/>
        <w:bidi w:val="0"/>
        <w:jc w:val="both"/>
        <w:spacing w:before="0" w:after="0"/>
        <w:ind w:left="20" w:right="40" w:firstLine="540"/>
      </w:pPr>
      <w:r>
        <w:rPr>
          <w:lang w:val="ru-RU" w:eastAsia="ru-RU" w:bidi="ru-RU"/>
          <w:w w:val="100"/>
          <w:spacing w:val="0"/>
          <w:color w:val="000000"/>
          <w:position w:val="0"/>
        </w:rPr>
        <w:t>Иного порядка отклонения заявок указанным Постановлением Правительства №1289 не предусмотрено.</w:t>
      </w:r>
    </w:p>
    <w:p>
      <w:pPr>
        <w:pStyle w:val="Style52"/>
        <w:widowControl w:val="0"/>
        <w:keepNext w:val="0"/>
        <w:keepLines w:val="0"/>
        <w:shd w:val="clear" w:color="auto" w:fill="auto"/>
        <w:bidi w:val="0"/>
        <w:spacing w:before="0" w:after="0" w:line="274" w:lineRule="exact"/>
        <w:ind w:left="20" w:right="40"/>
      </w:pPr>
      <w:r>
        <w:rPr>
          <w:rStyle w:val="CharStyle54"/>
          <w:b/>
          <w:bCs/>
          <w:i/>
          <w:iCs/>
        </w:rPr>
        <w:t>Пункт 5 Постановления Правительства №1289 предусматривает</w:t>
      </w:r>
      <w:r>
        <w:rPr>
          <w:rStyle w:val="CharStyle55"/>
          <w:b/>
          <w:bCs/>
          <w:i w:val="0"/>
          <w:iCs w:val="0"/>
        </w:rPr>
        <w:t xml:space="preserve">, </w:t>
      </w:r>
      <w:r>
        <w:rPr>
          <w:rStyle w:val="CharStyle54"/>
          <w:b/>
          <w:bCs/>
          <w:i/>
          <w:iCs/>
        </w:rPr>
        <w:t>что</w:t>
      </w:r>
      <w:r>
        <w:rPr>
          <w:lang w:val="ru-RU" w:eastAsia="ru-RU" w:bidi="ru-RU"/>
          <w:w w:val="100"/>
          <w:spacing w:val="0"/>
          <w:color w:val="000000"/>
          <w:position w:val="0"/>
        </w:rPr>
        <w:t xml:space="preserve"> </w:t>
      </w:r>
      <w:r>
        <w:rPr>
          <w:rStyle w:val="CharStyle54"/>
          <w:b/>
          <w:bCs/>
          <w:i/>
          <w:iCs/>
        </w:rPr>
        <w:t>установленное ограничение до 31 декабря 2016 года не применяться в случае</w:t>
      </w:r>
    </w:p>
    <w:p>
      <w:pPr>
        <w:pStyle w:val="Style38"/>
        <w:widowControl w:val="0"/>
        <w:keepNext w:val="0"/>
        <w:keepLines w:val="0"/>
        <w:shd w:val="clear" w:color="auto" w:fill="auto"/>
        <w:bidi w:val="0"/>
        <w:jc w:val="both"/>
        <w:spacing w:before="0" w:after="0" w:line="274" w:lineRule="exact"/>
        <w:ind w:left="20" w:right="40" w:firstLine="0"/>
      </w:pPr>
      <w:r>
        <w:rPr>
          <w:lang w:val="ru-RU" w:eastAsia="ru-RU" w:bidi="ru-RU"/>
          <w:w w:val="100"/>
          <w:spacing w:val="0"/>
          <w:color w:val="000000"/>
          <w:position w:val="0"/>
        </w:rPr>
        <w:t>осуществления закупок лекарственных препаратов, происходящих из иностранных государств (за исключением государств - членов Евразийского экономического союза), в отношении которых на территориях государств - членов Евразийского экономического союза осуществляются исключительно первичная упаковка и вторичная (потребительская) упаковка или вторичная (потребительская) упаковка лекарственных препаратов с обеспечением выпускающего контроля их качества.</w:t>
      </w:r>
    </w:p>
    <w:p>
      <w:pPr>
        <w:pStyle w:val="Style35"/>
        <w:widowControl w:val="0"/>
        <w:keepNext w:val="0"/>
        <w:keepLines w:val="0"/>
        <w:shd w:val="clear" w:color="auto" w:fill="auto"/>
        <w:bidi w:val="0"/>
        <w:jc w:val="both"/>
        <w:spacing w:before="0" w:after="0"/>
        <w:ind w:left="20" w:right="40" w:firstLine="540"/>
      </w:pPr>
      <w:r>
        <w:rPr>
          <w:lang w:val="ru-RU" w:eastAsia="ru-RU" w:bidi="ru-RU"/>
          <w:w w:val="100"/>
          <w:spacing w:val="0"/>
          <w:color w:val="000000"/>
          <w:position w:val="0"/>
        </w:rPr>
        <w:t>Таким образом, с 01 января 2017 года в рамках Постановления Правительства №1289 упаковка (расфасовка) уже не считается достаточным критерием для не применения ограничений установленных настоящим Постановлением.</w:t>
      </w:r>
    </w:p>
    <w:p>
      <w:pPr>
        <w:pStyle w:val="Style35"/>
        <w:widowControl w:val="0"/>
        <w:keepNext w:val="0"/>
        <w:keepLines w:val="0"/>
        <w:shd w:val="clear" w:color="auto" w:fill="auto"/>
        <w:bidi w:val="0"/>
        <w:jc w:val="both"/>
        <w:spacing w:before="0" w:after="0" w:line="322" w:lineRule="exact"/>
        <w:ind w:left="20" w:right="40" w:firstLine="540"/>
      </w:pPr>
      <w:r>
        <w:rPr>
          <w:lang w:val="ru-RU" w:eastAsia="ru-RU" w:bidi="ru-RU"/>
          <w:w w:val="100"/>
          <w:spacing w:val="0"/>
          <w:color w:val="000000"/>
          <w:position w:val="0"/>
        </w:rPr>
        <w:t xml:space="preserve">По словам министра Минпромторга. до конца 2016 года действие вышеназванного Постановления распространялось на всех производителей, в том числе локализовавших свои производства на территории России, независимо от глубины локализации. До 31 декабря 2016 года Постановление было единым для всех, независимо от того, упаковывает ли предприятие продукцию, производит готовую лекарственную форму или препарат по полному циклу. За этот период компании, имеющие планы по углублению локализации в России, смогут это сделать. </w:t>
      </w:r>
      <w:r>
        <w:rPr>
          <w:rStyle w:val="CharStyle56"/>
        </w:rPr>
        <w:t>А с 1 января 201</w:t>
      </w:r>
      <w:r>
        <w:rPr>
          <w:rStyle w:val="CharStyle37"/>
        </w:rPr>
        <w:t xml:space="preserve">7 </w:t>
      </w:r>
      <w:r>
        <w:rPr>
          <w:rStyle w:val="CharStyle56"/>
        </w:rPr>
        <w:t>года в рамках Постановления упаковка уже не</w:t>
      </w:r>
      <w:r>
        <w:rPr>
          <w:rStyle w:val="CharStyle57"/>
          <w:lang w:val="ru-RU" w:eastAsia="ru-RU" w:bidi="ru-RU"/>
        </w:rPr>
        <w:t xml:space="preserve"> </w:t>
      </w:r>
      <w:r>
        <w:rPr>
          <w:rStyle w:val="CharStyle56"/>
        </w:rPr>
        <w:t>будет считаться достаточным критерием для допуска к госзакупкам.</w:t>
      </w:r>
      <w:r>
        <w:rPr>
          <w:lang w:val="ru-RU" w:eastAsia="ru-RU" w:bidi="ru-RU"/>
          <w:w w:val="100"/>
          <w:spacing w:val="0"/>
          <w:color w:val="000000"/>
          <w:position w:val="0"/>
        </w:rPr>
        <w:t xml:space="preserve"> Это означает, что у производителей лекарственных средств, которые еще не успели в полной мере освоить производство, был год до вступления в силу ограничений по упаковке.</w:t>
      </w:r>
    </w:p>
    <w:p>
      <w:pPr>
        <w:pStyle w:val="Style35"/>
        <w:widowControl w:val="0"/>
        <w:keepNext w:val="0"/>
        <w:keepLines w:val="0"/>
        <w:shd w:val="clear" w:color="auto" w:fill="auto"/>
        <w:bidi w:val="0"/>
        <w:jc w:val="both"/>
        <w:spacing w:before="0" w:after="0" w:line="269" w:lineRule="exact"/>
        <w:ind w:left="20" w:right="20" w:firstLine="580"/>
      </w:pPr>
      <w:r>
        <w:rPr>
          <w:rStyle w:val="CharStyle58"/>
        </w:rPr>
        <w:t>Учитывая вышеизложенное предполагаем</w:t>
      </w:r>
      <w:r>
        <w:rPr>
          <w:rStyle w:val="CharStyle59"/>
        </w:rPr>
        <w:t xml:space="preserve">, что </w:t>
      </w:r>
      <w:r>
        <w:rPr>
          <w:lang w:val="ru-RU" w:eastAsia="ru-RU" w:bidi="ru-RU"/>
          <w:w w:val="100"/>
          <w:spacing w:val="0"/>
          <w:color w:val="000000"/>
          <w:position w:val="0"/>
        </w:rPr>
        <w:t>заявки участников электронного аукциона с порядковыми номерами 2 (ООО "КОСМОФАРМ") и 4 (ООО "Виренд Интернейшнл") содержали одного и того же производителя, торгового наименования "Амизолид" наименование производителя, страны происхождения товара АО "Фармасинтез" Россия.</w:t>
      </w:r>
    </w:p>
    <w:p>
      <w:pPr>
        <w:pStyle w:val="Style35"/>
        <w:widowControl w:val="0"/>
        <w:keepNext w:val="0"/>
        <w:keepLines w:val="0"/>
        <w:shd w:val="clear" w:color="auto" w:fill="auto"/>
        <w:bidi w:val="0"/>
        <w:jc w:val="both"/>
        <w:spacing w:before="0" w:after="0" w:line="298" w:lineRule="exact"/>
        <w:ind w:left="20" w:right="20" w:firstLine="580"/>
      </w:pPr>
      <w:r>
        <w:rPr>
          <w:lang w:val="ru-RU" w:eastAsia="ru-RU" w:bidi="ru-RU"/>
          <w:w w:val="100"/>
          <w:spacing w:val="0"/>
          <w:color w:val="000000"/>
          <w:position w:val="0"/>
        </w:rPr>
        <w:t>Таким образом, на участие в электронном аукционе не подано не менее 2 заявок (окончательных предложений), которые удовлетворяют требованиям извещения об осуществлении закупки и (или) документации о закупке и которые одновременно:</w:t>
      </w:r>
    </w:p>
    <w:p>
      <w:pPr>
        <w:pStyle w:val="Style25"/>
        <w:widowControl w:val="0"/>
        <w:keepNext w:val="0"/>
        <w:keepLines w:val="0"/>
        <w:shd w:val="clear" w:color="auto" w:fill="auto"/>
        <w:bidi w:val="0"/>
        <w:jc w:val="both"/>
        <w:spacing w:before="0" w:after="0" w:line="298" w:lineRule="exact"/>
        <w:ind w:left="20" w:right="20" w:firstLine="580"/>
      </w:pPr>
      <w:bookmarkStart w:id="5" w:name="bookmark5"/>
      <w:r>
        <w:rPr>
          <w:rStyle w:val="CharStyle60"/>
        </w:rPr>
        <w:t xml:space="preserve">содержат предложения о поставке лекарственных препаратов, страной </w:t>
      </w:r>
      <w:r>
        <w:rPr>
          <w:lang w:val="ru-RU" w:eastAsia="ru-RU" w:bidi="ru-RU"/>
          <w:sz w:val="24"/>
          <w:szCs w:val="24"/>
          <w:w w:val="100"/>
          <w:spacing w:val="0"/>
          <w:color w:val="000000"/>
          <w:position w:val="0"/>
        </w:rPr>
        <w:t>происхождения которых являются государства - члены Евразийского экономического союза;</w:t>
      </w:r>
      <w:bookmarkEnd w:id="5"/>
    </w:p>
    <w:p>
      <w:pPr>
        <w:pStyle w:val="Style35"/>
        <w:widowControl w:val="0"/>
        <w:keepNext w:val="0"/>
        <w:keepLines w:val="0"/>
        <w:shd w:val="clear" w:color="auto" w:fill="auto"/>
        <w:bidi w:val="0"/>
        <w:jc w:val="both"/>
        <w:spacing w:before="0" w:after="0" w:line="278" w:lineRule="exact"/>
        <w:ind w:left="20" w:right="20" w:firstLine="580"/>
      </w:pPr>
      <w:r>
        <w:rPr>
          <w:lang w:val="ru-RU" w:eastAsia="ru-RU" w:bidi="ru-RU"/>
          <w:w w:val="100"/>
          <w:spacing w:val="0"/>
          <w:color w:val="000000"/>
          <w:position w:val="0"/>
        </w:rPr>
        <w:t>не содержат предложений о поставке лекарственных препаратов одного и того же производителя либо производителей, входящих в одну группу лиц, соответствующую признакам, предусмотренным статьей 9 Федерального закона «О защите конкуренции», при сопоставлении этих заявок (окончательных предложений).</w:t>
      </w:r>
    </w:p>
    <w:p>
      <w:pPr>
        <w:pStyle w:val="Style35"/>
        <w:widowControl w:val="0"/>
        <w:keepNext w:val="0"/>
        <w:keepLines w:val="0"/>
        <w:shd w:val="clear" w:color="auto" w:fill="auto"/>
        <w:bidi w:val="0"/>
        <w:jc w:val="both"/>
        <w:spacing w:before="0" w:after="0" w:line="278" w:lineRule="exact"/>
        <w:ind w:left="20" w:right="20" w:firstLine="580"/>
      </w:pPr>
      <w:r>
        <w:rPr>
          <w:lang w:val="ru-RU" w:eastAsia="ru-RU" w:bidi="ru-RU"/>
          <w:w w:val="100"/>
          <w:spacing w:val="0"/>
          <w:color w:val="000000"/>
          <w:position w:val="0"/>
        </w:rPr>
        <w:t>В таком случае аукционная комиссия не имела оснований для применения Постановления Правительства № 1289 при подведении итогов электронного аукциона.</w:t>
      </w:r>
    </w:p>
    <w:p>
      <w:pPr>
        <w:pStyle w:val="Style35"/>
        <w:widowControl w:val="0"/>
        <w:keepNext w:val="0"/>
        <w:keepLines w:val="0"/>
        <w:shd w:val="clear" w:color="auto" w:fill="auto"/>
        <w:bidi w:val="0"/>
        <w:jc w:val="both"/>
        <w:spacing w:before="0" w:after="0" w:line="278" w:lineRule="exact"/>
        <w:ind w:left="20" w:right="20" w:firstLine="580"/>
      </w:pPr>
      <w:r>
        <w:rPr>
          <w:lang w:val="ru-RU" w:eastAsia="ru-RU" w:bidi="ru-RU"/>
          <w:w w:val="100"/>
          <w:spacing w:val="0"/>
          <w:color w:val="000000"/>
          <w:position w:val="0"/>
        </w:rPr>
        <w:t>Руководствуясь ст. 105, ч. 15 ст. 99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pPr>
        <w:pStyle w:val="Style35"/>
        <w:widowControl w:val="0"/>
        <w:keepNext w:val="0"/>
        <w:keepLines w:val="0"/>
        <w:shd w:val="clear" w:color="auto" w:fill="auto"/>
        <w:bidi w:val="0"/>
        <w:jc w:val="left"/>
        <w:spacing w:before="0" w:after="184" w:line="278" w:lineRule="exact"/>
        <w:ind w:left="4700" w:right="0" w:firstLine="0"/>
      </w:pPr>
      <w:r>
        <w:rPr>
          <w:lang w:val="ru-RU" w:eastAsia="ru-RU" w:bidi="ru-RU"/>
          <w:w w:val="100"/>
          <w:spacing w:val="0"/>
          <w:color w:val="000000"/>
          <w:position w:val="0"/>
        </w:rPr>
        <w:t>просим:</w:t>
      </w:r>
    </w:p>
    <w:p>
      <w:pPr>
        <w:pStyle w:val="Style35"/>
        <w:widowControl w:val="0"/>
        <w:keepNext w:val="0"/>
        <w:keepLines w:val="0"/>
        <w:shd w:val="clear" w:color="auto" w:fill="auto"/>
        <w:bidi w:val="0"/>
        <w:jc w:val="both"/>
        <w:spacing w:before="0" w:after="0"/>
        <w:ind w:left="20" w:right="20" w:firstLine="580"/>
      </w:pPr>
      <w:r>
        <w:rPr>
          <w:lang w:val="ru-RU" w:eastAsia="ru-RU" w:bidi="ru-RU"/>
          <w:w w:val="100"/>
          <w:spacing w:val="0"/>
          <w:color w:val="000000"/>
          <w:position w:val="0"/>
        </w:rPr>
        <w:t>Приостановить размещение государственного заказа по аукциону в электронной форме в части заключения контракта;</w:t>
      </w:r>
    </w:p>
    <w:p>
      <w:pPr>
        <w:pStyle w:val="Style35"/>
        <w:widowControl w:val="0"/>
        <w:keepNext w:val="0"/>
        <w:keepLines w:val="0"/>
        <w:shd w:val="clear" w:color="auto" w:fill="auto"/>
        <w:bidi w:val="0"/>
        <w:jc w:val="both"/>
        <w:spacing w:before="0" w:after="0" w:line="293" w:lineRule="exact"/>
        <w:ind w:left="20" w:right="20" w:firstLine="580"/>
      </w:pPr>
      <w:r>
        <w:rPr>
          <w:lang w:val="ru-RU" w:eastAsia="ru-RU" w:bidi="ru-RU"/>
          <w:w w:val="100"/>
          <w:spacing w:val="0"/>
          <w:color w:val="000000"/>
          <w:position w:val="0"/>
        </w:rPr>
        <w:t>Произвести проверку правомерности действий аукционной комиссии по применению Постановления Правительства № 1289 при рассмотрении вторых частей заявок.</w:t>
      </w:r>
    </w:p>
    <w:p>
      <w:pPr>
        <w:pStyle w:val="Style35"/>
        <w:widowControl w:val="0"/>
        <w:keepNext w:val="0"/>
        <w:keepLines w:val="0"/>
        <w:shd w:val="clear" w:color="auto" w:fill="auto"/>
        <w:bidi w:val="0"/>
        <w:jc w:val="both"/>
        <w:spacing w:before="0" w:after="303" w:line="220" w:lineRule="exact"/>
        <w:ind w:left="20" w:right="0" w:firstLine="580"/>
      </w:pPr>
      <w:r>
        <w:rPr>
          <w:lang w:val="ru-RU" w:eastAsia="ru-RU" w:bidi="ru-RU"/>
          <w:w w:val="100"/>
          <w:spacing w:val="0"/>
          <w:color w:val="000000"/>
          <w:position w:val="0"/>
        </w:rPr>
        <w:t>Выдать предписание об отмене сформированного протокола подведения итогов.</w:t>
      </w:r>
    </w:p>
    <w:p>
      <w:pPr>
        <w:pStyle w:val="Style35"/>
        <w:widowControl w:val="0"/>
        <w:keepNext w:val="0"/>
        <w:keepLines w:val="0"/>
        <w:shd w:val="clear" w:color="auto" w:fill="auto"/>
        <w:bidi w:val="0"/>
        <w:jc w:val="both"/>
        <w:spacing w:before="0" w:after="3" w:line="220" w:lineRule="exact"/>
        <w:ind w:left="20" w:right="0" w:firstLine="580"/>
      </w:pPr>
      <w:r>
        <w:rPr>
          <w:lang w:val="ru-RU" w:eastAsia="ru-RU" w:bidi="ru-RU"/>
          <w:w w:val="100"/>
          <w:spacing w:val="0"/>
          <w:color w:val="000000"/>
          <w:position w:val="0"/>
        </w:rPr>
        <w:t>Приложение:</w:t>
      </w:r>
    </w:p>
    <w:p>
      <w:pPr>
        <w:pStyle w:val="Style35"/>
        <w:widowControl w:val="0"/>
        <w:keepNext w:val="0"/>
        <w:keepLines w:val="0"/>
        <w:shd w:val="clear" w:color="auto" w:fill="auto"/>
        <w:bidi w:val="0"/>
        <w:jc w:val="both"/>
        <w:spacing w:before="0" w:after="308" w:line="220" w:lineRule="exact"/>
        <w:ind w:left="20" w:right="0" w:firstLine="580"/>
      </w:pPr>
      <w:r>
        <w:rPr>
          <w:lang w:val="ru-RU" w:eastAsia="ru-RU" w:bidi="ru-RU"/>
          <w:w w:val="100"/>
          <w:spacing w:val="0"/>
          <w:color w:val="000000"/>
          <w:position w:val="0"/>
        </w:rPr>
        <w:t>Заявка заявителя;</w:t>
      </w:r>
    </w:p>
    <w:p>
      <w:pPr>
        <w:pStyle w:val="Style35"/>
        <w:tabs>
          <w:tab w:leader="none" w:pos="8534" w:val="right"/>
          <w:tab w:leader="none" w:pos="9542" w:val="right"/>
        </w:tabs>
        <w:widowControl w:val="0"/>
        <w:keepNext w:val="0"/>
        <w:keepLines w:val="0"/>
        <w:shd w:val="clear" w:color="auto" w:fill="auto"/>
        <w:bidi w:val="0"/>
        <w:jc w:val="both"/>
        <w:spacing w:before="0" w:after="0" w:line="220" w:lineRule="exact"/>
        <w:ind w:left="20" w:right="0" w:firstLine="580"/>
      </w:pPr>
      <w:r>
        <w:rPr>
          <w:lang w:val="ru-RU" w:eastAsia="ru-RU" w:bidi="ru-RU"/>
          <w:w w:val="100"/>
          <w:spacing w:val="0"/>
          <w:color w:val="000000"/>
          <w:position w:val="0"/>
        </w:rPr>
        <w:t>Генеральный директор</w:t>
        <w:tab/>
        <w:t>В.Ф.</w:t>
        <w:tab/>
        <w:t>Битарова</w:t>
      </w:r>
    </w:p>
    <w:sectPr>
      <w:pgSz w:w="11906" w:h="16838"/>
      <w:pgMar w:top="1405" w:left="1402" w:right="380" w:bottom="690"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1"/>
      <w:numFmt w:val="decimal"/>
      <w:lvlText w:val="%1."/>
      <w:rPr>
        <w:lang w:val="ru-RU" w:eastAsia="ru-RU" w:bidi="ru-RU"/>
        <w:b w:val="0"/>
        <w:bCs w:val="0"/>
        <w:i w:val="0"/>
        <w:iCs w:val="0"/>
        <w:u w:val="none"/>
        <w:strike w:val="0"/>
        <w:smallCaps w:val="0"/>
        <w:sz w:val="22"/>
        <w:szCs w:val="22"/>
        <w:rFonts w:ascii="Times New Roman" w:eastAsia="Times New Roman" w:hAnsi="Times New Roman" w:cs="Times New Roman"/>
        <w:w w:val="100"/>
        <w:spacing w:val="0"/>
        <w:color w:val="000000"/>
        <w:position w:val="0"/>
      </w:rPr>
    </w:lvl>
  </w:abstractNum>
  <w:abstractNum w:abstractNumId="2">
    <w:multiLevelType w:val="multilevel"/>
    <w:lvl w:ilvl="0">
      <w:start w:val="1"/>
      <w:numFmt w:val="bullet"/>
      <w:lvlText w:val="•"/>
      <w:rPr>
        <w:lang w:val="ru-RU" w:eastAsia="ru-RU" w:bidi="ru-RU"/>
        <w:b w:val="0"/>
        <w:bCs w:val="0"/>
        <w:i w:val="0"/>
        <w:iCs w:val="0"/>
        <w:u w:val="none"/>
        <w:strike w:val="0"/>
        <w:smallCaps w:val="0"/>
        <w:sz w:val="22"/>
        <w:szCs w:val="22"/>
        <w:rFonts w:ascii="Times New Roman" w:eastAsia="Times New Roman" w:hAnsi="Times New Roman" w:cs="Times New Roman"/>
        <w:w w:val="100"/>
        <w:spacing w:val="0"/>
        <w:color w:val="000000"/>
        <w:position w:val="0"/>
      </w:rPr>
    </w:lvl>
  </w:abstractNum>
  <w:num w:numId="1">
    <w:abstractNumId w:val="0"/>
  </w:num>
  <w:num w:numId="3">
    <w:abstractNumId w:val="2"/>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2)_"/>
    <w:basedOn w:val="DefaultParagraphFont"/>
    <w:link w:val="Style3"/>
    <w:rPr>
      <w:b w:val="0"/>
      <w:bCs w:val="0"/>
      <w:i w:val="0"/>
      <w:iCs w:val="0"/>
      <w:u w:val="none"/>
      <w:strike w:val="0"/>
      <w:smallCaps w:val="0"/>
      <w:sz w:val="20"/>
      <w:szCs w:val="20"/>
      <w:rFonts w:ascii="Times New Roman" w:eastAsia="Times New Roman" w:hAnsi="Times New Roman" w:cs="Times New Roman"/>
    </w:rPr>
  </w:style>
  <w:style w:type="character" w:customStyle="1" w:styleId="CharStyle5">
    <w:name w:val="Основной текст (2)"/>
    <w:basedOn w:val="CharStyle4"/>
    <w:rPr>
      <w:lang w:val="ru-RU" w:eastAsia="ru-RU" w:bidi="ru-RU"/>
      <w:w w:val="100"/>
      <w:spacing w:val="0"/>
      <w:color w:val="000000"/>
      <w:position w:val="0"/>
    </w:rPr>
  </w:style>
  <w:style w:type="character" w:customStyle="1" w:styleId="CharStyle6">
    <w:name w:val="Основной текст (2) + Интервал 1 pt"/>
    <w:basedOn w:val="CharStyle4"/>
    <w:rPr>
      <w:lang w:val="ru-RU" w:eastAsia="ru-RU" w:bidi="ru-RU"/>
      <w:w w:val="100"/>
      <w:spacing w:val="30"/>
      <w:color w:val="000000"/>
      <w:position w:val="0"/>
    </w:rPr>
  </w:style>
  <w:style w:type="character" w:customStyle="1" w:styleId="CharStyle8">
    <w:name w:val="Основной текст (3)_"/>
    <w:basedOn w:val="DefaultParagraphFont"/>
    <w:link w:val="Style7"/>
    <w:rPr>
      <w:b w:val="0"/>
      <w:bCs w:val="0"/>
      <w:i w:val="0"/>
      <w:iCs w:val="0"/>
      <w:u w:val="none"/>
      <w:strike w:val="0"/>
      <w:smallCaps w:val="0"/>
      <w:rFonts w:ascii="Times New Roman" w:eastAsia="Times New Roman" w:hAnsi="Times New Roman" w:cs="Times New Roman"/>
    </w:rPr>
  </w:style>
  <w:style w:type="character" w:customStyle="1" w:styleId="CharStyle9">
    <w:name w:val="Основной текст (3) + 11 pt,Полужирный"/>
    <w:basedOn w:val="CharStyle8"/>
    <w:rPr>
      <w:lang w:val="ru-RU" w:eastAsia="ru-RU" w:bidi="ru-RU"/>
      <w:b/>
      <w:bCs/>
      <w:sz w:val="22"/>
      <w:szCs w:val="22"/>
      <w:w w:val="100"/>
      <w:spacing w:val="0"/>
      <w:color w:val="000000"/>
      <w:position w:val="0"/>
    </w:rPr>
  </w:style>
  <w:style w:type="character" w:customStyle="1" w:styleId="CharStyle10">
    <w:name w:val="Основной текст (3)"/>
    <w:basedOn w:val="CharStyle8"/>
    <w:rPr>
      <w:lang w:val="ru-RU" w:eastAsia="ru-RU" w:bidi="ru-RU"/>
      <w:sz w:val="24"/>
      <w:szCs w:val="24"/>
      <w:w w:val="100"/>
      <w:spacing w:val="0"/>
      <w:color w:val="000000"/>
      <w:position w:val="0"/>
    </w:rPr>
  </w:style>
  <w:style w:type="character" w:customStyle="1" w:styleId="CharStyle12">
    <w:name w:val="Основной текст (4)_"/>
    <w:basedOn w:val="DefaultParagraphFont"/>
    <w:link w:val="Style11"/>
    <w:rPr>
      <w:b w:val="0"/>
      <w:bCs w:val="0"/>
      <w:i w:val="0"/>
      <w:iCs w:val="0"/>
      <w:u w:val="none"/>
      <w:strike w:val="0"/>
      <w:smallCaps w:val="0"/>
      <w:sz w:val="15"/>
      <w:szCs w:val="15"/>
      <w:rFonts w:ascii="Times New Roman" w:eastAsia="Times New Roman" w:hAnsi="Times New Roman" w:cs="Times New Roman"/>
    </w:rPr>
  </w:style>
  <w:style w:type="character" w:customStyle="1" w:styleId="CharStyle13">
    <w:name w:val="Основной текст (4)"/>
    <w:basedOn w:val="CharStyle12"/>
    <w:rPr>
      <w:lang w:val="ru-RU" w:eastAsia="ru-RU" w:bidi="ru-RU"/>
      <w:w w:val="100"/>
      <w:spacing w:val="0"/>
      <w:color w:val="000000"/>
      <w:position w:val="0"/>
    </w:rPr>
  </w:style>
  <w:style w:type="character" w:customStyle="1" w:styleId="CharStyle15">
    <w:name w:val="Заголовок №2_"/>
    <w:basedOn w:val="DefaultParagraphFont"/>
    <w:link w:val="Style14"/>
    <w:rPr>
      <w:lang w:val="en-US" w:eastAsia="en-US" w:bidi="en-US"/>
      <w:b/>
      <w:bCs/>
      <w:i w:val="0"/>
      <w:iCs w:val="0"/>
      <w:u w:val="none"/>
      <w:strike w:val="0"/>
      <w:smallCaps w:val="0"/>
      <w:sz w:val="34"/>
      <w:szCs w:val="34"/>
      <w:rFonts w:ascii="Times New Roman" w:eastAsia="Times New Roman" w:hAnsi="Times New Roman" w:cs="Times New Roman"/>
      <w:spacing w:val="-20"/>
    </w:rPr>
  </w:style>
  <w:style w:type="character" w:customStyle="1" w:styleId="CharStyle16">
    <w:name w:val="Заголовок №2"/>
    <w:basedOn w:val="CharStyle15"/>
    <w:rPr>
      <w:w w:val="100"/>
      <w:color w:val="000000"/>
      <w:position w:val="0"/>
    </w:rPr>
  </w:style>
  <w:style w:type="character" w:customStyle="1" w:styleId="CharStyle17">
    <w:name w:val="Заголовок №2 + 20 pt,Не полужирный,Курсив"/>
    <w:basedOn w:val="CharStyle15"/>
    <w:rPr>
      <w:b/>
      <w:bCs/>
      <w:i/>
      <w:iCs/>
      <w:sz w:val="40"/>
      <w:szCs w:val="40"/>
      <w:w w:val="100"/>
      <w:color w:val="000000"/>
      <w:position w:val="0"/>
    </w:rPr>
  </w:style>
  <w:style w:type="character" w:customStyle="1" w:styleId="CharStyle18">
    <w:name w:val="Заголовок №2 + 26 pt,Не полужирный,Интервал -2 pt"/>
    <w:basedOn w:val="CharStyle15"/>
    <w:rPr>
      <w:b/>
      <w:bCs/>
      <w:sz w:val="52"/>
      <w:szCs w:val="52"/>
      <w:w w:val="100"/>
      <w:spacing w:val="-50"/>
      <w:color w:val="000000"/>
      <w:position w:val="0"/>
    </w:rPr>
  </w:style>
  <w:style w:type="character" w:customStyle="1" w:styleId="CharStyle20">
    <w:name w:val="Основной текст (5)_"/>
    <w:basedOn w:val="DefaultParagraphFont"/>
    <w:link w:val="Style19"/>
    <w:rPr>
      <w:b w:val="0"/>
      <w:bCs w:val="0"/>
      <w:i w:val="0"/>
      <w:iCs w:val="0"/>
      <w:u w:val="none"/>
      <w:strike w:val="0"/>
      <w:smallCaps w:val="0"/>
      <w:sz w:val="20"/>
      <w:szCs w:val="20"/>
      <w:rFonts w:ascii="Times New Roman" w:eastAsia="Times New Roman" w:hAnsi="Times New Roman" w:cs="Times New Roman"/>
    </w:rPr>
  </w:style>
  <w:style w:type="character" w:customStyle="1" w:styleId="CharStyle21">
    <w:name w:val="Основной текст (5)"/>
    <w:basedOn w:val="CharStyle20"/>
    <w:rPr>
      <w:lang w:val="ru-RU" w:eastAsia="ru-RU" w:bidi="ru-RU"/>
      <w:w w:val="100"/>
      <w:spacing w:val="0"/>
      <w:color w:val="000000"/>
      <w:position w:val="0"/>
    </w:rPr>
  </w:style>
  <w:style w:type="character" w:customStyle="1" w:styleId="CharStyle22">
    <w:name w:val="Основной текст (5)"/>
    <w:basedOn w:val="CharStyle20"/>
    <w:rPr>
      <w:lang w:val="ru-RU" w:eastAsia="ru-RU" w:bidi="ru-RU"/>
      <w:w w:val="100"/>
      <w:spacing w:val="0"/>
      <w:color w:val="000000"/>
      <w:position w:val="0"/>
    </w:rPr>
  </w:style>
  <w:style w:type="character" w:customStyle="1" w:styleId="CharStyle24">
    <w:name w:val="Заголовок №3_"/>
    <w:basedOn w:val="DefaultParagraphFont"/>
    <w:link w:val="Style23"/>
    <w:rPr>
      <w:lang w:val="en-US" w:eastAsia="en-US" w:bidi="en-US"/>
      <w:b w:val="0"/>
      <w:bCs w:val="0"/>
      <w:i w:val="0"/>
      <w:iCs w:val="0"/>
      <w:u w:val="none"/>
      <w:strike w:val="0"/>
      <w:smallCaps w:val="0"/>
      <w:rFonts w:ascii="Times New Roman" w:eastAsia="Times New Roman" w:hAnsi="Times New Roman" w:cs="Times New Roman"/>
    </w:rPr>
  </w:style>
  <w:style w:type="character" w:customStyle="1" w:styleId="CharStyle26">
    <w:name w:val="Основной текст (6)_"/>
    <w:basedOn w:val="DefaultParagraphFont"/>
    <w:link w:val="Style25"/>
    <w:rPr>
      <w:b w:val="0"/>
      <w:bCs w:val="0"/>
      <w:i w:val="0"/>
      <w:iCs w:val="0"/>
      <w:u w:val="none"/>
      <w:strike w:val="0"/>
      <w:smallCaps w:val="0"/>
      <w:rFonts w:ascii="Times New Roman" w:eastAsia="Times New Roman" w:hAnsi="Times New Roman" w:cs="Times New Roman"/>
    </w:rPr>
  </w:style>
  <w:style w:type="character" w:customStyle="1" w:styleId="CharStyle28">
    <w:name w:val="Заголовок №1_"/>
    <w:basedOn w:val="DefaultParagraphFont"/>
    <w:link w:val="Style27"/>
    <w:rPr>
      <w:b/>
      <w:bCs/>
      <w:i w:val="0"/>
      <w:iCs w:val="0"/>
      <w:u w:val="none"/>
      <w:strike w:val="0"/>
      <w:smallCaps w:val="0"/>
      <w:sz w:val="36"/>
      <w:szCs w:val="36"/>
      <w:rFonts w:ascii="Times New Roman" w:eastAsia="Times New Roman" w:hAnsi="Times New Roman" w:cs="Times New Roman"/>
      <w:w w:val="80"/>
      <w:spacing w:val="80"/>
    </w:rPr>
  </w:style>
  <w:style w:type="character" w:customStyle="1" w:styleId="CharStyle30">
    <w:name w:val="Основной текст (7)_"/>
    <w:basedOn w:val="DefaultParagraphFont"/>
    <w:link w:val="Style29"/>
    <w:rPr>
      <w:b w:val="0"/>
      <w:bCs w:val="0"/>
      <w:i/>
      <w:iCs/>
      <w:u w:val="none"/>
      <w:strike w:val="0"/>
      <w:smallCaps w:val="0"/>
      <w:sz w:val="26"/>
      <w:szCs w:val="26"/>
      <w:rFonts w:ascii="Times New Roman" w:eastAsia="Times New Roman" w:hAnsi="Times New Roman" w:cs="Times New Roman"/>
    </w:rPr>
  </w:style>
  <w:style w:type="character" w:customStyle="1" w:styleId="CharStyle31">
    <w:name w:val="Основной текст (6) Exact"/>
    <w:basedOn w:val="DefaultParagraphFont"/>
    <w:rPr>
      <w:b w:val="0"/>
      <w:bCs w:val="0"/>
      <w:i w:val="0"/>
      <w:iCs w:val="0"/>
      <w:u w:val="none"/>
      <w:strike w:val="0"/>
      <w:smallCaps w:val="0"/>
      <w:sz w:val="23"/>
      <w:szCs w:val="23"/>
      <w:rFonts w:ascii="Times New Roman" w:eastAsia="Times New Roman" w:hAnsi="Times New Roman" w:cs="Times New Roman"/>
      <w:spacing w:val="10"/>
    </w:rPr>
  </w:style>
  <w:style w:type="character" w:customStyle="1" w:styleId="CharStyle33">
    <w:name w:val="Основной текст (8)_"/>
    <w:basedOn w:val="DefaultParagraphFont"/>
    <w:link w:val="Style32"/>
    <w:rPr>
      <w:b/>
      <w:bCs/>
      <w:i w:val="0"/>
      <w:iCs w:val="0"/>
      <w:u w:val="none"/>
      <w:strike w:val="0"/>
      <w:smallCaps w:val="0"/>
      <w:sz w:val="19"/>
      <w:szCs w:val="19"/>
      <w:rFonts w:ascii="Times New Roman" w:eastAsia="Times New Roman" w:hAnsi="Times New Roman" w:cs="Times New Roman"/>
      <w:spacing w:val="20"/>
    </w:rPr>
  </w:style>
  <w:style w:type="character" w:customStyle="1" w:styleId="CharStyle34">
    <w:name w:val="Основной текст (8) + 8,5 pt,Не полужирный,Интервал 1 pt,Масштаб 70%"/>
    <w:basedOn w:val="CharStyle33"/>
    <w:rPr>
      <w:lang w:val="en-US" w:eastAsia="en-US" w:bidi="en-US"/>
      <w:b/>
      <w:bCs/>
      <w:sz w:val="17"/>
      <w:szCs w:val="17"/>
      <w:w w:val="70"/>
      <w:spacing w:val="30"/>
      <w:color w:val="000000"/>
      <w:position w:val="0"/>
    </w:rPr>
  </w:style>
  <w:style w:type="character" w:customStyle="1" w:styleId="CharStyle36">
    <w:name w:val="Основной текст_"/>
    <w:basedOn w:val="DefaultParagraphFont"/>
    <w:link w:val="Style35"/>
    <w:rPr>
      <w:b w:val="0"/>
      <w:bCs w:val="0"/>
      <w:i w:val="0"/>
      <w:iCs w:val="0"/>
      <w:u w:val="none"/>
      <w:strike w:val="0"/>
      <w:smallCaps w:val="0"/>
      <w:sz w:val="22"/>
      <w:szCs w:val="22"/>
      <w:rFonts w:ascii="Times New Roman" w:eastAsia="Times New Roman" w:hAnsi="Times New Roman" w:cs="Times New Roman"/>
    </w:rPr>
  </w:style>
  <w:style w:type="character" w:customStyle="1" w:styleId="CharStyle37">
    <w:name w:val="Основной текст"/>
    <w:basedOn w:val="CharStyle36"/>
    <w:rPr>
      <w:lang w:val="ru-RU" w:eastAsia="ru-RU" w:bidi="ru-RU"/>
      <w:u w:val="single"/>
      <w:w w:val="100"/>
      <w:spacing w:val="0"/>
      <w:color w:val="000000"/>
      <w:position w:val="0"/>
    </w:rPr>
  </w:style>
  <w:style w:type="character" w:customStyle="1" w:styleId="CharStyle39">
    <w:name w:val="Основной текст (9)_"/>
    <w:basedOn w:val="DefaultParagraphFont"/>
    <w:link w:val="Style38"/>
    <w:rPr>
      <w:b w:val="0"/>
      <w:bCs w:val="0"/>
      <w:i/>
      <w:iCs/>
      <w:u w:val="none"/>
      <w:strike w:val="0"/>
      <w:smallCaps w:val="0"/>
      <w:sz w:val="22"/>
      <w:szCs w:val="22"/>
      <w:rFonts w:ascii="Times New Roman" w:eastAsia="Times New Roman" w:hAnsi="Times New Roman" w:cs="Times New Roman"/>
    </w:rPr>
  </w:style>
  <w:style w:type="character" w:customStyle="1" w:styleId="CharStyle40">
    <w:name w:val="Основной текст (9) + Не курсив"/>
    <w:basedOn w:val="CharStyle39"/>
    <w:rPr>
      <w:lang w:val="ru-RU" w:eastAsia="ru-RU" w:bidi="ru-RU"/>
      <w:i/>
      <w:iCs/>
      <w:w w:val="100"/>
      <w:spacing w:val="0"/>
      <w:color w:val="000000"/>
      <w:position w:val="0"/>
    </w:rPr>
  </w:style>
  <w:style w:type="character" w:customStyle="1" w:styleId="CharStyle42">
    <w:name w:val="Основной текст (10)_"/>
    <w:basedOn w:val="DefaultParagraphFont"/>
    <w:link w:val="Style41"/>
    <w:rPr>
      <w:b/>
      <w:bCs/>
      <w:i w:val="0"/>
      <w:iCs w:val="0"/>
      <w:u w:val="none"/>
      <w:strike w:val="0"/>
      <w:smallCaps w:val="0"/>
      <w:sz w:val="22"/>
      <w:szCs w:val="22"/>
      <w:rFonts w:ascii="Times New Roman" w:eastAsia="Times New Roman" w:hAnsi="Times New Roman" w:cs="Times New Roman"/>
    </w:rPr>
  </w:style>
  <w:style w:type="character" w:customStyle="1" w:styleId="CharStyle43">
    <w:name w:val="Основной текст + 9,5 pt"/>
    <w:basedOn w:val="CharStyle36"/>
    <w:rPr>
      <w:lang w:val="ru-RU" w:eastAsia="ru-RU" w:bidi="ru-RU"/>
      <w:sz w:val="19"/>
      <w:szCs w:val="19"/>
      <w:w w:val="100"/>
      <w:spacing w:val="0"/>
      <w:color w:val="000000"/>
      <w:position w:val="0"/>
    </w:rPr>
  </w:style>
  <w:style w:type="character" w:customStyle="1" w:styleId="CharStyle44">
    <w:name w:val="Основной текст + 9,5 pt,Полужирный,Интервал 1 pt"/>
    <w:basedOn w:val="CharStyle36"/>
    <w:rPr>
      <w:lang w:val="ru-RU" w:eastAsia="ru-RU" w:bidi="ru-RU"/>
      <w:b/>
      <w:bCs/>
      <w:sz w:val="19"/>
      <w:szCs w:val="19"/>
      <w:w w:val="100"/>
      <w:spacing w:val="20"/>
      <w:color w:val="000000"/>
      <w:position w:val="0"/>
    </w:rPr>
  </w:style>
  <w:style w:type="character" w:customStyle="1" w:styleId="CharStyle45">
    <w:name w:val="Основной текст + 9,5 pt"/>
    <w:basedOn w:val="CharStyle36"/>
    <w:rPr>
      <w:lang w:val="ru-RU" w:eastAsia="ru-RU" w:bidi="ru-RU"/>
      <w:sz w:val="19"/>
      <w:szCs w:val="19"/>
      <w:w w:val="100"/>
      <w:spacing w:val="0"/>
      <w:color w:val="000000"/>
      <w:position w:val="0"/>
    </w:rPr>
  </w:style>
  <w:style w:type="character" w:customStyle="1" w:styleId="CharStyle47">
    <w:name w:val="Основной текст (11)_"/>
    <w:basedOn w:val="DefaultParagraphFont"/>
    <w:link w:val="Style46"/>
    <w:rPr>
      <w:b w:val="0"/>
      <w:bCs w:val="0"/>
      <w:i w:val="0"/>
      <w:iCs w:val="0"/>
      <w:u w:val="none"/>
      <w:strike w:val="0"/>
      <w:smallCaps w:val="0"/>
      <w:sz w:val="14"/>
      <w:szCs w:val="14"/>
      <w:rFonts w:ascii="Times New Roman" w:eastAsia="Times New Roman" w:hAnsi="Times New Roman" w:cs="Times New Roman"/>
    </w:rPr>
  </w:style>
  <w:style w:type="character" w:customStyle="1" w:styleId="CharStyle48">
    <w:name w:val="Основной текст + Tahoma,4,5 pt"/>
    <w:basedOn w:val="CharStyle36"/>
    <w:rPr>
      <w:lang w:val="ru-RU" w:eastAsia="ru-RU" w:bidi="ru-RU"/>
      <w:sz w:val="9"/>
      <w:szCs w:val="9"/>
      <w:rFonts w:ascii="Tahoma" w:eastAsia="Tahoma" w:hAnsi="Tahoma" w:cs="Tahoma"/>
      <w:w w:val="100"/>
      <w:spacing w:val="0"/>
      <w:color w:val="000000"/>
      <w:position w:val="0"/>
    </w:rPr>
  </w:style>
  <w:style w:type="character" w:customStyle="1" w:styleId="CharStyle49">
    <w:name w:val="Основной текст + 4 pt,Курсив"/>
    <w:basedOn w:val="CharStyle36"/>
    <w:rPr>
      <w:lang w:val="ru-RU" w:eastAsia="ru-RU" w:bidi="ru-RU"/>
      <w:i/>
      <w:iCs/>
      <w:sz w:val="8"/>
      <w:szCs w:val="8"/>
      <w:w w:val="100"/>
      <w:spacing w:val="0"/>
      <w:color w:val="000000"/>
      <w:position w:val="0"/>
    </w:rPr>
  </w:style>
  <w:style w:type="character" w:customStyle="1" w:styleId="CharStyle50">
    <w:name w:val="Основной текст + 10 pt"/>
    <w:basedOn w:val="CharStyle36"/>
    <w:rPr>
      <w:lang w:val="ru-RU" w:eastAsia="ru-RU" w:bidi="ru-RU"/>
      <w:sz w:val="20"/>
      <w:szCs w:val="20"/>
      <w:w w:val="100"/>
      <w:spacing w:val="0"/>
      <w:color w:val="000000"/>
      <w:position w:val="0"/>
    </w:rPr>
  </w:style>
  <w:style w:type="character" w:customStyle="1" w:styleId="CharStyle51">
    <w:name w:val="Основной текст + Tahoma,4,5 pt,Малые прописные"/>
    <w:basedOn w:val="CharStyle36"/>
    <w:rPr>
      <w:lang w:val="ru-RU" w:eastAsia="ru-RU" w:bidi="ru-RU"/>
      <w:smallCaps/>
      <w:sz w:val="9"/>
      <w:szCs w:val="9"/>
      <w:rFonts w:ascii="Tahoma" w:eastAsia="Tahoma" w:hAnsi="Tahoma" w:cs="Tahoma"/>
      <w:w w:val="100"/>
      <w:spacing w:val="0"/>
      <w:color w:val="000000"/>
      <w:position w:val="0"/>
    </w:rPr>
  </w:style>
  <w:style w:type="character" w:customStyle="1" w:styleId="CharStyle53">
    <w:name w:val="Основной текст (12)_"/>
    <w:basedOn w:val="DefaultParagraphFont"/>
    <w:link w:val="Style52"/>
    <w:rPr>
      <w:b/>
      <w:bCs/>
      <w:i/>
      <w:iCs/>
      <w:u w:val="none"/>
      <w:strike w:val="0"/>
      <w:smallCaps w:val="0"/>
      <w:sz w:val="23"/>
      <w:szCs w:val="23"/>
      <w:rFonts w:ascii="Times New Roman" w:eastAsia="Times New Roman" w:hAnsi="Times New Roman" w:cs="Times New Roman"/>
    </w:rPr>
  </w:style>
  <w:style w:type="character" w:customStyle="1" w:styleId="CharStyle54">
    <w:name w:val="Основной текст (12)"/>
    <w:basedOn w:val="CharStyle53"/>
    <w:rPr>
      <w:lang w:val="ru-RU" w:eastAsia="ru-RU" w:bidi="ru-RU"/>
      <w:u w:val="single"/>
      <w:w w:val="100"/>
      <w:spacing w:val="0"/>
      <w:color w:val="000000"/>
      <w:position w:val="0"/>
    </w:rPr>
  </w:style>
  <w:style w:type="character" w:customStyle="1" w:styleId="CharStyle55">
    <w:name w:val="Основной текст (12) + 16 pt,Не курсив"/>
    <w:basedOn w:val="CharStyle53"/>
    <w:rPr>
      <w:lang w:val="ru-RU" w:eastAsia="ru-RU" w:bidi="ru-RU"/>
      <w:i/>
      <w:iCs/>
      <w:u w:val="single"/>
      <w:sz w:val="32"/>
      <w:szCs w:val="32"/>
      <w:w w:val="100"/>
      <w:spacing w:val="0"/>
      <w:color w:val="000000"/>
      <w:position w:val="0"/>
    </w:rPr>
  </w:style>
  <w:style w:type="character" w:customStyle="1" w:styleId="CharStyle56">
    <w:name w:val="Основной текст + Курсив"/>
    <w:basedOn w:val="CharStyle36"/>
    <w:rPr>
      <w:lang w:val="ru-RU" w:eastAsia="ru-RU" w:bidi="ru-RU"/>
      <w:i/>
      <w:iCs/>
      <w:u w:val="single"/>
      <w:w w:val="100"/>
      <w:spacing w:val="0"/>
      <w:color w:val="000000"/>
      <w:position w:val="0"/>
    </w:rPr>
  </w:style>
  <w:style w:type="character" w:customStyle="1" w:styleId="CharStyle57">
    <w:name w:val="Основной текст + Курсив"/>
    <w:basedOn w:val="CharStyle36"/>
    <w:rPr>
      <w:lang w:val="1024"/>
      <w:i/>
      <w:iCs/>
      <w:w w:val="100"/>
      <w:spacing w:val="0"/>
      <w:color w:val="000000"/>
      <w:position w:val="0"/>
    </w:rPr>
  </w:style>
  <w:style w:type="character" w:customStyle="1" w:styleId="CharStyle58">
    <w:name w:val="Основной текст + 12 pt"/>
    <w:basedOn w:val="CharStyle36"/>
    <w:rPr>
      <w:lang w:val="ru-RU" w:eastAsia="ru-RU" w:bidi="ru-RU"/>
      <w:u w:val="single"/>
      <w:sz w:val="24"/>
      <w:szCs w:val="24"/>
      <w:w w:val="100"/>
      <w:spacing w:val="0"/>
      <w:color w:val="000000"/>
      <w:position w:val="0"/>
    </w:rPr>
  </w:style>
  <w:style w:type="character" w:customStyle="1" w:styleId="CharStyle59">
    <w:name w:val="Основной текст + 12 pt"/>
    <w:basedOn w:val="CharStyle36"/>
    <w:rPr>
      <w:lang w:val="ru-RU" w:eastAsia="ru-RU" w:bidi="ru-RU"/>
      <w:sz w:val="24"/>
      <w:szCs w:val="24"/>
      <w:w w:val="100"/>
      <w:spacing w:val="0"/>
      <w:color w:val="000000"/>
      <w:position w:val="0"/>
    </w:rPr>
  </w:style>
  <w:style w:type="character" w:customStyle="1" w:styleId="CharStyle60">
    <w:name w:val="Основной текст (6) + 11 pt"/>
    <w:basedOn w:val="CharStyle26"/>
    <w:rPr>
      <w:lang w:val="ru-RU" w:eastAsia="ru-RU" w:bidi="ru-RU"/>
      <w:sz w:val="22"/>
      <w:szCs w:val="22"/>
      <w:w w:val="100"/>
      <w:spacing w:val="0"/>
      <w:color w:val="000000"/>
      <w:position w:val="0"/>
    </w:rPr>
  </w:style>
  <w:style w:type="paragraph" w:customStyle="1" w:styleId="Style3">
    <w:name w:val="Основной текст (2)"/>
    <w:basedOn w:val="Normal"/>
    <w:link w:val="CharStyle4"/>
    <w:pPr>
      <w:widowControl w:val="0"/>
      <w:shd w:val="clear" w:color="auto" w:fill="FFFFFF"/>
      <w:jc w:val="center"/>
      <w:spacing w:after="180" w:line="230" w:lineRule="exact"/>
    </w:pPr>
    <w:rPr>
      <w:b w:val="0"/>
      <w:bCs w:val="0"/>
      <w:i w:val="0"/>
      <w:iCs w:val="0"/>
      <w:u w:val="none"/>
      <w:strike w:val="0"/>
      <w:smallCaps w:val="0"/>
      <w:sz w:val="20"/>
      <w:szCs w:val="20"/>
      <w:rFonts w:ascii="Times New Roman" w:eastAsia="Times New Roman" w:hAnsi="Times New Roman" w:cs="Times New Roman"/>
    </w:rPr>
  </w:style>
  <w:style w:type="paragraph" w:customStyle="1" w:styleId="Style7">
    <w:name w:val="Основной текст (3)"/>
    <w:basedOn w:val="Normal"/>
    <w:link w:val="CharStyle8"/>
    <w:pPr>
      <w:widowControl w:val="0"/>
      <w:shd w:val="clear" w:color="auto" w:fill="FFFFFF"/>
      <w:jc w:val="center"/>
      <w:spacing w:before="180" w:line="307" w:lineRule="exact"/>
    </w:pPr>
    <w:rPr>
      <w:b w:val="0"/>
      <w:bCs w:val="0"/>
      <w:i w:val="0"/>
      <w:iCs w:val="0"/>
      <w:u w:val="none"/>
      <w:strike w:val="0"/>
      <w:smallCaps w:val="0"/>
      <w:rFonts w:ascii="Times New Roman" w:eastAsia="Times New Roman" w:hAnsi="Times New Roman" w:cs="Times New Roman"/>
    </w:rPr>
  </w:style>
  <w:style w:type="paragraph" w:customStyle="1" w:styleId="Style11">
    <w:name w:val="Основной текст (4)"/>
    <w:basedOn w:val="Normal"/>
    <w:link w:val="CharStyle12"/>
    <w:pPr>
      <w:widowControl w:val="0"/>
      <w:shd w:val="clear" w:color="auto" w:fill="FFFFFF"/>
      <w:jc w:val="center"/>
      <w:spacing w:after="180" w:line="192" w:lineRule="exact"/>
    </w:pPr>
    <w:rPr>
      <w:b w:val="0"/>
      <w:bCs w:val="0"/>
      <w:i w:val="0"/>
      <w:iCs w:val="0"/>
      <w:u w:val="none"/>
      <w:strike w:val="0"/>
      <w:smallCaps w:val="0"/>
      <w:sz w:val="15"/>
      <w:szCs w:val="15"/>
      <w:rFonts w:ascii="Times New Roman" w:eastAsia="Times New Roman" w:hAnsi="Times New Roman" w:cs="Times New Roman"/>
    </w:rPr>
  </w:style>
  <w:style w:type="paragraph" w:customStyle="1" w:styleId="Style14">
    <w:name w:val="Заголовок №2"/>
    <w:basedOn w:val="Normal"/>
    <w:link w:val="CharStyle15"/>
    <w:pPr>
      <w:widowControl w:val="0"/>
      <w:shd w:val="clear" w:color="auto" w:fill="FFFFFF"/>
      <w:jc w:val="both"/>
      <w:outlineLvl w:val="1"/>
      <w:spacing w:before="180" w:after="300" w:line="0" w:lineRule="exact"/>
    </w:pPr>
    <w:rPr>
      <w:lang w:val="en-US" w:eastAsia="en-US" w:bidi="en-US"/>
      <w:b/>
      <w:bCs/>
      <w:i w:val="0"/>
      <w:iCs w:val="0"/>
      <w:u w:val="none"/>
      <w:strike w:val="0"/>
      <w:smallCaps w:val="0"/>
      <w:sz w:val="34"/>
      <w:szCs w:val="34"/>
      <w:rFonts w:ascii="Times New Roman" w:eastAsia="Times New Roman" w:hAnsi="Times New Roman" w:cs="Times New Roman"/>
      <w:spacing w:val="-20"/>
    </w:rPr>
  </w:style>
  <w:style w:type="paragraph" w:customStyle="1" w:styleId="Style19">
    <w:name w:val="Основной текст (5)"/>
    <w:basedOn w:val="Normal"/>
    <w:link w:val="CharStyle20"/>
    <w:pPr>
      <w:widowControl w:val="0"/>
      <w:shd w:val="clear" w:color="auto" w:fill="FFFFFF"/>
      <w:jc w:val="both"/>
      <w:spacing w:before="300" w:line="0" w:lineRule="exact"/>
    </w:pPr>
    <w:rPr>
      <w:b w:val="0"/>
      <w:bCs w:val="0"/>
      <w:i w:val="0"/>
      <w:iCs w:val="0"/>
      <w:u w:val="none"/>
      <w:strike w:val="0"/>
      <w:smallCaps w:val="0"/>
      <w:sz w:val="20"/>
      <w:szCs w:val="20"/>
      <w:rFonts w:ascii="Times New Roman" w:eastAsia="Times New Roman" w:hAnsi="Times New Roman" w:cs="Times New Roman"/>
    </w:rPr>
  </w:style>
  <w:style w:type="paragraph" w:customStyle="1" w:styleId="Style23">
    <w:name w:val="Заголовок №3"/>
    <w:basedOn w:val="Normal"/>
    <w:link w:val="CharStyle24"/>
    <w:pPr>
      <w:widowControl w:val="0"/>
      <w:shd w:val="clear" w:color="auto" w:fill="FFFFFF"/>
      <w:outlineLvl w:val="2"/>
      <w:spacing w:after="60" w:line="0" w:lineRule="exact"/>
    </w:pPr>
    <w:rPr>
      <w:lang w:val="en-US" w:eastAsia="en-US" w:bidi="en-US"/>
      <w:b w:val="0"/>
      <w:bCs w:val="0"/>
      <w:i w:val="0"/>
      <w:iCs w:val="0"/>
      <w:u w:val="none"/>
      <w:strike w:val="0"/>
      <w:smallCaps w:val="0"/>
      <w:rFonts w:ascii="Times New Roman" w:eastAsia="Times New Roman" w:hAnsi="Times New Roman" w:cs="Times New Roman"/>
    </w:rPr>
  </w:style>
  <w:style w:type="paragraph" w:customStyle="1" w:styleId="Style25">
    <w:name w:val="Основной текст (6)"/>
    <w:basedOn w:val="Normal"/>
    <w:link w:val="CharStyle26"/>
    <w:pPr>
      <w:widowControl w:val="0"/>
      <w:shd w:val="clear" w:color="auto" w:fill="FFFFFF"/>
      <w:spacing w:before="60" w:line="322" w:lineRule="exact"/>
    </w:pPr>
    <w:rPr>
      <w:b w:val="0"/>
      <w:bCs w:val="0"/>
      <w:i w:val="0"/>
      <w:iCs w:val="0"/>
      <w:u w:val="none"/>
      <w:strike w:val="0"/>
      <w:smallCaps w:val="0"/>
      <w:rFonts w:ascii="Times New Roman" w:eastAsia="Times New Roman" w:hAnsi="Times New Roman" w:cs="Times New Roman"/>
    </w:rPr>
  </w:style>
  <w:style w:type="paragraph" w:customStyle="1" w:styleId="Style27">
    <w:name w:val="Заголовок №1"/>
    <w:basedOn w:val="Normal"/>
    <w:link w:val="CharStyle28"/>
    <w:pPr>
      <w:widowControl w:val="0"/>
      <w:shd w:val="clear" w:color="auto" w:fill="FFFFFF"/>
      <w:jc w:val="right"/>
      <w:outlineLvl w:val="0"/>
      <w:spacing w:before="120" w:line="0" w:lineRule="exact"/>
    </w:pPr>
    <w:rPr>
      <w:b/>
      <w:bCs/>
      <w:i w:val="0"/>
      <w:iCs w:val="0"/>
      <w:u w:val="none"/>
      <w:strike w:val="0"/>
      <w:smallCaps w:val="0"/>
      <w:sz w:val="36"/>
      <w:szCs w:val="36"/>
      <w:rFonts w:ascii="Times New Roman" w:eastAsia="Times New Roman" w:hAnsi="Times New Roman" w:cs="Times New Roman"/>
      <w:w w:val="80"/>
      <w:spacing w:val="80"/>
    </w:rPr>
  </w:style>
  <w:style w:type="paragraph" w:customStyle="1" w:styleId="Style29">
    <w:name w:val="Основной текст (7)"/>
    <w:basedOn w:val="Normal"/>
    <w:link w:val="CharStyle30"/>
    <w:pPr>
      <w:widowControl w:val="0"/>
      <w:shd w:val="clear" w:color="auto" w:fill="FFFFFF"/>
      <w:jc w:val="both"/>
      <w:spacing w:before="420" w:line="326" w:lineRule="exact"/>
      <w:ind w:firstLine="720"/>
    </w:pPr>
    <w:rPr>
      <w:b w:val="0"/>
      <w:bCs w:val="0"/>
      <w:i/>
      <w:iCs/>
      <w:u w:val="none"/>
      <w:strike w:val="0"/>
      <w:smallCaps w:val="0"/>
      <w:sz w:val="26"/>
      <w:szCs w:val="26"/>
      <w:rFonts w:ascii="Times New Roman" w:eastAsia="Times New Roman" w:hAnsi="Times New Roman" w:cs="Times New Roman"/>
    </w:rPr>
  </w:style>
  <w:style w:type="paragraph" w:customStyle="1" w:styleId="Style32">
    <w:name w:val="Основной текст (8)"/>
    <w:basedOn w:val="Normal"/>
    <w:link w:val="CharStyle33"/>
    <w:pPr>
      <w:widowControl w:val="0"/>
      <w:shd w:val="clear" w:color="auto" w:fill="FFFFFF"/>
      <w:spacing w:after="720" w:line="254" w:lineRule="exact"/>
    </w:pPr>
    <w:rPr>
      <w:b/>
      <w:bCs/>
      <w:i w:val="0"/>
      <w:iCs w:val="0"/>
      <w:u w:val="none"/>
      <w:strike w:val="0"/>
      <w:smallCaps w:val="0"/>
      <w:sz w:val="19"/>
      <w:szCs w:val="19"/>
      <w:rFonts w:ascii="Times New Roman" w:eastAsia="Times New Roman" w:hAnsi="Times New Roman" w:cs="Times New Roman"/>
      <w:spacing w:val="20"/>
    </w:rPr>
  </w:style>
  <w:style w:type="paragraph" w:customStyle="1" w:styleId="Style35">
    <w:name w:val="Основной текст"/>
    <w:basedOn w:val="Normal"/>
    <w:link w:val="CharStyle36"/>
    <w:pPr>
      <w:widowControl w:val="0"/>
      <w:shd w:val="clear" w:color="auto" w:fill="FFFFFF"/>
      <w:spacing w:before="720" w:line="274" w:lineRule="exact"/>
    </w:pPr>
    <w:rPr>
      <w:b w:val="0"/>
      <w:bCs w:val="0"/>
      <w:i w:val="0"/>
      <w:iCs w:val="0"/>
      <w:u w:val="none"/>
      <w:strike w:val="0"/>
      <w:smallCaps w:val="0"/>
      <w:sz w:val="22"/>
      <w:szCs w:val="22"/>
      <w:rFonts w:ascii="Times New Roman" w:eastAsia="Times New Roman" w:hAnsi="Times New Roman" w:cs="Times New Roman"/>
    </w:rPr>
  </w:style>
  <w:style w:type="paragraph" w:customStyle="1" w:styleId="Style38">
    <w:name w:val="Основной текст (9)"/>
    <w:basedOn w:val="Normal"/>
    <w:link w:val="CharStyle39"/>
    <w:pPr>
      <w:widowControl w:val="0"/>
      <w:shd w:val="clear" w:color="auto" w:fill="FFFFFF"/>
      <w:spacing w:after="240" w:line="269" w:lineRule="exact"/>
    </w:pPr>
    <w:rPr>
      <w:b w:val="0"/>
      <w:bCs w:val="0"/>
      <w:i/>
      <w:iCs/>
      <w:u w:val="none"/>
      <w:strike w:val="0"/>
      <w:smallCaps w:val="0"/>
      <w:sz w:val="22"/>
      <w:szCs w:val="22"/>
      <w:rFonts w:ascii="Times New Roman" w:eastAsia="Times New Roman" w:hAnsi="Times New Roman" w:cs="Times New Roman"/>
    </w:rPr>
  </w:style>
  <w:style w:type="paragraph" w:customStyle="1" w:styleId="Style41">
    <w:name w:val="Основной текст (10)"/>
    <w:basedOn w:val="Normal"/>
    <w:link w:val="CharStyle42"/>
    <w:pPr>
      <w:widowControl w:val="0"/>
      <w:shd w:val="clear" w:color="auto" w:fill="FFFFFF"/>
      <w:jc w:val="center"/>
      <w:spacing w:before="60" w:after="300" w:line="0" w:lineRule="exact"/>
    </w:pPr>
    <w:rPr>
      <w:b/>
      <w:bCs/>
      <w:i w:val="0"/>
      <w:iCs w:val="0"/>
      <w:u w:val="none"/>
      <w:strike w:val="0"/>
      <w:smallCaps w:val="0"/>
      <w:sz w:val="22"/>
      <w:szCs w:val="22"/>
      <w:rFonts w:ascii="Times New Roman" w:eastAsia="Times New Roman" w:hAnsi="Times New Roman" w:cs="Times New Roman"/>
    </w:rPr>
  </w:style>
  <w:style w:type="paragraph" w:customStyle="1" w:styleId="Style46">
    <w:name w:val="Основной текст (11)"/>
    <w:basedOn w:val="Normal"/>
    <w:link w:val="CharStyle47"/>
    <w:pPr>
      <w:widowControl w:val="0"/>
      <w:shd w:val="clear" w:color="auto" w:fill="FFFFFF"/>
      <w:jc w:val="center"/>
      <w:spacing w:line="187" w:lineRule="exact"/>
    </w:pPr>
    <w:rPr>
      <w:b w:val="0"/>
      <w:bCs w:val="0"/>
      <w:i w:val="0"/>
      <w:iCs w:val="0"/>
      <w:u w:val="none"/>
      <w:strike w:val="0"/>
      <w:smallCaps w:val="0"/>
      <w:sz w:val="14"/>
      <w:szCs w:val="14"/>
      <w:rFonts w:ascii="Times New Roman" w:eastAsia="Times New Roman" w:hAnsi="Times New Roman" w:cs="Times New Roman"/>
    </w:rPr>
  </w:style>
  <w:style w:type="paragraph" w:customStyle="1" w:styleId="Style52">
    <w:name w:val="Основной текст (12)"/>
    <w:basedOn w:val="Normal"/>
    <w:link w:val="CharStyle53"/>
    <w:pPr>
      <w:widowControl w:val="0"/>
      <w:shd w:val="clear" w:color="auto" w:fill="FFFFFF"/>
      <w:jc w:val="both"/>
      <w:spacing w:before="300" w:line="259" w:lineRule="exact"/>
      <w:ind w:firstLine="540"/>
    </w:pPr>
    <w:rPr>
      <w:b/>
      <w:bCs/>
      <w:i/>
      <w:iCs/>
      <w:u w:val="none"/>
      <w:strike w:val="0"/>
      <w:smallCaps w:val="0"/>
      <w:sz w:val="23"/>
      <w:szCs w:val="23"/>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