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189" w:line="259" w:lineRule="exact"/>
        <w:ind w:left="0" w:right="0" w:firstLine="0"/>
      </w:pPr>
      <w:r>
        <w:rPr>
          <w:rStyle w:val="CharStyle5"/>
        </w:rPr>
        <w:t>УПРАВЛЕНИЕ Федеральной антимонопольной службы но Республике Татарстан</w:t>
      </w:r>
    </w:p>
    <w:p>
      <w:pPr>
        <w:pStyle w:val="Style6"/>
        <w:widowControl w:val="0"/>
        <w:keepNext w:val="0"/>
        <w:keepLines w:val="0"/>
        <w:shd w:val="clear" w:color="auto" w:fill="auto"/>
        <w:bidi w:val="0"/>
        <w:spacing w:before="0" w:after="290"/>
        <w:ind w:left="0" w:right="0" w:firstLine="0"/>
      </w:pPr>
      <w:r>
        <w:rPr>
          <w:rStyle w:val="CharStyle8"/>
        </w:rPr>
        <w:t xml:space="preserve">ул. Московская, л. 55. г. Казань. 420021 тел.: (843) 236-89-22. факс (843) 238-19-46 </w:t>
      </w:r>
      <w:r>
        <w:rPr>
          <w:rStyle w:val="CharStyle8"/>
          <w:lang w:val="en-US" w:eastAsia="en-US" w:bidi="en-US"/>
        </w:rPr>
        <w:t>e-mail: tol6iufas.goY.ru</w:t>
      </w:r>
    </w:p>
    <w:p>
      <w:pPr>
        <w:pStyle w:val="Style9"/>
        <w:tabs>
          <w:tab w:leader="underscore" w:pos="4169" w:val="right"/>
        </w:tabs>
        <w:widowControl w:val="0"/>
        <w:keepNext/>
        <w:keepLines/>
        <w:shd w:val="clear" w:color="auto" w:fill="auto"/>
        <w:bidi w:val="0"/>
        <w:spacing w:before="0" w:after="0" w:line="260" w:lineRule="exact"/>
        <w:ind w:left="420" w:right="0" w:firstLine="0"/>
      </w:pPr>
      <w:bookmarkStart w:id="0" w:name="bookmark0"/>
      <w:r>
        <w:rPr>
          <w:rStyle w:val="CharStyle11"/>
          <w:i/>
          <w:iCs/>
        </w:rPr>
        <w:t>Щц</w:t>
      </w:r>
      <w:r>
        <w:rPr>
          <w:rStyle w:val="CharStyle12"/>
          <w:i w:val="0"/>
          <w:iCs w:val="0"/>
        </w:rPr>
        <w:t>JjO/T</w:t>
      </w:r>
      <w:r>
        <w:rPr>
          <w:rStyle w:val="CharStyle12"/>
          <w:lang w:val="ru-RU" w:eastAsia="ru-RU" w:bidi="ru-RU"/>
          <w:i w:val="0"/>
          <w:iCs w:val="0"/>
        </w:rPr>
        <w:tab/>
        <w:t xml:space="preserve">№_ </w:t>
      </w:r>
      <w:r>
        <w:rPr>
          <w:rStyle w:val="CharStyle11"/>
          <w:i/>
          <w:iCs/>
        </w:rPr>
        <w:t>С4-сч/т1&amp;</w:t>
      </w:r>
      <w:bookmarkEnd w:id="0"/>
    </w:p>
    <w:p>
      <w:pPr>
        <w:pStyle w:val="Style3"/>
        <w:widowControl w:val="0"/>
        <w:keepNext w:val="0"/>
        <w:keepLines w:val="0"/>
        <w:shd w:val="clear" w:color="auto" w:fill="auto"/>
        <w:bidi w:val="0"/>
        <w:spacing w:before="0" w:after="252" w:line="274" w:lineRule="exact"/>
        <w:ind w:left="0" w:right="20" w:firstLine="0"/>
      </w:pPr>
      <w:r>
        <w:rPr>
          <w:rStyle w:val="CharStyle5"/>
        </w:rPr>
        <w:t>МОНОПОЛИЯГЭ КАРШЫ ФЕДЕРАЛЬ ХЕЗМЭТ</w:t>
      </w:r>
    </w:p>
    <w:p>
      <w:pPr>
        <w:pStyle w:val="Style3"/>
        <w:widowControl w:val="0"/>
        <w:keepNext w:val="0"/>
        <w:keepLines w:val="0"/>
        <w:shd w:val="clear" w:color="auto" w:fill="auto"/>
        <w:bidi w:val="0"/>
        <w:jc w:val="left"/>
        <w:spacing w:before="0" w:after="189" w:line="259" w:lineRule="exact"/>
        <w:ind w:left="120" w:right="120" w:firstLine="220"/>
      </w:pPr>
      <w:r>
        <w:rPr>
          <w:rStyle w:val="CharStyle5"/>
        </w:rPr>
        <w:t>Монополиягэ карты Федераль хезмэтнен Татарстан Республикасы буенча идаросе</w:t>
      </w:r>
    </w:p>
    <w:p>
      <w:pPr>
        <w:pStyle w:val="Style6"/>
        <w:widowControl w:val="0"/>
        <w:keepNext w:val="0"/>
        <w:keepLines w:val="0"/>
        <w:shd w:val="clear" w:color="auto" w:fill="auto"/>
        <w:bidi w:val="0"/>
        <w:spacing w:before="0" w:after="0"/>
        <w:ind w:left="0" w:right="20" w:firstLine="0"/>
        <w:sectPr>
          <w:footnotePr>
            <w:pos w:val="pageBottom"/>
            <w:numFmt w:val="decimal"/>
            <w:numRestart w:val="continuous"/>
          </w:footnotePr>
          <w:type w:val="continuous"/>
          <w:pgSz w:w="11906" w:h="16838"/>
          <w:pgMar w:top="366" w:left="968" w:right="1933" w:bottom="366" w:header="0" w:footer="3" w:gutter="0"/>
          <w:rtlGutter w:val="0"/>
          <w:cols w:num="2" w:space="720" w:equalWidth="0">
            <w:col w:w="4166" w:space="1814"/>
            <w:col w:w="3024"/>
          </w:cols>
          <w:noEndnote/>
          <w:docGrid w:linePitch="360"/>
        </w:sectPr>
      </w:pPr>
      <w:r>
        <w:rPr>
          <w:rStyle w:val="CharStyle8"/>
        </w:rPr>
        <w:t xml:space="preserve">Москэу ур.. 55 Порт, Казан шэИэре. 420021 тел.: (843) 236-89-22. факс (843) 238-19-46 </w:t>
      </w:r>
      <w:r>
        <w:rPr>
          <w:rStyle w:val="CharStyle8"/>
          <w:lang w:val="en-US" w:eastAsia="en-US" w:bidi="en-US"/>
        </w:rPr>
        <w:t xml:space="preserve">e-mail: </w:t>
      </w:r>
      <w:r>
        <w:fldChar w:fldCharType="begin"/>
      </w:r>
      <w:r>
        <w:rPr>
          <w:rStyle w:val="CharStyle8"/>
        </w:rPr>
        <w:instrText> HYPERLINK "mailto:lol6@fas.gov.ru" </w:instrText>
      </w:r>
      <w:r>
        <w:fldChar w:fldCharType="separate"/>
      </w:r>
      <w:r>
        <w:rPr>
          <w:rStyle w:val="Hyperlink"/>
          <w:lang w:val="en-US" w:eastAsia="en-US" w:bidi="en-US"/>
        </w:rPr>
        <w:t>lol6@fas.gov.ru</w:t>
      </w:r>
      <w:r>
        <w:fldChar w:fldCharType="end"/>
      </w: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tabs>
          <w:tab w:leader="underscore" w:pos="2446" w:val="right"/>
          <w:tab w:leader="underscore" w:pos="3622" w:val="left"/>
        </w:tabs>
        <w:widowControl w:val="0"/>
        <w:keepNext w:val="0"/>
        <w:keepLines w:val="0"/>
        <w:shd w:val="clear" w:color="auto" w:fill="auto"/>
        <w:bidi w:val="0"/>
        <w:spacing w:before="0" w:after="0" w:line="200" w:lineRule="exact"/>
        <w:ind w:left="20" w:right="0"/>
      </w:pPr>
      <w:r>
        <w:rPr>
          <w:rStyle w:val="CharStyle15"/>
        </w:rPr>
        <w:t>На №</w:t>
      </w:r>
      <w:r>
        <w:rPr>
          <w:lang w:val="ru-RU" w:eastAsia="ru-RU" w:bidi="ru-RU"/>
          <w:w w:val="100"/>
          <w:spacing w:val="0"/>
          <w:color w:val="000000"/>
          <w:position w:val="0"/>
        </w:rPr>
        <w:tab/>
      </w:r>
      <w:r>
        <w:rPr>
          <w:rStyle w:val="CharStyle15"/>
        </w:rPr>
        <w:t>от</w:t>
      </w:r>
      <w:r>
        <w:rPr>
          <w:lang w:val="ru-RU" w:eastAsia="ru-RU" w:bidi="ru-RU"/>
          <w:w w:val="100"/>
          <w:spacing w:val="0"/>
          <w:color w:val="000000"/>
          <w:position w:val="0"/>
        </w:rPr>
        <w:tab/>
      </w:r>
    </w:p>
    <w:p>
      <w:pPr>
        <w:pStyle w:val="Style16"/>
        <w:widowControl w:val="0"/>
        <w:keepNext w:val="0"/>
        <w:keepLines w:val="0"/>
        <w:shd w:val="clear" w:color="auto" w:fill="auto"/>
        <w:bidi w:val="0"/>
        <w:jc w:val="left"/>
        <w:spacing w:before="0" w:after="0"/>
        <w:ind w:left="5380" w:right="0" w:firstLine="0"/>
      </w:pPr>
      <w:r>
        <w:rPr>
          <w:lang w:val="ru-RU" w:eastAsia="ru-RU" w:bidi="ru-RU"/>
          <w:sz w:val="24"/>
          <w:szCs w:val="24"/>
          <w:w w:val="100"/>
          <w:spacing w:val="0"/>
          <w:color w:val="000000"/>
          <w:position w:val="0"/>
        </w:rPr>
        <w:t>Заказчик:</w:t>
      </w:r>
    </w:p>
    <w:p>
      <w:pPr>
        <w:pStyle w:val="Style16"/>
        <w:widowControl w:val="0"/>
        <w:keepNext w:val="0"/>
        <w:keepLines w:val="0"/>
        <w:shd w:val="clear" w:color="auto" w:fill="auto"/>
        <w:bidi w:val="0"/>
        <w:jc w:val="left"/>
        <w:spacing w:before="0" w:after="236"/>
        <w:ind w:left="5380" w:right="40" w:firstLine="0"/>
      </w:pPr>
      <w:r>
        <w:rPr>
          <w:lang w:val="ru-RU" w:eastAsia="ru-RU" w:bidi="ru-RU"/>
          <w:sz w:val="24"/>
          <w:szCs w:val="24"/>
          <w:w w:val="100"/>
          <w:spacing w:val="0"/>
          <w:color w:val="000000"/>
          <w:position w:val="0"/>
        </w:rPr>
        <w:t>ГОСУДАРСТВЕННОЕ АВТОНОМНОЕ УЧРЕЖДЕНИЕ ЗДРАВООХРАНЕНИЯ "ГОРОДСКАЯ КЛИНИЧЕСКАЯ БОЛЬНИЦА №7" Г.КАЗАНИ</w:t>
      </w:r>
    </w:p>
    <w:p>
      <w:pPr>
        <w:pStyle w:val="Style16"/>
        <w:widowControl w:val="0"/>
        <w:keepNext w:val="0"/>
        <w:keepLines w:val="0"/>
        <w:shd w:val="clear" w:color="auto" w:fill="auto"/>
        <w:bidi w:val="0"/>
        <w:jc w:val="left"/>
        <w:spacing w:before="0" w:after="0" w:line="317" w:lineRule="exact"/>
        <w:ind w:left="5380" w:right="0" w:firstLine="0"/>
      </w:pPr>
      <w:r>
        <w:rPr>
          <w:lang w:val="ru-RU" w:eastAsia="ru-RU" w:bidi="ru-RU"/>
          <w:sz w:val="24"/>
          <w:szCs w:val="24"/>
          <w:w w:val="100"/>
          <w:spacing w:val="0"/>
          <w:color w:val="000000"/>
          <w:position w:val="0"/>
        </w:rPr>
        <w:t>Заявитель:</w:t>
      </w:r>
    </w:p>
    <w:p>
      <w:pPr>
        <w:pStyle w:val="Style16"/>
        <w:widowControl w:val="0"/>
        <w:keepNext w:val="0"/>
        <w:keepLines w:val="0"/>
        <w:shd w:val="clear" w:color="auto" w:fill="auto"/>
        <w:bidi w:val="0"/>
        <w:jc w:val="left"/>
        <w:spacing w:before="0" w:after="0" w:line="317" w:lineRule="exact"/>
        <w:ind w:left="5380" w:right="0" w:firstLine="0"/>
      </w:pPr>
      <w:r>
        <w:rPr>
          <w:lang w:val="ru-RU" w:eastAsia="ru-RU" w:bidi="ru-RU"/>
          <w:sz w:val="24"/>
          <w:szCs w:val="24"/>
          <w:w w:val="100"/>
          <w:spacing w:val="0"/>
          <w:color w:val="000000"/>
          <w:position w:val="0"/>
        </w:rPr>
        <w:t>Белов А.Г.</w:t>
      </w:r>
    </w:p>
    <w:p>
      <w:pPr>
        <w:pStyle w:val="Style16"/>
        <w:widowControl w:val="0"/>
        <w:keepNext w:val="0"/>
        <w:keepLines w:val="0"/>
        <w:shd w:val="clear" w:color="auto" w:fill="auto"/>
        <w:bidi w:val="0"/>
        <w:jc w:val="left"/>
        <w:spacing w:before="0" w:after="240" w:line="317" w:lineRule="exact"/>
        <w:ind w:left="5380" w:right="0" w:firstLine="0"/>
      </w:pPr>
      <w:r>
        <w:fldChar w:fldCharType="begin"/>
      </w:r>
      <w:r>
        <w:rPr>
          <w:color w:val="000000"/>
        </w:rPr>
        <w:instrText> HYPERLINK "mailto:Revizorl970@mail.ru" </w:instrText>
      </w:r>
      <w:r>
        <w:fldChar w:fldCharType="separate"/>
      </w:r>
      <w:r>
        <w:rPr>
          <w:rStyle w:val="Hyperlink"/>
          <w:lang w:val="en-US" w:eastAsia="en-US" w:bidi="en-US"/>
          <w:sz w:val="24"/>
          <w:szCs w:val="24"/>
          <w:w w:val="100"/>
          <w:spacing w:val="0"/>
          <w:position w:val="0"/>
        </w:rPr>
        <w:t>Revizorl970@mail.ru</w:t>
      </w:r>
      <w:r>
        <w:fldChar w:fldCharType="end"/>
      </w:r>
    </w:p>
    <w:p>
      <w:pPr>
        <w:pStyle w:val="Style16"/>
        <w:widowControl w:val="0"/>
        <w:keepNext w:val="0"/>
        <w:keepLines w:val="0"/>
        <w:shd w:val="clear" w:color="auto" w:fill="auto"/>
        <w:bidi w:val="0"/>
        <w:jc w:val="left"/>
        <w:spacing w:before="0" w:after="302" w:line="317" w:lineRule="exact"/>
        <w:ind w:left="960" w:right="960" w:firstLine="1740"/>
      </w:pPr>
      <w:r>
        <w:rPr>
          <w:rStyle w:val="CharStyle18"/>
        </w:rPr>
        <w:t>РЕШЕНИЕ</w:t>
      </w:r>
      <w:r>
        <w:rPr>
          <w:lang w:val="ru-RU" w:eastAsia="ru-RU" w:bidi="ru-RU"/>
          <w:sz w:val="24"/>
          <w:szCs w:val="24"/>
          <w:w w:val="100"/>
          <w:spacing w:val="0"/>
          <w:color w:val="000000"/>
          <w:position w:val="0"/>
        </w:rPr>
        <w:t xml:space="preserve"> по делу № 537-кз/2017 о нарушении законодательства в сфере закупок товаров, работ, услуг для обеспечения государственных и муниципальных нужд</w:t>
      </w:r>
    </w:p>
    <w:p>
      <w:pPr>
        <w:pStyle w:val="Style16"/>
        <w:tabs>
          <w:tab w:leader="none" w:pos="8943" w:val="center"/>
          <w:tab w:leader="none" w:pos="10074" w:val="right"/>
        </w:tabs>
        <w:widowControl w:val="0"/>
        <w:keepNext w:val="0"/>
        <w:keepLines w:val="0"/>
        <w:shd w:val="clear" w:color="auto" w:fill="auto"/>
        <w:bidi w:val="0"/>
        <w:jc w:val="both"/>
        <w:spacing w:before="0" w:after="256" w:line="240" w:lineRule="exact"/>
        <w:ind w:left="20" w:right="0" w:firstLine="0"/>
      </w:pPr>
      <w:r>
        <w:rPr>
          <w:lang w:val="ru-RU" w:eastAsia="ru-RU" w:bidi="ru-RU"/>
          <w:sz w:val="24"/>
          <w:szCs w:val="24"/>
          <w:w w:val="100"/>
          <w:spacing w:val="0"/>
          <w:color w:val="000000"/>
          <w:position w:val="0"/>
        </w:rPr>
        <w:t>3 ноября 2017 года</w:t>
        <w:tab/>
        <w:t>г.</w:t>
        <w:tab/>
        <w:t>Казань</w:t>
      </w:r>
    </w:p>
    <w:p>
      <w:pPr>
        <w:pStyle w:val="Style16"/>
        <w:widowControl w:val="0"/>
        <w:keepNext w:val="0"/>
        <w:keepLines w:val="0"/>
        <w:shd w:val="clear" w:color="auto" w:fill="auto"/>
        <w:bidi w:val="0"/>
        <w:jc w:val="both"/>
        <w:spacing w:before="0" w:after="0" w:line="317" w:lineRule="exact"/>
        <w:ind w:left="20" w:right="40" w:firstLine="540"/>
      </w:pPr>
      <w:r>
        <w:rPr>
          <w:lang w:val="ru-RU" w:eastAsia="ru-RU" w:bidi="ru-RU"/>
          <w:sz w:val="24"/>
          <w:szCs w:val="24"/>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6"/>
        <w:tabs>
          <w:tab w:leader="none" w:pos="5892" w:val="left"/>
        </w:tabs>
        <w:widowControl w:val="0"/>
        <w:keepNext w:val="0"/>
        <w:keepLines w:val="0"/>
        <w:shd w:val="clear" w:color="auto" w:fill="auto"/>
        <w:bidi w:val="0"/>
        <w:jc w:val="both"/>
        <w:spacing w:before="0" w:after="0" w:line="317" w:lineRule="exact"/>
        <w:ind w:left="840" w:right="0" w:firstLine="0"/>
      </w:pPr>
      <w:r>
        <w:rPr>
          <w:lang w:val="ru-RU" w:eastAsia="ru-RU" w:bidi="ru-RU"/>
          <w:sz w:val="24"/>
          <w:szCs w:val="24"/>
          <w:w w:val="100"/>
          <w:spacing w:val="0"/>
          <w:color w:val="000000"/>
          <w:position w:val="0"/>
        </w:rPr>
        <w:t>Зам. председателя Комиссии:</w:t>
        <w:tab/>
        <w:t>Яфизова А.А. - начальника</w:t>
      </w:r>
    </w:p>
    <w:p>
      <w:pPr>
        <w:pStyle w:val="Style19"/>
        <w:widowControl w:val="0"/>
        <w:keepNext w:val="0"/>
        <w:keepLines w:val="0"/>
        <w:shd w:val="clear" w:color="auto" w:fill="auto"/>
        <w:bidi w:val="0"/>
        <w:spacing w:before="0" w:after="0"/>
        <w:ind w:left="0" w:right="40" w:firstLine="0"/>
      </w:pPr>
      <w:r>
        <w:rPr>
          <w:lang w:val="ru-RU" w:eastAsia="ru-RU" w:bidi="ru-RU"/>
          <w:sz w:val="24"/>
          <w:szCs w:val="24"/>
          <w:w w:val="100"/>
          <w:spacing w:val="0"/>
          <w:color w:val="000000"/>
          <w:position w:val="0"/>
        </w:rPr>
        <w:t>отдела,</w:t>
      </w:r>
    </w:p>
    <w:p>
      <w:pPr>
        <w:pStyle w:val="Style16"/>
        <w:tabs>
          <w:tab w:leader="none" w:pos="5892" w:val="left"/>
          <w:tab w:leader="none" w:pos="10074" w:val="right"/>
        </w:tabs>
        <w:widowControl w:val="0"/>
        <w:keepNext w:val="0"/>
        <w:keepLines w:val="0"/>
        <w:shd w:val="clear" w:color="auto" w:fill="auto"/>
        <w:bidi w:val="0"/>
        <w:jc w:val="both"/>
        <w:spacing w:before="0" w:after="0" w:line="317" w:lineRule="exact"/>
        <w:ind w:left="840" w:right="0" w:firstLine="0"/>
      </w:pPr>
      <w:r>
        <w:rPr>
          <w:lang w:val="ru-RU" w:eastAsia="ru-RU" w:bidi="ru-RU"/>
          <w:sz w:val="24"/>
          <w:szCs w:val="24"/>
          <w:w w:val="100"/>
          <w:spacing w:val="0"/>
          <w:color w:val="000000"/>
          <w:position w:val="0"/>
        </w:rPr>
        <w:t>Членов Комиссии:</w:t>
        <w:tab/>
        <w:t>Амировой В.Р.</w:t>
        <w:tab/>
        <w:t>- ведущего</w:t>
      </w:r>
    </w:p>
    <w:p>
      <w:pPr>
        <w:pStyle w:val="Style16"/>
        <w:widowControl w:val="0"/>
        <w:keepNext w:val="0"/>
        <w:keepLines w:val="0"/>
        <w:shd w:val="clear" w:color="auto" w:fill="auto"/>
        <w:bidi w:val="0"/>
        <w:jc w:val="right"/>
        <w:spacing w:before="0" w:after="0" w:line="317" w:lineRule="exact"/>
        <w:ind w:left="0" w:right="40" w:firstLine="0"/>
      </w:pPr>
      <w:r>
        <w:rPr>
          <w:lang w:val="ru-RU" w:eastAsia="ru-RU" w:bidi="ru-RU"/>
          <w:sz w:val="24"/>
          <w:szCs w:val="24"/>
          <w:w w:val="100"/>
          <w:spacing w:val="0"/>
          <w:color w:val="000000"/>
          <w:position w:val="0"/>
        </w:rPr>
        <w:t>специалиста-эксперта,</w:t>
      </w:r>
    </w:p>
    <w:p>
      <w:pPr>
        <w:pStyle w:val="Style16"/>
        <w:widowControl w:val="0"/>
        <w:keepNext w:val="0"/>
        <w:keepLines w:val="0"/>
        <w:shd w:val="clear" w:color="auto" w:fill="auto"/>
        <w:bidi w:val="0"/>
        <w:jc w:val="both"/>
        <w:spacing w:before="0" w:after="0" w:line="317" w:lineRule="exact"/>
        <w:ind w:left="5940" w:right="40" w:firstLine="0"/>
      </w:pPr>
      <w:r>
        <w:rPr>
          <w:lang w:val="ru-RU" w:eastAsia="ru-RU" w:bidi="ru-RU"/>
          <w:sz w:val="24"/>
          <w:szCs w:val="24"/>
          <w:w w:val="100"/>
          <w:spacing w:val="0"/>
          <w:color w:val="000000"/>
          <w:position w:val="0"/>
        </w:rPr>
        <w:t>Закировой А.Р. - специалиста- эксперта,</w:t>
      </w:r>
    </w:p>
    <w:p>
      <w:pPr>
        <w:pStyle w:val="Style16"/>
        <w:tabs>
          <w:tab w:leader="none" w:pos="3084" w:val="left"/>
        </w:tabs>
        <w:widowControl w:val="0"/>
        <w:keepNext w:val="0"/>
        <w:keepLines w:val="0"/>
        <w:shd w:val="clear" w:color="auto" w:fill="auto"/>
        <w:bidi w:val="0"/>
        <w:jc w:val="both"/>
        <w:spacing w:before="0" w:after="0" w:line="317" w:lineRule="exact"/>
        <w:ind w:left="720" w:right="0" w:firstLine="0"/>
      </w:pPr>
      <w:r>
        <w:rPr>
          <w:lang w:val="ru-RU" w:eastAsia="ru-RU" w:bidi="ru-RU"/>
          <w:sz w:val="24"/>
          <w:szCs w:val="24"/>
          <w:w w:val="100"/>
          <w:spacing w:val="0"/>
          <w:color w:val="000000"/>
          <w:position w:val="0"/>
        </w:rPr>
        <w:t>в присутствии</w:t>
        <w:tab/>
        <w:t>представителей заказчика - ГОСУДАРСТВЕННОЕ</w:t>
      </w:r>
    </w:p>
    <w:p>
      <w:pPr>
        <w:pStyle w:val="Style16"/>
        <w:tabs>
          <w:tab w:leader="none" w:pos="3084" w:val="left"/>
          <w:tab w:leader="none" w:pos="10074" w:val="right"/>
        </w:tabs>
        <w:widowControl w:val="0"/>
        <w:keepNext w:val="0"/>
        <w:keepLines w:val="0"/>
        <w:shd w:val="clear" w:color="auto" w:fill="auto"/>
        <w:bidi w:val="0"/>
        <w:jc w:val="both"/>
        <w:spacing w:before="0" w:after="0" w:line="317" w:lineRule="exact"/>
        <w:ind w:left="20" w:right="40" w:firstLine="0"/>
      </w:pPr>
      <w:r>
        <w:rPr>
          <w:lang w:val="ru-RU" w:eastAsia="ru-RU" w:bidi="ru-RU"/>
          <w:sz w:val="24"/>
          <w:szCs w:val="24"/>
          <w:w w:val="100"/>
          <w:spacing w:val="0"/>
          <w:color w:val="000000"/>
          <w:position w:val="0"/>
        </w:rPr>
        <w:t>АВТОНОМНОЕ УЧРЕЖДЕНИЕ ЗДРАВООХРАНЕНИЯ "ГОРОДСКАЯ КЛИНИЧЕСКАЯ БОЛЬНИЦА №7" Г.КАЗАНИ - Горулевой Л.Р. (доверенность от 02.11.2017г. б/н), Никитиной Т.В. (доверенность от 07.07.2017г. б/н), в отсутствии заявителя Белова Александра Геннадьевича, о времени и месте рассмотрения жалобы уведомленного надлежащим образом, рассмотрев жалобу Белова А.Г. на действия заказчика - ГОСУДАРСТВЕННОЕ АВТОНОМНОЕ УЧРЕЖДЕНИЕ ЗДРАВООХРАНЕНИЯ</w:t>
        <w:tab/>
        <w:t>"ГОРОДСКАЯ</w:t>
        <w:tab/>
        <w:t>КЛИНИЧЕСКАЯ БОЛЬНИЦА №7"</w:t>
      </w:r>
    </w:p>
    <w:p>
      <w:pPr>
        <w:pStyle w:val="Style16"/>
        <w:widowControl w:val="0"/>
        <w:keepNext w:val="0"/>
        <w:keepLines w:val="0"/>
        <w:shd w:val="clear" w:color="auto" w:fill="auto"/>
        <w:bidi w:val="0"/>
        <w:jc w:val="both"/>
        <w:spacing w:before="0" w:after="422" w:line="317" w:lineRule="exact"/>
        <w:ind w:left="20" w:right="0" w:firstLine="0"/>
      </w:pPr>
      <w:r>
        <w:rPr>
          <w:lang w:val="ru-RU" w:eastAsia="ru-RU" w:bidi="ru-RU"/>
          <w:sz w:val="24"/>
          <w:szCs w:val="24"/>
          <w:w w:val="100"/>
          <w:spacing w:val="0"/>
          <w:color w:val="000000"/>
          <w:position w:val="0"/>
        </w:rPr>
        <w:t>Г.КАЗАНИ при проведении электронного аукциона № 0311300098117000191 на</w:t>
      </w:r>
    </w:p>
    <w:p>
      <w:pPr>
        <w:pStyle w:val="Style16"/>
        <w:widowControl w:val="0"/>
        <w:keepNext w:val="0"/>
        <w:keepLines w:val="0"/>
        <w:shd w:val="clear" w:color="auto" w:fill="auto"/>
        <w:bidi w:val="0"/>
        <w:jc w:val="right"/>
        <w:spacing w:before="0" w:after="0" w:line="240" w:lineRule="exact"/>
        <w:ind w:left="0" w:right="40" w:firstLine="0"/>
      </w:pPr>
      <w:r>
        <w:rPr>
          <w:lang w:val="ru-RU" w:eastAsia="ru-RU" w:bidi="ru-RU"/>
          <w:sz w:val="24"/>
          <w:szCs w:val="24"/>
          <w:w w:val="100"/>
          <w:spacing w:val="0"/>
          <w:color w:val="000000"/>
          <w:position w:val="0"/>
        </w:rPr>
        <w:t>138938</w:t>
      </w:r>
      <w:r>
        <w:br w:type="page"/>
      </w:r>
    </w:p>
    <w:p>
      <w:pPr>
        <w:pStyle w:val="Style16"/>
        <w:widowControl w:val="0"/>
        <w:keepNext w:val="0"/>
        <w:keepLines w:val="0"/>
        <w:shd w:val="clear" w:color="auto" w:fill="auto"/>
        <w:bidi w:val="0"/>
        <w:jc w:val="left"/>
        <w:spacing w:before="0" w:after="312" w:line="240" w:lineRule="exact"/>
        <w:ind w:left="40" w:right="0" w:firstLine="0"/>
      </w:pPr>
      <w:r>
        <w:rPr>
          <w:lang w:val="ru-RU" w:eastAsia="ru-RU" w:bidi="ru-RU"/>
          <w:sz w:val="24"/>
          <w:szCs w:val="24"/>
          <w:w w:val="100"/>
          <w:spacing w:val="0"/>
          <w:color w:val="000000"/>
          <w:position w:val="0"/>
        </w:rPr>
        <w:t>предмет: «Поставка бактерицидных ламп для системы вентиляции»,</w:t>
      </w:r>
    </w:p>
    <w:p>
      <w:pPr>
        <w:pStyle w:val="Style16"/>
        <w:widowControl w:val="0"/>
        <w:keepNext w:val="0"/>
        <w:keepLines w:val="0"/>
        <w:shd w:val="clear" w:color="auto" w:fill="auto"/>
        <w:bidi w:val="0"/>
        <w:jc w:val="left"/>
        <w:spacing w:before="0" w:after="250" w:line="240" w:lineRule="exact"/>
        <w:ind w:left="4120" w:right="0" w:firstLine="0"/>
      </w:pPr>
      <w:r>
        <w:rPr>
          <w:rStyle w:val="CharStyle18"/>
        </w:rPr>
        <w:t>УСТАНОВИЛА:</w:t>
      </w:r>
    </w:p>
    <w:p>
      <w:pPr>
        <w:pStyle w:val="Style21"/>
        <w:widowControl w:val="0"/>
        <w:keepNext w:val="0"/>
        <w:keepLines w:val="0"/>
        <w:shd w:val="clear" w:color="auto" w:fill="auto"/>
        <w:bidi w:val="0"/>
        <w:spacing w:before="0" w:after="0"/>
        <w:ind w:left="40" w:right="40"/>
      </w:pPr>
      <w:r>
        <w:rPr>
          <w:lang w:val="ru-RU" w:eastAsia="ru-RU" w:bidi="ru-RU"/>
          <w:w w:val="100"/>
          <w:spacing w:val="0"/>
          <w:color w:val="000000"/>
          <w:position w:val="0"/>
        </w:rPr>
        <w:t xml:space="preserve">Изменение извещения о проведении электронного аукциона № 0311300098117000191, размещено на официальном сайте Российской Федерации </w:t>
      </w:r>
      <w:r>
        <w:fldChar w:fldCharType="begin"/>
      </w:r>
      <w:r>
        <w:rPr>
          <w:rStyle w:val="CharStyle23"/>
        </w:rPr>
        <w:instrText> HYPERLINK "http://etp.zakazrf.ru" </w:instrText>
      </w:r>
      <w:r>
        <w:fldChar w:fldCharType="separate"/>
      </w:r>
      <w:r>
        <w:rPr>
          <w:rStyle w:val="Hyperlink"/>
        </w:rPr>
        <w:t>http://etp.zakazrf.ru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19.10.2017г.</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Государственный заказчик - ГОСУДАРСТВЕННОЕ АВТОНОМНОЕ УЧРЕЖДЕНИЕ ЗДРАВООХРАНЕНИЯ "ГОРОДСКАЯ КЛИНИЧЕСКАЯ БОЛЬНИЦА №7" Г.КАЗАНИ.</w:t>
      </w:r>
    </w:p>
    <w:p>
      <w:pPr>
        <w:pStyle w:val="Style16"/>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Начальная (максимальная) цена контракта - 2 ООО ООО ,00 руб.</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Суть жалобы, по мнению заявителя, закупка проводится с нарушением норм действующего законодательства.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Согласно доводам заявителя указанный Заказчиком объект закупки и указанные к ним ОКПД 2 не подпадают под действие Постановление Правительства Российской Федерации от 26.08.2016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Следовательно, заказчиком неправомерно установлено ограничение для продукции, происходящей из иностранных государств.</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Заказчиком в проекте контракта не указаны следующие обязательные условия, а именно:</w:t>
      </w:r>
    </w:p>
    <w:p>
      <w:pPr>
        <w:pStyle w:val="Style16"/>
        <w:widowControl w:val="0"/>
        <w:keepNext w:val="0"/>
        <w:keepLines w:val="0"/>
        <w:shd w:val="clear" w:color="auto" w:fill="auto"/>
        <w:bidi w:val="0"/>
        <w:jc w:val="left"/>
        <w:spacing w:before="0" w:after="0" w:line="317" w:lineRule="exact"/>
        <w:ind w:left="40" w:right="40" w:firstLine="700"/>
      </w:pPr>
      <w:r>
        <w:rPr>
          <w:lang w:val="ru-RU" w:eastAsia="ru-RU" w:bidi="ru-RU"/>
          <w:sz w:val="24"/>
          <w:szCs w:val="24"/>
          <w:w w:val="100"/>
          <w:spacing w:val="0"/>
          <w:color w:val="000000"/>
          <w:position w:val="0"/>
        </w:rPr>
        <w:t>а)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б) в контракт включается обязательное условие о сроках оплаты поставляемого товара.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Заказчик с доводами, изложенными в жалобе не согласился, представил устные и письменные пояснения.</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Изучив материалы и аукционную документацию, Комиссия сочла доводы заявителя, изложенные в жалобе, необоснованными ввиду следующего.</w:t>
      </w:r>
    </w:p>
    <w:p>
      <w:pPr>
        <w:pStyle w:val="Style16"/>
        <w:numPr>
          <w:ilvl w:val="0"/>
          <w:numId w:val="1"/>
        </w:numPr>
        <w:tabs>
          <w:tab w:leader="none" w:pos="1417" w:val="left"/>
        </w:tabs>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Относительно довода о неправомерном установлении ограничений.</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Согласно извещению о проведении электронного аукциона объектом закупки является Лампа бактерицидная (Код по ОКПД2 </w:t>
      </w:r>
      <w:r>
        <w:rPr>
          <w:rStyle w:val="CharStyle24"/>
        </w:rPr>
        <w:t>27</w:t>
      </w:r>
      <w:r>
        <w:rPr>
          <w:rStyle w:val="CharStyle25"/>
        </w:rPr>
        <w:t>.</w:t>
      </w:r>
      <w:r>
        <w:rPr>
          <w:rStyle w:val="CharStyle24"/>
        </w:rPr>
        <w:t>40</w:t>
      </w:r>
      <w:r>
        <w:rPr>
          <w:rStyle w:val="CharStyle25"/>
        </w:rPr>
        <w:t>.</w:t>
      </w:r>
      <w:r>
        <w:rPr>
          <w:rStyle w:val="CharStyle24"/>
        </w:rPr>
        <w:t>15</w:t>
      </w:r>
      <w:r>
        <w:rPr>
          <w:rStyle w:val="CharStyle25"/>
        </w:rPr>
        <w:t>.</w:t>
      </w:r>
      <w:r>
        <w:rPr>
          <w:rStyle w:val="CharStyle24"/>
        </w:rPr>
        <w:t>119</w:t>
      </w:r>
      <w:r>
        <w:rPr>
          <w:rStyle w:val="CharStyle25"/>
        </w:rPr>
        <w:t>),</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В соответствии с пунктом 2 части 1 статьи 64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2)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w:t>
      </w:r>
    </w:p>
    <w:p>
      <w:pPr>
        <w:pStyle w:val="Style26"/>
        <w:widowControl w:val="0"/>
        <w:keepNext/>
        <w:keepLines/>
        <w:shd w:val="clear" w:color="auto" w:fill="auto"/>
        <w:bidi w:val="0"/>
        <w:spacing w:before="0" w:after="0"/>
        <w:ind w:left="40" w:right="40" w:firstLine="0"/>
      </w:pPr>
      <w:bookmarkStart w:id="1" w:name="bookmark1"/>
      <w:r>
        <w:rPr>
          <w:lang w:val="ru-RU" w:eastAsia="ru-RU" w:bidi="ru-RU"/>
          <w:w w:val="100"/>
          <w:spacing w:val="0"/>
          <w:color w:val="000000"/>
          <w:position w:val="0"/>
        </w:rPr>
        <w:t>влекущих за собой ограничение количества участников такого аукциона или ограничение доступа к участию в таком аукционе.</w:t>
      </w:r>
      <w:bookmarkEnd w:id="1"/>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В соответствии с частью 3 статьи 14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В соответствии с Постановлением Правительства Российской Федерации от</w:t>
      </w:r>
    </w:p>
    <w:p>
      <w:pPr>
        <w:pStyle w:val="Style16"/>
        <w:numPr>
          <w:ilvl w:val="0"/>
          <w:numId w:val="3"/>
        </w:numPr>
        <w:widowControl w:val="0"/>
        <w:keepNext w:val="0"/>
        <w:keepLines w:val="0"/>
        <w:shd w:val="clear" w:color="auto" w:fill="auto"/>
        <w:bidi w:val="0"/>
        <w:jc w:val="both"/>
        <w:spacing w:before="0" w:after="0" w:line="317" w:lineRule="exact"/>
        <w:ind w:left="40" w:right="40" w:firstLine="0"/>
      </w:pPr>
      <w:r>
        <w:rPr>
          <w:lang w:val="ru-RU" w:eastAsia="ru-RU" w:bidi="ru-RU"/>
          <w:sz w:val="24"/>
          <w:szCs w:val="24"/>
          <w:w w:val="100"/>
          <w:spacing w:val="0"/>
          <w:color w:val="000000"/>
          <w:position w:val="0"/>
        </w:rPr>
        <w:t xml:space="preserve">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установлены ограничения и условия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p>
    <w:p>
      <w:pPr>
        <w:pStyle w:val="Style16"/>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Согласно пункту 1 Постановления Правительства Российской Федерации от</w:t>
      </w:r>
    </w:p>
    <w:p>
      <w:pPr>
        <w:pStyle w:val="Style16"/>
        <w:numPr>
          <w:ilvl w:val="0"/>
          <w:numId w:val="5"/>
        </w:numPr>
        <w:widowControl w:val="0"/>
        <w:keepNext w:val="0"/>
        <w:keepLines w:val="0"/>
        <w:shd w:val="clear" w:color="auto" w:fill="auto"/>
        <w:bidi w:val="0"/>
        <w:jc w:val="both"/>
        <w:spacing w:before="0" w:after="0" w:line="317" w:lineRule="exact"/>
        <w:ind w:left="40" w:right="40" w:firstLine="0"/>
      </w:pPr>
      <w:r>
        <w:rPr>
          <w:lang w:val="ru-RU" w:eastAsia="ru-RU" w:bidi="ru-RU"/>
          <w:sz w:val="24"/>
          <w:szCs w:val="24"/>
          <w:w w:val="100"/>
          <w:spacing w:val="0"/>
          <w:color w:val="000000"/>
          <w:position w:val="0"/>
        </w:rPr>
        <w:t xml:space="preserve"> № 968 утвержден перечень отдельных видов радиоэлектронной продукции, происходящих из иностранных государств, в отношении которых устанавливаются ограничения и условия допуска для целей осуществления закупок для обеспечения государственных и муниципальных нужд.</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«Лампы газоразрядные прочие» под кодом ОКПД2 27.40.15.119 являются подкатегорией «Лампы газоразрядные» под кодом ОКПД2 27.40.15.110.</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«Лампы газоразрядные» под кодом ОКПД2 27.40.15.110. включены в перечень, утвержденный Постановлением Правительства Российской Федерации от 26.08.2016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Следовательно, подкатегории, включенные в категорию 27.40.15.110, попадают под действие </w:t>
      </w:r>
      <w:r>
        <w:rPr>
          <w:rStyle w:val="CharStyle28"/>
        </w:rPr>
        <w:t>Постановления Правительства Российской Федерации от 26.08.2016 № 968.</w:t>
      </w:r>
    </w:p>
    <w:p>
      <w:pPr>
        <w:pStyle w:val="Style1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Таким образом, Комиссия приходит к выводу, что довод заявителя является необоснованным.</w:t>
      </w:r>
    </w:p>
    <w:p>
      <w:pPr>
        <w:pStyle w:val="Style16"/>
        <w:numPr>
          <w:ilvl w:val="0"/>
          <w:numId w:val="1"/>
        </w:numPr>
        <w:tabs>
          <w:tab w:leader="none" w:pos="1446" w:val="left"/>
        </w:tabs>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Относительно довода, что заказчиком не установлено условие об уменьшении суммы, подлежащей уплате физическому лицу, на размер налоговых платежей, связанных с оплатой контракта и условие о сроках оплаты поставляемого товара.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В соответствии с частью 13 статьи 34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«О </w:t>
      </w:r>
      <w:r>
        <w:rPr>
          <w:rStyle w:val="CharStyle28"/>
        </w:rPr>
        <w:t xml:space="preserve">контрактной системе </w:t>
      </w:r>
      <w:r>
        <w:rPr>
          <w:lang w:val="ru-RU" w:eastAsia="ru-RU" w:bidi="ru-RU"/>
          <w:sz w:val="24"/>
          <w:szCs w:val="24"/>
          <w:w w:val="100"/>
          <w:spacing w:val="0"/>
          <w:color w:val="000000"/>
          <w:position w:val="0"/>
        </w:rPr>
        <w:t xml:space="preserve">в сфере </w:t>
      </w:r>
      <w:r>
        <w:rPr>
          <w:rStyle w:val="CharStyle28"/>
        </w:rPr>
        <w:t xml:space="preserve">закупок товаров, работ, </w:t>
      </w:r>
      <w:r>
        <w:rPr>
          <w:lang w:val="ru-RU" w:eastAsia="ru-RU" w:bidi="ru-RU"/>
          <w:sz w:val="24"/>
          <w:szCs w:val="24"/>
          <w:w w:val="100"/>
          <w:spacing w:val="0"/>
          <w:color w:val="000000"/>
          <w:position w:val="0"/>
        </w:rPr>
        <w:t>услуг для обеспечения государственных и муниципальных нужд»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Изучив аукционную документацию, Комиссия Татарстанского УФАС России, определила, что в пункте 15 раздела 8 «Ответственность сторон» проекта контракта заказчиком установлено, что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Пунктом 7 раздела 2 «Общая стоимость контракта» установлено, что оплата Товара осуществляется Заказчиком на основании подписанного Сторонами акта сдачи-приемки Товара, одновременно с предоставлением счета, заказа-наряда, выставляемых Поставщиком. Оплата производится в течение 15 (пятнадцати) рабочих дней с даты подписания акта сдачи-приемки Товара, но не позднее 31.12.2017г.</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Таким образом, Комиссия приходит к выводу, что довод заявителя является необоснованным.</w:t>
      </w:r>
    </w:p>
    <w:p>
      <w:pPr>
        <w:pStyle w:val="Style16"/>
        <w:widowControl w:val="0"/>
        <w:keepNext w:val="0"/>
        <w:keepLines w:val="0"/>
        <w:shd w:val="clear" w:color="auto" w:fill="auto"/>
        <w:bidi w:val="0"/>
        <w:jc w:val="both"/>
        <w:spacing w:before="0" w:after="346" w:line="317" w:lineRule="exact"/>
        <w:ind w:left="40" w:right="40" w:firstLine="700"/>
      </w:pPr>
      <w:r>
        <w:rPr>
          <w:lang w:val="ru-RU" w:eastAsia="ru-RU" w:bidi="ru-RU"/>
          <w:sz w:val="24"/>
          <w:szCs w:val="24"/>
          <w:w w:val="100"/>
          <w:spacing w:val="0"/>
          <w:color w:val="000000"/>
          <w:position w:val="0"/>
        </w:rPr>
        <w:t xml:space="preserve">Исходя из вышеуказанного, руководствуясь пунктом 2 части 22 статьи 99, частью 8 статьи 106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29"/>
        <w:widowControl w:val="0"/>
        <w:keepNext w:val="0"/>
        <w:keepLines w:val="0"/>
        <w:shd w:val="clear" w:color="auto" w:fill="auto"/>
        <w:bidi w:val="0"/>
        <w:jc w:val="left"/>
        <w:spacing w:before="0" w:after="252" w:line="260" w:lineRule="exact"/>
        <w:ind w:left="4700" w:right="0" w:firstLine="0"/>
      </w:pPr>
      <w:r>
        <w:rPr>
          <w:lang w:val="ru-RU" w:eastAsia="ru-RU" w:bidi="ru-RU"/>
          <w:w w:val="100"/>
          <w:color w:val="000000"/>
          <w:position w:val="0"/>
        </w:rPr>
        <w:t>РЕШИЛА:</w:t>
      </w:r>
    </w:p>
    <w:p>
      <w:pPr>
        <w:pStyle w:val="Style16"/>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Признать жалобу Белов А.Г. на действия заказчика - ГОСУДАРСТВЕННОЕ АВТОНОМНОЕ УЧРЕЖДЕНИЕ ЗДРАВООХРАНЕНИЯ "ГОРОДСКАЯ КЛИНИЧЕСКАЯ БОЛЬНИЦА №7" Г.КАЗАНИ при проведении электронного аукциона № 0311300098117000191 на предмет: «Поставка бактерицидных ламп для системы вентиляции», необоснованной.</w:t>
      </w:r>
    </w:p>
    <w:p>
      <w:pPr>
        <w:pStyle w:val="Style16"/>
        <w:widowControl w:val="0"/>
        <w:keepNext w:val="0"/>
        <w:keepLines w:val="0"/>
        <w:shd w:val="clear" w:color="auto" w:fill="auto"/>
        <w:bidi w:val="0"/>
        <w:jc w:val="both"/>
        <w:spacing w:before="0" w:after="0" w:line="317" w:lineRule="exact"/>
        <w:ind w:left="40" w:right="0" w:firstLine="700"/>
        <w:sectPr>
          <w:type w:val="continuous"/>
          <w:pgSz w:w="11906" w:h="16838"/>
          <w:pgMar w:top="875" w:left="827" w:right="816" w:bottom="626" w:header="0" w:footer="3" w:gutter="0"/>
          <w:rtlGutter w:val="0"/>
          <w:cols w:space="720"/>
          <w:noEndnote/>
          <w:docGrid w:linePitch="360"/>
        </w:sectPr>
      </w:pPr>
      <w:r>
        <w:rPr>
          <w:lang w:val="ru-RU" w:eastAsia="ru-RU" w:bidi="ru-RU"/>
          <w:sz w:val="24"/>
          <w:szCs w:val="24"/>
          <w:w w:val="100"/>
          <w:spacing w:val="0"/>
          <w:color w:val="000000"/>
          <w:position w:val="0"/>
        </w:rPr>
        <w:t>Решение Комиссии может быть обжаловано в судебном порядке в течение трех</w:t>
      </w:r>
    </w:p>
    <w:p>
      <w:pPr>
        <w:pStyle w:val="Style16"/>
        <w:framePr w:w="3675" w:h="1231" w:wrap="none" w:vAnchor="text" w:hAnchor="margin" w:x="-58" w:y="585"/>
        <w:widowControl w:val="0"/>
        <w:keepNext w:val="0"/>
        <w:keepLines w:val="0"/>
        <w:shd w:val="clear" w:color="auto" w:fill="auto"/>
        <w:bidi w:val="0"/>
        <w:jc w:val="left"/>
        <w:spacing w:before="0" w:after="682" w:line="230" w:lineRule="exact"/>
        <w:ind w:left="100" w:right="0" w:firstLine="0"/>
      </w:pPr>
      <w:r>
        <w:rPr>
          <w:rStyle w:val="CharStyle31"/>
          <w:spacing w:val="0"/>
        </w:rPr>
        <w:t>месяцев со дня его принятия.</w:t>
      </w:r>
    </w:p>
    <w:p>
      <w:pPr>
        <w:pStyle w:val="Style16"/>
        <w:framePr w:w="3675" w:h="1231" w:wrap="none" w:vAnchor="text" w:hAnchor="margin" w:x="-58" w:y="585"/>
        <w:widowControl w:val="0"/>
        <w:keepNext w:val="0"/>
        <w:keepLines w:val="0"/>
        <w:shd w:val="clear" w:color="auto" w:fill="auto"/>
        <w:bidi w:val="0"/>
        <w:jc w:val="left"/>
        <w:spacing w:before="0" w:after="0" w:line="230" w:lineRule="exact"/>
        <w:ind w:left="100" w:right="0" w:firstLine="0"/>
      </w:pPr>
      <w:r>
        <w:rPr>
          <w:rStyle w:val="CharStyle31"/>
          <w:spacing w:val="0"/>
        </w:rPr>
        <w:t>Зам. председателя Комиссии</w:t>
      </w:r>
    </w:p>
    <w:p>
      <w:pPr>
        <w:pStyle w:val="Style16"/>
        <w:framePr w:w="2226" w:h="243" w:wrap="none" w:vAnchor="text" w:hAnchor="margin" w:x="-49" w:y="2531"/>
        <w:widowControl w:val="0"/>
        <w:keepNext w:val="0"/>
        <w:keepLines w:val="0"/>
        <w:shd w:val="clear" w:color="auto" w:fill="auto"/>
        <w:bidi w:val="0"/>
        <w:jc w:val="left"/>
        <w:spacing w:before="0" w:after="0" w:line="230" w:lineRule="exact"/>
        <w:ind w:left="100" w:right="0" w:firstLine="0"/>
      </w:pPr>
      <w:r>
        <w:rPr>
          <w:rStyle w:val="CharStyle31"/>
          <w:spacing w:val="0"/>
        </w:rPr>
        <w:t>Члены Комиссии</w:t>
      </w:r>
    </w:p>
    <w:p>
      <w:pPr>
        <w:pStyle w:val="Style16"/>
        <w:numPr>
          <w:ilvl w:val="0"/>
          <w:numId w:val="7"/>
        </w:numPr>
        <w:framePr w:w="1846" w:h="2296" w:wrap="none" w:vAnchor="text" w:hAnchor="margin" w:x="8500" w:y="1566"/>
        <w:widowControl w:val="0"/>
        <w:keepNext w:val="0"/>
        <w:keepLines w:val="0"/>
        <w:shd w:val="clear" w:color="auto" w:fill="auto"/>
        <w:bidi w:val="0"/>
        <w:jc w:val="both"/>
        <w:spacing w:before="0" w:after="108" w:line="230" w:lineRule="exact"/>
        <w:ind w:left="140" w:right="0" w:firstLine="0"/>
      </w:pPr>
      <w:r>
        <w:rPr>
          <w:rStyle w:val="CharStyle31"/>
          <w:spacing w:val="0"/>
        </w:rPr>
        <w:t>А. Яфизов</w:t>
      </w:r>
    </w:p>
    <w:p>
      <w:pPr>
        <w:pStyle w:val="Style16"/>
        <w:numPr>
          <w:ilvl w:val="0"/>
          <w:numId w:val="7"/>
        </w:numPr>
        <w:framePr w:w="1846" w:h="2296" w:wrap="none" w:vAnchor="text" w:hAnchor="margin" w:x="8500" w:y="1566"/>
        <w:widowControl w:val="0"/>
        <w:keepNext w:val="0"/>
        <w:keepLines w:val="0"/>
        <w:shd w:val="clear" w:color="auto" w:fill="auto"/>
        <w:bidi w:val="0"/>
        <w:jc w:val="both"/>
        <w:spacing w:before="0" w:after="0" w:line="941" w:lineRule="exact"/>
        <w:ind w:left="140" w:right="140" w:firstLine="0"/>
      </w:pPr>
      <w:r>
        <w:rPr>
          <w:rStyle w:val="CharStyle31"/>
          <w:spacing w:val="0"/>
        </w:rPr>
        <w:t>Р. Амирова А.Р. Закирова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93" w:lineRule="exact"/>
      </w:pPr>
    </w:p>
    <w:p>
      <w:pPr>
        <w:widowControl w:val="0"/>
        <w:rPr>
          <w:sz w:val="2"/>
          <w:szCs w:val="2"/>
        </w:rPr>
        <w:sectPr>
          <w:pgSz w:w="11906" w:h="16838"/>
          <w:pgMar w:top="1527" w:left="810" w:right="810" w:bottom="1527" w:header="0" w:footer="3" w:gutter="0"/>
          <w:rtlGutter w:val="0"/>
          <w:cols w:space="720"/>
          <w:noEndnote/>
          <w:docGrid w:linePitch="360"/>
        </w:sectPr>
      </w:pPr>
    </w:p>
    <w:p>
      <w:pPr>
        <w:pStyle w:val="Style32"/>
        <w:widowControl w:val="0"/>
        <w:keepNext w:val="0"/>
        <w:keepLines w:val="0"/>
        <w:shd w:val="clear" w:color="auto" w:fill="auto"/>
        <w:bidi w:val="0"/>
        <w:jc w:val="left"/>
        <w:spacing w:before="0" w:after="0"/>
        <w:ind w:left="0" w:right="340" w:firstLine="0"/>
      </w:pPr>
      <w:r>
        <w:rPr>
          <w:lang w:val="ru-RU" w:eastAsia="ru-RU" w:bidi="ru-RU"/>
          <w:w w:val="100"/>
          <w:spacing w:val="0"/>
          <w:color w:val="000000"/>
          <w:position w:val="0"/>
        </w:rPr>
        <w:t xml:space="preserve">Амирова Венера Ришатовна </w:t>
      </w:r>
      <w:r>
        <w:rPr>
          <w:rStyle w:val="CharStyle34"/>
        </w:rPr>
        <w:t>(</w:t>
      </w:r>
      <w:r>
        <w:rPr>
          <w:rStyle w:val="CharStyle35"/>
        </w:rPr>
        <w:t>843</w:t>
      </w:r>
      <w:r>
        <w:rPr>
          <w:rStyle w:val="CharStyle34"/>
        </w:rPr>
        <w:t>)</w:t>
      </w:r>
      <w:r>
        <w:rPr>
          <w:rStyle w:val="CharStyle35"/>
        </w:rPr>
        <w:t>238</w:t>
      </w:r>
      <w:r>
        <w:rPr>
          <w:rStyle w:val="CharStyle34"/>
        </w:rPr>
        <w:t>-</w:t>
      </w:r>
      <w:r>
        <w:rPr>
          <w:rStyle w:val="CharStyle35"/>
        </w:rPr>
        <w:t>24-86</w:t>
      </w:r>
    </w:p>
    <w:sectPr>
      <w:type w:val="continuous"/>
      <w:pgSz w:w="11906" w:h="16838"/>
      <w:pgMar w:top="1199" w:left="892" w:right="7809" w:bottom="12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6"/>
      <w:numFmt w:val="decimal"/>
      <w:lvlText w:val="26.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6"/>
      <w:numFmt w:val="decimal"/>
      <w:lvlText w:val="26.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upperLetter"/>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9"/>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26"/>
      <w:szCs w:val="26"/>
      <w:rFonts w:ascii="Calibri" w:eastAsia="Calibri" w:hAnsi="Calibri" w:cs="Calibri"/>
      <w:spacing w:val="20"/>
    </w:rPr>
  </w:style>
  <w:style w:type="character" w:customStyle="1" w:styleId="CharStyle11">
    <w:name w:val="Заголовок №1"/>
    <w:basedOn w:val="CharStyle10"/>
    <w:rPr>
      <w:lang w:val="ru-RU" w:eastAsia="ru-RU" w:bidi="ru-RU"/>
      <w:w w:val="100"/>
      <w:color w:val="000000"/>
      <w:position w:val="0"/>
    </w:rPr>
  </w:style>
  <w:style w:type="character" w:customStyle="1" w:styleId="CharStyle12">
    <w:name w:val="Заголовок №1 + Times New Roman,Не курсив,Интервал 0 pt"/>
    <w:basedOn w:val="CharStyle10"/>
    <w:rPr>
      <w:lang w:val="en-US" w:eastAsia="en-US" w:bidi="en-US"/>
      <w:i/>
      <w:iCs/>
      <w:rFonts w:ascii="Times New Roman" w:eastAsia="Times New Roman" w:hAnsi="Times New Roman" w:cs="Times New Roman"/>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 Интервал 4 pt"/>
    <w:basedOn w:val="CharStyle17"/>
    <w:rPr>
      <w:lang w:val="ru-RU" w:eastAsia="ru-RU" w:bidi="ru-RU"/>
      <w:sz w:val="24"/>
      <w:szCs w:val="24"/>
      <w:w w:val="100"/>
      <w:spacing w:val="8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6)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6)"/>
    <w:basedOn w:val="CharStyle22"/>
    <w:rPr>
      <w:lang w:val="en-US" w:eastAsia="en-US" w:bidi="en-US"/>
      <w:u w:val="single"/>
      <w:w w:val="100"/>
      <w:spacing w:val="0"/>
      <w:color w:val="000000"/>
      <w:position w:val="0"/>
    </w:rPr>
  </w:style>
  <w:style w:type="character" w:customStyle="1" w:styleId="CharStyle24">
    <w:name w:val="Основной текст + Полужирный,Интервал 0 pt"/>
    <w:basedOn w:val="CharStyle17"/>
    <w:rPr>
      <w:lang w:val="ru-RU" w:eastAsia="ru-RU" w:bidi="ru-RU"/>
      <w:b/>
      <w:bCs/>
      <w:sz w:val="24"/>
      <w:szCs w:val="24"/>
      <w:w w:val="100"/>
      <w:spacing w:val="10"/>
      <w:color w:val="000000"/>
      <w:position w:val="0"/>
    </w:rPr>
  </w:style>
  <w:style w:type="character" w:customStyle="1" w:styleId="CharStyle25">
    <w:name w:val="Основной текст + Полужирный,Интервал 0 pt"/>
    <w:basedOn w:val="CharStyle17"/>
    <w:rPr>
      <w:lang w:val="ru-RU" w:eastAsia="ru-RU" w:bidi="ru-RU"/>
      <w:b/>
      <w:bCs/>
      <w:sz w:val="24"/>
      <w:szCs w:val="24"/>
      <w:w w:val="100"/>
      <w:spacing w:val="10"/>
      <w:color w:val="000000"/>
      <w:position w:val="0"/>
    </w:rPr>
  </w:style>
  <w:style w:type="character" w:customStyle="1" w:styleId="CharStyle27">
    <w:name w:val="Заголовок №2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 13 pt"/>
    <w:basedOn w:val="CharStyle17"/>
    <w:rPr>
      <w:lang w:val="ru-RU" w:eastAsia="ru-RU" w:bidi="ru-RU"/>
      <w:sz w:val="26"/>
      <w:szCs w:val="26"/>
      <w:w w:val="100"/>
      <w:spacing w:val="0"/>
      <w:color w:val="000000"/>
      <w:position w:val="0"/>
    </w:rPr>
  </w:style>
  <w:style w:type="character" w:customStyle="1" w:styleId="CharStyle30">
    <w:name w:val="Основной текст (7)_"/>
    <w:basedOn w:val="DefaultParagraphFont"/>
    <w:link w:val="Style29"/>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3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9"/>
    </w:rPr>
  </w:style>
  <w:style w:type="character" w:customStyle="1" w:styleId="CharStyle33">
    <w:name w:val="Основной текст (8)_"/>
    <w:basedOn w:val="DefaultParagraphFont"/>
    <w:link w:val="Style32"/>
    <w:rPr>
      <w:b w:val="0"/>
      <w:bCs w:val="0"/>
      <w:i w:val="0"/>
      <w:iCs w:val="0"/>
      <w:u w:val="none"/>
      <w:strike w:val="0"/>
      <w:smallCaps w:val="0"/>
      <w:sz w:val="22"/>
      <w:szCs w:val="22"/>
      <w:rFonts w:ascii="Times New Roman" w:eastAsia="Times New Roman" w:hAnsi="Times New Roman" w:cs="Times New Roman"/>
    </w:rPr>
  </w:style>
  <w:style w:type="character" w:customStyle="1" w:styleId="CharStyle34">
    <w:name w:val="Основной текст (8)"/>
    <w:basedOn w:val="CharStyle33"/>
    <w:rPr>
      <w:lang w:val="ru-RU" w:eastAsia="ru-RU" w:bidi="ru-RU"/>
      <w:w w:val="100"/>
      <w:spacing w:val="0"/>
      <w:color w:val="000000"/>
      <w:position w:val="0"/>
    </w:rPr>
  </w:style>
  <w:style w:type="character" w:customStyle="1" w:styleId="CharStyle35">
    <w:name w:val="Основной текст (8)"/>
    <w:basedOn w:val="CharStyle33"/>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64"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20" w:after="36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360" w:line="0" w:lineRule="exact"/>
    </w:pPr>
    <w:rPr>
      <w:b w:val="0"/>
      <w:bCs w:val="0"/>
      <w:i/>
      <w:iCs/>
      <w:u w:val="none"/>
      <w:strike w:val="0"/>
      <w:smallCaps w:val="0"/>
      <w:sz w:val="26"/>
      <w:szCs w:val="26"/>
      <w:rFonts w:ascii="Calibri" w:eastAsia="Calibri" w:hAnsi="Calibri" w:cs="Calibri"/>
      <w:spacing w:val="20"/>
    </w:rPr>
  </w:style>
  <w:style w:type="paragraph" w:customStyle="1" w:styleId="Style13">
    <w:name w:val="Основной текст (4)"/>
    <w:basedOn w:val="Normal"/>
    <w:link w:val="CharStyle14"/>
    <w:pPr>
      <w:widowControl w:val="0"/>
      <w:shd w:val="clear" w:color="auto" w:fill="FFFFFF"/>
      <w:jc w:val="both"/>
      <w:spacing w:line="0" w:lineRule="exact"/>
      <w:ind w:firstLine="540"/>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312"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right"/>
      <w:spacing w:line="317"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before="360" w:line="341"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both"/>
      <w:outlineLvl w:val="1"/>
      <w:spacing w:line="355"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spacing w:before="300" w:after="360" w:line="0"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32">
    <w:name w:val="Основной текст (8)"/>
    <w:basedOn w:val="Normal"/>
    <w:link w:val="CharStyle33"/>
    <w:pPr>
      <w:widowControl w:val="0"/>
      <w:shd w:val="clear" w:color="auto" w:fill="FFFFFF"/>
      <w:spacing w:line="293"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