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keepLines/>
        <w:shd w:val="clear" w:color="auto" w:fill="auto"/>
        <w:bidi w:val="0"/>
        <w:jc w:val="left"/>
        <w:spacing w:before="0" w:after="0" w:line="260" w:lineRule="exact"/>
        <w:ind w:left="0" w:right="0" w:firstLine="0"/>
        <w:sectPr>
          <w:footnotePr>
            <w:pos w:val="pageBottom"/>
            <w:numFmt w:val="decimal"/>
            <w:numStart w:val="3"/>
            <w:numRestart w:val="continuous"/>
          </w:footnotePr>
          <w:type w:val="continuous"/>
          <w:pgSz w:w="11906" w:h="16838"/>
          <w:pgMar w:top="1428" w:left="6169" w:right="2675" w:bottom="684" w:header="0" w:footer="3" w:gutter="0"/>
          <w:rtlGutter w:val="0"/>
          <w:cols w:space="720"/>
          <w:noEndnote/>
          <w:docGrid w:linePitch="360"/>
        </w:sectPr>
      </w:pPr>
      <w:bookmarkStart w:id="0" w:name="bookmark0"/>
      <w:r>
        <w:rPr>
          <w:lang w:val="ru-RU" w:eastAsia="ru-RU" w:bidi="ru-RU"/>
          <w:w w:val="100"/>
          <w:spacing w:val="0"/>
          <w:color w:val="000000"/>
          <w:position w:val="0"/>
        </w:rPr>
        <w:t>ООО «Феникс Групп»</w:t>
      </w:r>
      <w:bookmarkEnd w:id="0"/>
    </w:p>
    <w:p>
      <w:pPr>
        <w:widowControl w:val="0"/>
        <w:spacing w:before="16" w:after="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74"/>
        <w:ind w:left="0" w:right="0" w:firstLine="0"/>
      </w:pPr>
      <w:r>
        <w:rPr>
          <w:rStyle w:val="CharStyle9"/>
          <w:b/>
          <w:bCs/>
        </w:rPr>
        <w:t>ФЕДЕРАЛЬНАЯ АНТИМОНОПОЛЬНАЯ СЛУЖБА</w:t>
      </w:r>
    </w:p>
    <w:p>
      <w:pPr>
        <w:pStyle w:val="Style10"/>
        <w:widowControl w:val="0"/>
        <w:keepNext w:val="0"/>
        <w:keepLines w:val="0"/>
        <w:shd w:val="clear" w:color="auto" w:fill="auto"/>
        <w:bidi w:val="0"/>
        <w:spacing w:before="0" w:after="0"/>
        <w:ind w:left="0" w:right="0" w:firstLine="0"/>
      </w:pPr>
      <w:r>
        <w:rPr>
          <w:rStyle w:val="CharStyle12"/>
          <w:b/>
          <w:bCs/>
        </w:rPr>
        <w:t xml:space="preserve">УПРАВЛЕНИЕ </w:t>
      </w:r>
      <w:r>
        <w:rPr>
          <w:rStyle w:val="CharStyle13"/>
          <w:b/>
          <w:bCs/>
        </w:rPr>
        <w:t>Федеральной антимонопольной службы по Ленинградской области</w:t>
      </w:r>
    </w:p>
    <w:p>
      <w:pPr>
        <w:pStyle w:val="Style14"/>
        <w:widowControl w:val="0"/>
        <w:keepNext w:val="0"/>
        <w:keepLines w:val="0"/>
        <w:shd w:val="clear" w:color="auto" w:fill="auto"/>
        <w:bidi w:val="0"/>
        <w:spacing w:before="0" w:after="666"/>
        <w:ind w:left="0" w:right="0" w:firstLine="0"/>
      </w:pPr>
      <w:r>
        <w:rPr>
          <w:rStyle w:val="CharStyle16"/>
        </w:rPr>
        <w:t xml:space="preserve">ул. Смольного, 3, Санкт-Петербург, 191124 Тел.: (812) 274 30 70, факс: (812) 274.3070 </w:t>
      </w:r>
      <w:r>
        <w:rPr>
          <w:rStyle w:val="CharStyle16"/>
          <w:lang w:val="en-US" w:eastAsia="en-US" w:bidi="en-US"/>
        </w:rPr>
        <w:t xml:space="preserve">www. </w:t>
      </w:r>
      <w:r>
        <w:rPr>
          <w:rStyle w:val="CharStyle16"/>
        </w:rPr>
        <w:t xml:space="preserve">1 </w:t>
      </w:r>
      <w:r>
        <w:rPr>
          <w:rStyle w:val="CharStyle16"/>
          <w:lang w:val="en-US" w:eastAsia="en-US" w:bidi="en-US"/>
        </w:rPr>
        <w:t>enobl</w:t>
      </w:r>
      <w:r>
        <w:rPr>
          <w:rStyle w:val="CharStyle16"/>
        </w:rPr>
        <w:t xml:space="preserve">. </w:t>
      </w:r>
      <w:r>
        <w:rPr>
          <w:rStyle w:val="CharStyle16"/>
          <w:lang w:val="en-US" w:eastAsia="en-US" w:bidi="en-US"/>
        </w:rPr>
        <w:t>fas</w:t>
      </w:r>
      <w:r>
        <w:rPr>
          <w:rStyle w:val="CharStyle16"/>
        </w:rPr>
        <w:t xml:space="preserve">. </w:t>
      </w:r>
      <w:r>
        <w:rPr>
          <w:rStyle w:val="CharStyle16"/>
          <w:lang w:val="en-US" w:eastAsia="en-US" w:bidi="en-US"/>
        </w:rPr>
        <w:t xml:space="preserve">qo v. ru E-mail: </w:t>
      </w:r>
      <w:r>
        <w:fldChar w:fldCharType="begin"/>
      </w:r>
      <w:r>
        <w:rPr>
          <w:rStyle w:val="CharStyle16"/>
        </w:rPr>
        <w:instrText> HYPERLINK "mailto:to47@fas.gov.ru" </w:instrText>
      </w:r>
      <w:r>
        <w:fldChar w:fldCharType="separate"/>
      </w:r>
      <w:r>
        <w:rPr>
          <w:rStyle w:val="Hyperlink"/>
          <w:lang w:val="en-US" w:eastAsia="en-US" w:bidi="en-US"/>
        </w:rPr>
        <w:t>to47@fas.gov.ru</w:t>
      </w:r>
      <w:r>
        <w:fldChar w:fldCharType="end"/>
      </w:r>
    </w:p>
    <w:p>
      <w:pPr>
        <w:pStyle w:val="Style17"/>
        <w:tabs>
          <w:tab w:leader="none" w:pos="2423" w:val="center"/>
        </w:tabs>
        <w:widowControl w:val="0"/>
        <w:keepNext w:val="0"/>
        <w:keepLines w:val="0"/>
        <w:shd w:val="clear" w:color="auto" w:fill="auto"/>
        <w:bidi w:val="0"/>
        <w:spacing w:before="0" w:after="0" w:line="190" w:lineRule="exact"/>
        <w:ind w:left="100" w:right="0" w:firstLine="0"/>
      </w:pPr>
      <w:r>
        <w:rPr>
          <w:rStyle w:val="CharStyle19"/>
        </w:rPr>
        <w:t>Ha №</w:t>
        <w:tab/>
      </w:r>
      <w:r>
        <w:rPr>
          <w:rStyle w:val="CharStyle19"/>
          <w:lang w:val="ru-RU" w:eastAsia="ru-RU" w:bidi="ru-RU"/>
        </w:rPr>
        <w:t>от</w:t>
      </w:r>
    </w:p>
    <w:p>
      <w:pPr>
        <w:pStyle w:val="Style20"/>
        <w:widowControl w:val="0"/>
        <w:keepNext w:val="0"/>
        <w:keepLines w:val="0"/>
        <w:shd w:val="clear" w:color="auto" w:fill="auto"/>
        <w:bidi w:val="0"/>
        <w:jc w:val="left"/>
        <w:spacing w:before="0" w:after="286"/>
        <w:ind w:left="20" w:right="0" w:firstLine="0"/>
      </w:pPr>
      <w:r>
        <w:rPr>
          <w:lang w:val="ru-RU" w:eastAsia="ru-RU" w:bidi="ru-RU"/>
          <w:w w:val="100"/>
          <w:spacing w:val="0"/>
          <w:color w:val="000000"/>
          <w:position w:val="0"/>
        </w:rPr>
        <w:t xml:space="preserve">ул. Тамбовская, д. 12, лит. Б г. Санкт-Петербург, 191167 тел.: (812) 6490196 </w:t>
      </w:r>
      <w:r>
        <w:rPr>
          <w:lang w:val="en-US" w:eastAsia="en-US" w:bidi="en-US"/>
          <w:w w:val="100"/>
          <w:spacing w:val="0"/>
          <w:color w:val="000000"/>
          <w:position w:val="0"/>
        </w:rPr>
        <w:t xml:space="preserve">e-mail: </w:t>
      </w:r>
      <w:r>
        <w:fldChar w:fldCharType="begin"/>
      </w:r>
      <w:r>
        <w:rPr>
          <w:color w:val="000000"/>
        </w:rPr>
        <w:instrText> HYPERLINK "mailto:phoenix-01@mail.ru" </w:instrText>
      </w:r>
      <w:r>
        <w:fldChar w:fldCharType="separate"/>
      </w:r>
      <w:r>
        <w:rPr>
          <w:rStyle w:val="Hyperlink"/>
          <w:lang w:val="en-US" w:eastAsia="en-US" w:bidi="en-US"/>
          <w:w w:val="100"/>
          <w:spacing w:val="0"/>
          <w:position w:val="0"/>
        </w:rPr>
        <w:t>phoenix-01@mail.ru</w:t>
      </w:r>
      <w:r>
        <w:fldChar w:fldCharType="end"/>
      </w:r>
    </w:p>
    <w:p>
      <w:pPr>
        <w:pStyle w:val="Style20"/>
        <w:widowControl w:val="0"/>
        <w:keepNext w:val="0"/>
        <w:keepLines w:val="0"/>
        <w:shd w:val="clear" w:color="auto" w:fill="auto"/>
        <w:bidi w:val="0"/>
        <w:jc w:val="left"/>
        <w:spacing w:before="0" w:after="0" w:line="260" w:lineRule="exact"/>
        <w:ind w:left="20" w:right="0" w:firstLine="0"/>
        <w:sectPr>
          <w:type w:val="continuous"/>
          <w:pgSz w:w="11906" w:h="16838"/>
          <w:pgMar w:top="1428" w:left="908" w:right="1407" w:bottom="684" w:header="0" w:footer="3" w:gutter="0"/>
          <w:rtlGutter w:val="0"/>
          <w:cols w:num="2" w:space="706"/>
          <w:noEndnote/>
          <w:docGrid w:linePitch="360"/>
        </w:sectPr>
      </w:pPr>
      <w:r>
        <w:rPr>
          <w:lang w:val="ru-RU" w:eastAsia="ru-RU" w:bidi="ru-RU"/>
          <w:w w:val="100"/>
          <w:spacing w:val="0"/>
          <w:color w:val="000000"/>
          <w:position w:val="0"/>
        </w:rPr>
        <w:t>извещение № 0145200000417001655</w:t>
      </w:r>
    </w:p>
    <w:p>
      <w:pPr>
        <w:widowControl w:val="0"/>
        <w:spacing w:line="240" w:lineRule="exact"/>
        <w:rPr>
          <w:sz w:val="19"/>
          <w:szCs w:val="19"/>
        </w:rPr>
      </w:pPr>
    </w:p>
    <w:p>
      <w:pPr>
        <w:widowControl w:val="0"/>
        <w:spacing w:line="240" w:lineRule="exact"/>
        <w:rPr>
          <w:sz w:val="19"/>
          <w:szCs w:val="19"/>
        </w:rPr>
      </w:pPr>
    </w:p>
    <w:p>
      <w:pPr>
        <w:widowControl w:val="0"/>
        <w:spacing w:before="50" w:after="5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center"/>
        <w:spacing w:before="0" w:after="289" w:line="322" w:lineRule="exact"/>
        <w:ind w:left="0" w:right="0" w:firstLine="0"/>
      </w:pPr>
      <w:r>
        <w:rPr>
          <w:lang w:val="ru-RU" w:eastAsia="ru-RU" w:bidi="ru-RU"/>
          <w:w w:val="100"/>
          <w:spacing w:val="0"/>
          <w:color w:val="000000"/>
          <w:position w:val="0"/>
        </w:rPr>
        <w:t xml:space="preserve">РЕШЕНИЕ Комиссии Ленинградского У ФАС России по контролю в сфере закупок по делу № </w:t>
      </w:r>
      <w:r>
        <w:rPr>
          <w:lang w:val="en-US" w:eastAsia="en-US" w:bidi="en-US"/>
          <w:w w:val="100"/>
          <w:spacing w:val="0"/>
          <w:color w:val="000000"/>
          <w:position w:val="0"/>
        </w:rPr>
        <w:t>1326-03-9992-P3/17</w:t>
      </w:r>
    </w:p>
    <w:p>
      <w:pPr>
        <w:pStyle w:val="Style20"/>
        <w:tabs>
          <w:tab w:leader="none" w:pos="8357" w:val="center"/>
        </w:tabs>
        <w:widowControl w:val="0"/>
        <w:keepNext w:val="0"/>
        <w:keepLines w:val="0"/>
        <w:shd w:val="clear" w:color="auto" w:fill="auto"/>
        <w:bidi w:val="0"/>
        <w:jc w:val="both"/>
        <w:spacing w:before="0" w:after="307" w:line="260" w:lineRule="exact"/>
        <w:ind w:left="240" w:right="0" w:firstLine="0"/>
      </w:pPr>
      <w:r>
        <w:rPr>
          <w:lang w:val="ru-RU" w:eastAsia="ru-RU" w:bidi="ru-RU"/>
          <w:w w:val="100"/>
          <w:spacing w:val="0"/>
          <w:color w:val="000000"/>
          <w:position w:val="0"/>
        </w:rPr>
        <w:t>30 октября 2017 г.</w:t>
        <w:tab/>
        <w:t>Санкт-Петербург</w:t>
      </w:r>
    </w:p>
    <w:p>
      <w:pPr>
        <w:pStyle w:val="Style20"/>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Комиссия Ленинградского У ФАС России по контролю в сфере закупок в составе:</w:t>
      </w:r>
    </w:p>
    <w:p>
      <w:pPr>
        <w:pStyle w:val="Style20"/>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Хрущ Виктории Дановны - врио начальника отдела контроля закупок, председателя Комиссии,</w:t>
      </w:r>
    </w:p>
    <w:p>
      <w:pPr>
        <w:pStyle w:val="Style20"/>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Пашедко Анны Дмитриевны - главного специалиста-эксперта отдела контроля закупок, члена Комиссии,</w:t>
      </w:r>
    </w:p>
    <w:p>
      <w:pPr>
        <w:pStyle w:val="Style20"/>
        <w:widowControl w:val="0"/>
        <w:keepNext w:val="0"/>
        <w:keepLines w:val="0"/>
        <w:shd w:val="clear" w:color="auto" w:fill="auto"/>
        <w:bidi w:val="0"/>
        <w:jc w:val="both"/>
        <w:spacing w:before="0" w:after="106"/>
        <w:ind w:left="0" w:right="20" w:firstLine="700"/>
      </w:pPr>
      <w:r>
        <w:rPr>
          <w:lang w:val="ru-RU" w:eastAsia="ru-RU" w:bidi="ru-RU"/>
          <w:w w:val="100"/>
          <w:spacing w:val="0"/>
          <w:color w:val="000000"/>
          <w:position w:val="0"/>
        </w:rPr>
        <w:t>Канивец Елены Анатольевны - специалиста-эксперта отдела контроля закупок, члена Комиссии.</w:t>
      </w:r>
    </w:p>
    <w:p>
      <w:pPr>
        <w:pStyle w:val="Style20"/>
        <w:widowControl w:val="0"/>
        <w:keepNext w:val="0"/>
        <w:keepLines w:val="0"/>
        <w:shd w:val="clear" w:color="auto" w:fill="auto"/>
        <w:bidi w:val="0"/>
        <w:jc w:val="center"/>
        <w:spacing w:before="0" w:after="128" w:line="260" w:lineRule="exact"/>
        <w:ind w:left="0" w:right="0" w:firstLine="0"/>
      </w:pPr>
      <w:r>
        <w:rPr>
          <w:lang w:val="ru-RU" w:eastAsia="ru-RU" w:bidi="ru-RU"/>
          <w:w w:val="100"/>
          <w:spacing w:val="0"/>
          <w:color w:val="000000"/>
          <w:position w:val="0"/>
        </w:rPr>
        <w:t>УСТАНОВИЛА:</w:t>
      </w:r>
    </w:p>
    <w:p>
      <w:pPr>
        <w:pStyle w:val="Style20"/>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Ленинградское У ФАС России поступила жалоба ООО «Феникс Групп» (далее - Общество) (вх. № 9992 от 27.10.2017 г.) на действия Заказчика при проведении электронного аукциона на право заключения контракта на выполнение работ по строительству объекта «Муниципальное бюджетное дошкольное образовательное учреждение «Винницкий детский сад на 95 мест с бассейном» в с. Винницы Подпорожского района" (далее - Закупка).</w:t>
      </w:r>
    </w:p>
    <w:p>
      <w:pPr>
        <w:pStyle w:val="Style20"/>
        <w:widowControl w:val="0"/>
        <w:keepNext w:val="0"/>
        <w:keepLines w:val="0"/>
        <w:shd w:val="clear" w:color="auto" w:fill="auto"/>
        <w:bidi w:val="0"/>
        <w:jc w:val="both"/>
        <w:spacing w:before="0" w:after="405" w:line="322" w:lineRule="exact"/>
        <w:ind w:left="0" w:right="20" w:firstLine="700"/>
      </w:pPr>
      <w:r>
        <w:rPr>
          <w:lang w:val="ru-RU" w:eastAsia="ru-RU" w:bidi="ru-RU"/>
          <w:w w:val="100"/>
          <w:spacing w:val="0"/>
          <w:color w:val="000000"/>
          <w:position w:val="0"/>
        </w:rPr>
        <w:t>Согласно ч. 1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w:t>
      </w:r>
    </w:p>
    <w:p>
      <w:pPr>
        <w:pStyle w:val="Style22"/>
        <w:widowControl w:val="0"/>
        <w:keepNext/>
        <w:keepLines/>
        <w:shd w:val="clear" w:color="auto" w:fill="auto"/>
        <w:bidi w:val="0"/>
        <w:spacing w:before="0" w:after="0" w:line="340" w:lineRule="exact"/>
        <w:ind w:left="0" w:right="120" w:firstLine="0"/>
      </w:pPr>
      <w:bookmarkStart w:id="1" w:name="bookmark1"/>
      <w:r>
        <w:rPr>
          <w:lang w:val="ru-RU" w:eastAsia="ru-RU" w:bidi="ru-RU"/>
          <w:w w:val="100"/>
          <w:color w:val="000000"/>
          <w:position w:val="0"/>
        </w:rPr>
        <w:t>078895</w:t>
      </w:r>
      <w:bookmarkEnd w:id="1"/>
    </w:p>
    <w:p>
      <w:pPr>
        <w:pStyle w:val="Style20"/>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ч. 4 ст. 105 Закона о контрактной системе жалоба на положения документации о таком аукционе может быть подана участником закупки до окончания срока подачи заявок на участие в таком аукционе.</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Комиссией Ленинградского УФАС России установлено, что жалоба заявителя подана 27.10.2017 года посредством электронной почты и фактически содержит доводы об оспаривании положений документации.</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Из извещения № 0145200000417001655 следует, что Дата и время окончания подачи заявок - 13.10.2017 г. в 09 час. ООмин.</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срок, предусмотренный для обжалования документации, истек 13.10.2017 г. в 09 час. ООмин.</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п. 3 ч. 11 ст.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ст. 105 Закона о контрактной системе.</w:t>
      </w:r>
    </w:p>
    <w:p>
      <w:pPr>
        <w:pStyle w:val="Style20"/>
        <w:widowControl w:val="0"/>
        <w:keepNext w:val="0"/>
        <w:keepLines w:val="0"/>
        <w:shd w:val="clear" w:color="auto" w:fill="auto"/>
        <w:bidi w:val="0"/>
        <w:jc w:val="both"/>
        <w:spacing w:before="0" w:after="646"/>
        <w:ind w:left="20" w:right="0" w:firstLine="700"/>
      </w:pPr>
      <w:r>
        <w:rPr>
          <w:lang w:val="ru-RU" w:eastAsia="ru-RU" w:bidi="ru-RU"/>
          <w:w w:val="100"/>
          <w:spacing w:val="0"/>
          <w:color w:val="000000"/>
          <w:position w:val="0"/>
        </w:rPr>
        <w:t>На основании изложенного, Комиссия Ленинградского УФАС России</w:t>
      </w:r>
    </w:p>
    <w:p>
      <w:pPr>
        <w:pStyle w:val="Style20"/>
        <w:widowControl w:val="0"/>
        <w:keepNext w:val="0"/>
        <w:keepLines w:val="0"/>
        <w:shd w:val="clear" w:color="auto" w:fill="auto"/>
        <w:bidi w:val="0"/>
        <w:jc w:val="left"/>
        <w:spacing w:before="0" w:after="357" w:line="260" w:lineRule="exact"/>
        <w:ind w:left="4460" w:right="0" w:firstLine="0"/>
      </w:pPr>
      <w:r>
        <w:rPr>
          <w:lang w:val="ru-RU" w:eastAsia="ru-RU" w:bidi="ru-RU"/>
          <w:w w:val="100"/>
          <w:spacing w:val="0"/>
          <w:color w:val="000000"/>
          <w:position w:val="0"/>
        </w:rPr>
        <w:t>РЕШИЛА:</w:t>
      </w:r>
    </w:p>
    <w:p>
      <w:pPr>
        <w:pStyle w:val="Style20"/>
        <w:widowControl w:val="0"/>
        <w:keepNext w:val="0"/>
        <w:keepLines w:val="0"/>
        <w:shd w:val="clear" w:color="auto" w:fill="auto"/>
        <w:bidi w:val="0"/>
        <w:jc w:val="center"/>
        <w:spacing w:before="0" w:after="293" w:line="260" w:lineRule="exact"/>
        <w:ind w:left="0" w:right="180" w:firstLine="0"/>
      </w:pPr>
      <w:r>
        <w:rPr>
          <w:lang w:val="ru-RU" w:eastAsia="ru-RU" w:bidi="ru-RU"/>
          <w:w w:val="100"/>
          <w:spacing w:val="0"/>
          <w:color w:val="000000"/>
          <w:position w:val="0"/>
        </w:rPr>
        <w:t>Жалобу ООО «Феникс Групп» возвратить.</w:t>
      </w:r>
    </w:p>
    <w:p>
      <w:pPr>
        <w:pStyle w:val="Style24"/>
        <w:widowControl w:val="0"/>
        <w:keepNext w:val="0"/>
        <w:keepLines w:val="0"/>
        <w:shd w:val="clear" w:color="auto" w:fill="auto"/>
        <w:bidi w:val="0"/>
        <w:jc w:val="left"/>
        <w:spacing w:before="0" w:after="289"/>
        <w:ind w:left="20" w:right="2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20"/>
        <w:widowControl w:val="0"/>
        <w:keepNext w:val="0"/>
        <w:keepLines w:val="0"/>
        <w:shd w:val="clear" w:color="auto" w:fill="auto"/>
        <w:bidi w:val="0"/>
        <w:jc w:val="both"/>
        <w:spacing w:before="0" w:after="707" w:line="260" w:lineRule="exact"/>
        <w:ind w:left="20" w:right="0" w:firstLine="0"/>
      </w:pPr>
      <w:r>
        <w:rPr>
          <w:lang w:val="ru-RU" w:eastAsia="ru-RU" w:bidi="ru-RU"/>
          <w:w w:val="100"/>
          <w:spacing w:val="0"/>
          <w:color w:val="000000"/>
          <w:position w:val="0"/>
        </w:rPr>
        <w:t>Председатель Комиссии</w:t>
      </w:r>
    </w:p>
    <w:p>
      <w:pPr>
        <w:pStyle w:val="Style20"/>
        <w:widowControl w:val="0"/>
        <w:keepNext w:val="0"/>
        <w:keepLines w:val="0"/>
        <w:shd w:val="clear" w:color="auto" w:fill="auto"/>
        <w:bidi w:val="0"/>
        <w:jc w:val="both"/>
        <w:spacing w:before="0" w:after="0" w:line="260" w:lineRule="exact"/>
        <w:ind w:left="20" w:right="0" w:firstLine="0"/>
        <w:sectPr>
          <w:type w:val="continuous"/>
          <w:pgSz w:w="11906" w:h="16838"/>
          <w:pgMar w:top="1797" w:left="918" w:right="918" w:bottom="1053" w:header="0" w:footer="3" w:gutter="408"/>
          <w:rtlGutter w:val="0"/>
          <w:cols w:space="720"/>
          <w:noEndnote/>
          <w:docGrid w:linePitch="360"/>
        </w:sectPr>
      </w:pPr>
      <w:r>
        <w:rPr>
          <w:lang w:val="ru-RU" w:eastAsia="ru-RU" w:bidi="ru-RU"/>
          <w:w w:val="100"/>
          <w:spacing w:val="0"/>
          <w:color w:val="000000"/>
          <w:position w:val="0"/>
        </w:rPr>
        <w:t>Члены Комиссии</w:t>
      </w:r>
    </w:p>
    <w:p>
      <w:pPr>
        <w:pStyle w:val="Style26"/>
        <w:framePr w:w="1704" w:h="1685" w:wrap="none" w:vAnchor="text" w:hAnchor="margin" w:x="8713" w:y="183"/>
        <w:widowControl w:val="0"/>
        <w:keepNext w:val="0"/>
        <w:keepLines w:val="0"/>
        <w:shd w:val="clear" w:color="auto" w:fill="auto"/>
        <w:bidi w:val="0"/>
        <w:jc w:val="left"/>
        <w:spacing w:before="0" w:after="0" w:line="240" w:lineRule="auto"/>
        <w:ind w:left="0" w:right="0" w:firstLine="0"/>
      </w:pPr>
      <w:r>
        <w:rPr>
          <w:w w:val="100"/>
          <w:spacing w:val="0"/>
          <w:color w:val="000000"/>
          <w:position w:val="0"/>
        </w:rPr>
        <w:t>BEGIN:VCARD</w:t>
      </w:r>
    </w:p>
    <w:p>
      <w:pPr>
        <w:pStyle w:val="Style26"/>
        <w:framePr w:w="1704" w:h="1685" w:wrap="none" w:vAnchor="text" w:hAnchor="margin" w:x="8713" w:y="183"/>
        <w:widowControl w:val="0"/>
        <w:keepNext w:val="0"/>
        <w:keepLines w:val="0"/>
        <w:shd w:val="clear" w:color="auto" w:fill="auto"/>
        <w:bidi w:val="0"/>
        <w:jc w:val="left"/>
        <w:spacing w:before="0" w:after="0" w:line="240" w:lineRule="auto"/>
        <w:ind w:left="0" w:right="0" w:firstLine="0"/>
      </w:pPr>
      <w:r>
        <w:rPr>
          <w:w w:val="100"/>
          <w:spacing w:val="0"/>
          <w:color w:val="000000"/>
          <w:position w:val="0"/>
        </w:rPr>
        <w:t>N:Карачун;Андрей</w:t>
      </w:r>
    </w:p>
    <w:p>
      <w:pPr>
        <w:pStyle w:val="Style26"/>
        <w:framePr w:w="1704" w:h="1685" w:wrap="none" w:vAnchor="text" w:hAnchor="margin" w:x="8713" w:y="183"/>
        <w:widowControl w:val="0"/>
        <w:keepNext w:val="0"/>
        <w:keepLines w:val="0"/>
        <w:shd w:val="clear" w:color="auto" w:fill="auto"/>
        <w:bidi w:val="0"/>
        <w:jc w:val="left"/>
        <w:spacing w:before="0" w:after="0" w:line="240" w:lineRule="auto"/>
        <w:ind w:left="0" w:right="0" w:firstLine="0"/>
      </w:pPr>
      <w:r>
        <w:rPr>
          <w:w w:val="100"/>
          <w:spacing w:val="0"/>
          <w:color w:val="000000"/>
          <w:position w:val="0"/>
        </w:rPr>
        <w:t>ORG:ФЕНИКС ГРУПП</w:t>
      </w:r>
    </w:p>
    <w:p>
      <w:pPr>
        <w:pStyle w:val="Style26"/>
        <w:framePr w:w="1704" w:h="1685" w:wrap="none" w:vAnchor="text" w:hAnchor="margin" w:x="8713" w:y="183"/>
        <w:widowControl w:val="0"/>
        <w:keepNext w:val="0"/>
        <w:keepLines w:val="0"/>
        <w:shd w:val="clear" w:color="auto" w:fill="auto"/>
        <w:bidi w:val="0"/>
        <w:jc w:val="left"/>
        <w:spacing w:before="0" w:after="0" w:line="240" w:lineRule="auto"/>
        <w:ind w:left="0" w:right="0" w:firstLine="0"/>
      </w:pPr>
      <w:r>
        <w:rPr>
          <w:w w:val="100"/>
          <w:spacing w:val="0"/>
          <w:color w:val="000000"/>
          <w:position w:val="0"/>
        </w:rPr>
        <w:t>TITLE:Главный инженер</w:t>
      </w:r>
    </w:p>
    <w:p>
      <w:pPr>
        <w:pStyle w:val="Style26"/>
        <w:framePr w:w="1704" w:h="1685" w:wrap="none" w:vAnchor="text" w:hAnchor="margin" w:x="8713" w:y="183"/>
        <w:widowControl w:val="0"/>
        <w:keepNext w:val="0"/>
        <w:keepLines w:val="0"/>
        <w:shd w:val="clear" w:color="auto" w:fill="auto"/>
        <w:bidi w:val="0"/>
        <w:jc w:val="left"/>
        <w:spacing w:before="0" w:after="0" w:line="240" w:lineRule="auto"/>
        <w:ind w:left="0" w:right="0" w:firstLine="0"/>
      </w:pPr>
      <w:r>
        <w:rPr>
          <w:w w:val="100"/>
          <w:spacing w:val="0"/>
          <w:color w:val="000000"/>
          <w:position w:val="0"/>
        </w:rPr>
        <w:t>TEL:+79119202301</w:t>
      </w:r>
    </w:p>
    <w:p>
      <w:pPr>
        <w:pStyle w:val="Style26"/>
        <w:framePr w:w="1704" w:h="1685" w:wrap="none" w:vAnchor="text" w:hAnchor="margin" w:x="8713" w:y="183"/>
        <w:widowControl w:val="0"/>
        <w:keepNext w:val="0"/>
        <w:keepLines w:val="0"/>
        <w:shd w:val="clear" w:color="auto" w:fill="auto"/>
        <w:bidi w:val="0"/>
        <w:jc w:val="left"/>
        <w:spacing w:before="0" w:after="0" w:line="240" w:lineRule="auto"/>
        <w:ind w:left="0" w:right="0" w:firstLine="0"/>
      </w:pPr>
      <w:r>
        <w:rPr>
          <w:w w:val="100"/>
          <w:spacing w:val="0"/>
          <w:color w:val="000000"/>
          <w:position w:val="0"/>
        </w:rPr>
        <w:t>URL:http://www.fenix01.ru</w:t>
      </w:r>
    </w:p>
    <w:p>
      <w:pPr>
        <w:pStyle w:val="Style26"/>
        <w:framePr w:w="1704" w:h="1685" w:wrap="none" w:vAnchor="text" w:hAnchor="margin" w:x="8713" w:y="183"/>
        <w:widowControl w:val="0"/>
        <w:keepNext w:val="0"/>
        <w:keepLines w:val="0"/>
        <w:shd w:val="clear" w:color="auto" w:fill="auto"/>
        <w:bidi w:val="0"/>
        <w:jc w:val="left"/>
        <w:spacing w:before="0" w:after="0" w:line="240" w:lineRule="auto"/>
        <w:ind w:left="0" w:right="0" w:firstLine="0"/>
      </w:pPr>
      <w:r>
        <w:rPr>
          <w:w w:val="100"/>
          <w:spacing w:val="0"/>
          <w:color w:val="000000"/>
          <w:position w:val="0"/>
        </w:rPr>
        <w:t>EMAIL:a.karachyn@gmail.com</w:t>
      </w:r>
    </w:p>
    <w:p>
      <w:pPr>
        <w:pStyle w:val="Style26"/>
        <w:framePr w:w="1704" w:h="1685" w:wrap="none" w:vAnchor="text" w:hAnchor="margin" w:x="8713" w:y="183"/>
        <w:widowControl w:val="0"/>
        <w:keepNext w:val="0"/>
        <w:keepLines w:val="0"/>
        <w:shd w:val="clear" w:color="auto" w:fill="auto"/>
        <w:bidi w:val="0"/>
        <w:jc w:val="left"/>
        <w:spacing w:before="0" w:after="0" w:line="240" w:lineRule="auto"/>
        <w:ind w:left="0" w:right="0" w:firstLine="0"/>
      </w:pPr>
      <w:r>
        <w:rPr>
          <w:w w:val="100"/>
          <w:spacing w:val="0"/>
          <w:color w:val="000000"/>
          <w:position w:val="0"/>
        </w:rPr>
        <w:t>END:VCARD</w:t>
      </w:r>
    </w:p>
    <w:p>
      <w:pPr>
        <w:pStyle w:val="Style28"/>
        <w:framePr w:w="2163" w:h="322" w:wrap="none" w:vAnchor="text" w:hAnchor="margin" w:x="1468" w:y="817"/>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color w:val="000000"/>
          <w:position w:val="0"/>
        </w:rPr>
        <w:t>ФЕНИКС ГРУПП</w:t>
      </w:r>
    </w:p>
    <w:p>
      <w:pPr>
        <w:pStyle w:val="Style30"/>
        <w:framePr w:w="5072" w:h="1924" w:wrap="none" w:vAnchor="text" w:hAnchor="margin" w:x="3331" w:y="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Москва, пр-т Мира, д. 105, офис 652 Санкт-Петербург, ул. Тамбовская, д. 12, корпус Б, офис 43 телефон: (812/495) 649-01-96 </w:t>
      </w:r>
      <w:r>
        <w:rPr>
          <w:lang w:val="en-US" w:eastAsia="en-US" w:bidi="en-US"/>
          <w:w w:val="100"/>
          <w:spacing w:val="0"/>
          <w:color w:val="000000"/>
          <w:position w:val="0"/>
        </w:rPr>
        <w:t xml:space="preserve">e-mail: </w:t>
      </w:r>
      <w:r>
        <w:fldChar w:fldCharType="begin"/>
      </w:r>
      <w:r>
        <w:rPr>
          <w:rStyle w:val="CharStyle32"/>
        </w:rPr>
        <w:instrText> HYPERLINK "mailto:6490196@mail.ru" </w:instrText>
      </w:r>
      <w:r>
        <w:fldChar w:fldCharType="separate"/>
      </w:r>
      <w:r>
        <w:rPr>
          <w:rStyle w:val="Hyperlink"/>
          <w:lang w:val="ru-RU" w:eastAsia="ru-RU" w:bidi="ru-RU"/>
          <w:i/>
          <w:iCs/>
          <w:spacing w:val="0"/>
        </w:rPr>
        <w:t>64901</w:t>
      </w:r>
      <w:r>
        <w:rPr>
          <w:rStyle w:val="Hyperlink"/>
          <w:i/>
          <w:iCs/>
          <w:spacing w:val="0"/>
        </w:rPr>
        <w:t>96@mail.ru</w:t>
      </w:r>
      <w:r>
        <w:fldChar w:fldCharType="end"/>
      </w:r>
      <w:r>
        <w:rPr>
          <w:lang w:val="en-US" w:eastAsia="en-US" w:bidi="en-US"/>
          <w:w w:val="100"/>
          <w:spacing w:val="0"/>
          <w:color w:val="000000"/>
          <w:position w:val="0"/>
        </w:rPr>
        <w:t xml:space="preserve"> </w:t>
      </w:r>
      <w:r>
        <w:rPr>
          <w:rStyle w:val="CharStyle33"/>
          <w:i/>
          <w:iCs/>
          <w:spacing w:val="0"/>
        </w:rPr>
        <w:t xml:space="preserve">сайт: </w:t>
      </w:r>
      <w:r>
        <w:fldChar w:fldCharType="begin"/>
      </w:r>
      <w:r>
        <w:rPr>
          <w:rStyle w:val="CharStyle34"/>
        </w:rPr>
        <w:instrText> HYPERLINK "http://www.fenix01.ru" </w:instrText>
      </w:r>
      <w:r>
        <w:fldChar w:fldCharType="separate"/>
      </w:r>
      <w:r>
        <w:rPr>
          <w:rStyle w:val="Hyperlink"/>
          <w:i/>
          <w:iCs/>
          <w:spacing w:val="0"/>
        </w:rPr>
        <w:t>www.fenix01.ru</w:t>
      </w:r>
      <w:r>
        <w:fldChar w:fldCharType="end"/>
      </w:r>
      <w:r>
        <w:rPr>
          <w:rStyle w:val="CharStyle33"/>
          <w:lang w:val="en-US" w:eastAsia="en-US" w:bidi="en-US"/>
          <w:i/>
          <w:iCs/>
          <w:spacing w:val="0"/>
        </w:rPr>
        <w:t xml:space="preserve"> </w:t>
      </w:r>
      <w:r>
        <w:rPr>
          <w:rStyle w:val="CharStyle35"/>
          <w:i/>
          <w:iCs/>
          <w:spacing w:val="0"/>
        </w:rPr>
        <w:t xml:space="preserve">ИНН </w:t>
      </w:r>
      <w:r>
        <w:rPr>
          <w:lang w:val="ru-RU" w:eastAsia="ru-RU" w:bidi="ru-RU"/>
          <w:w w:val="100"/>
          <w:spacing w:val="0"/>
          <w:color w:val="000000"/>
          <w:position w:val="0"/>
        </w:rPr>
        <w:t xml:space="preserve">7717690079 </w:t>
      </w:r>
      <w:r>
        <w:rPr>
          <w:rStyle w:val="CharStyle35"/>
          <w:i/>
          <w:iCs/>
          <w:spacing w:val="0"/>
        </w:rPr>
        <w:t xml:space="preserve">КПП </w:t>
      </w:r>
      <w:r>
        <w:rPr>
          <w:lang w:val="ru-RU" w:eastAsia="ru-RU" w:bidi="ru-RU"/>
          <w:w w:val="100"/>
          <w:spacing w:val="0"/>
          <w:color w:val="000000"/>
          <w:position w:val="0"/>
        </w:rPr>
        <w:t>771701001 Лицензия МЧС РФ 77-Б/003393 от 31.03.2011 г. Свидетельство СРО № 8 от 9.08.2017 г.</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7" w:lineRule="exact"/>
      </w:pPr>
    </w:p>
    <w:p>
      <w:pPr>
        <w:widowControl w:val="0"/>
        <w:rPr>
          <w:sz w:val="2"/>
          <w:szCs w:val="2"/>
        </w:rPr>
        <w:sectPr>
          <w:pgSz w:w="11906" w:h="16838"/>
          <w:pgMar w:top="447" w:left="34" w:right="34" w:bottom="6" w:header="0" w:footer="3" w:gutter="0"/>
          <w:rtlGutter w:val="0"/>
          <w:cols w:space="720"/>
          <w:noEndnote/>
          <w:docGrid w:linePitch="360"/>
        </w:sectPr>
      </w:pPr>
    </w:p>
    <w:p>
      <w:pPr>
        <w:pStyle w:val="Style36"/>
        <w:widowControl w:val="0"/>
        <w:keepNext w:val="0"/>
        <w:keepLines w:val="0"/>
        <w:shd w:val="clear" w:color="auto" w:fill="auto"/>
        <w:bidi w:val="0"/>
        <w:spacing w:before="0" w:after="225"/>
        <w:ind w:left="0" w:right="100" w:firstLine="0"/>
      </w:pPr>
      <w:r>
        <w:rPr>
          <w:lang w:val="ru-RU" w:eastAsia="ru-RU" w:bidi="ru-RU"/>
          <w:w w:val="100"/>
          <w:spacing w:val="0"/>
          <w:color w:val="000000"/>
          <w:position w:val="0"/>
        </w:rPr>
        <w:t>Капитальный ремонт, реконструкция, автоматизация инженерных систем зданий и сооружений, техническое обслуживание систем противопожарной защиты</w:t>
      </w:r>
    </w:p>
    <w:p>
      <w:pPr>
        <w:pStyle w:val="Style38"/>
        <w:widowControl w:val="0"/>
        <w:keepNext w:val="0"/>
        <w:keepLines w:val="0"/>
        <w:shd w:val="clear" w:color="auto" w:fill="auto"/>
        <w:bidi w:val="0"/>
        <w:jc w:val="left"/>
        <w:spacing w:before="0" w:after="364"/>
        <w:ind w:left="0" w:right="7680" w:firstLine="0"/>
      </w:pPr>
      <w:r>
        <w:rPr>
          <w:lang w:val="ru-RU" w:eastAsia="ru-RU" w:bidi="ru-RU"/>
          <w:w w:val="100"/>
          <w:spacing w:val="0"/>
          <w:color w:val="000000"/>
          <w:position w:val="0"/>
        </w:rPr>
        <w:t>Исх. №27/17 “27” октября 2017 г.</w:t>
      </w:r>
    </w:p>
    <w:p>
      <w:pPr>
        <w:pStyle w:val="Style38"/>
        <w:widowControl w:val="0"/>
        <w:keepNext w:val="0"/>
        <w:keepLines w:val="0"/>
        <w:shd w:val="clear" w:color="auto" w:fill="auto"/>
        <w:bidi w:val="0"/>
        <w:jc w:val="right"/>
        <w:spacing w:before="0" w:after="0" w:line="259" w:lineRule="exact"/>
        <w:ind w:left="5300" w:right="20" w:firstLine="0"/>
      </w:pPr>
      <w:r>
        <w:rPr>
          <w:lang w:val="ru-RU" w:eastAsia="ru-RU" w:bidi="ru-RU"/>
          <w:w w:val="100"/>
          <w:spacing w:val="0"/>
          <w:color w:val="000000"/>
          <w:position w:val="0"/>
        </w:rPr>
        <w:t>Куда: УФАС по Ленинградской области Адрес: 191124, г. Санкт-Петербург, ул. Смольного, 3, каб.3-143 От кого: Общество с ограниченной ответственностью «Феникс Групп», 191167, Санкт-Петербург, ул. Тамбовская, д. 12,</w:t>
      </w:r>
    </w:p>
    <w:p>
      <w:pPr>
        <w:pStyle w:val="Style38"/>
        <w:widowControl w:val="0"/>
        <w:keepNext w:val="0"/>
        <w:keepLines w:val="0"/>
        <w:shd w:val="clear" w:color="auto" w:fill="auto"/>
        <w:bidi w:val="0"/>
        <w:jc w:val="right"/>
        <w:spacing w:before="0" w:after="1187" w:line="259" w:lineRule="exact"/>
        <w:ind w:left="0" w:right="20" w:firstLine="0"/>
      </w:pPr>
      <w:r>
        <w:rPr>
          <w:lang w:val="ru-RU" w:eastAsia="ru-RU" w:bidi="ru-RU"/>
          <w:w w:val="100"/>
          <w:spacing w:val="0"/>
          <w:color w:val="000000"/>
          <w:position w:val="0"/>
        </w:rPr>
        <w:t>литера Б</w:t>
      </w:r>
    </w:p>
    <w:p>
      <w:pPr>
        <w:pStyle w:val="Style7"/>
        <w:widowControl w:val="0"/>
        <w:keepNext w:val="0"/>
        <w:keepLines w:val="0"/>
        <w:shd w:val="clear" w:color="auto" w:fill="auto"/>
        <w:bidi w:val="0"/>
        <w:spacing w:before="0" w:after="910" w:line="200" w:lineRule="exact"/>
        <w:ind w:left="0" w:right="100" w:firstLine="0"/>
      </w:pPr>
      <w:r>
        <w:rPr>
          <w:lang w:val="ru-RU" w:eastAsia="ru-RU" w:bidi="ru-RU"/>
          <w:w w:val="100"/>
          <w:spacing w:val="0"/>
          <w:color w:val="000000"/>
          <w:position w:val="0"/>
        </w:rPr>
        <w:t>ЖАЛОБА НА ПОЛОЖЕНИЯ АУКЦИОННОЙ ДОКУМЕНТАЦИИ</w:t>
      </w:r>
    </w:p>
    <w:p>
      <w:pPr>
        <w:pStyle w:val="Style38"/>
        <w:widowControl w:val="0"/>
        <w:keepNext w:val="0"/>
        <w:keepLines w:val="0"/>
        <w:shd w:val="clear" w:color="auto" w:fill="auto"/>
        <w:bidi w:val="0"/>
        <w:jc w:val="left"/>
        <w:spacing w:before="0" w:after="0" w:line="259" w:lineRule="exact"/>
        <w:ind w:left="160" w:right="20" w:firstLine="0"/>
      </w:pPr>
      <w:r>
        <w:rPr>
          <w:rStyle w:val="CharStyle40"/>
        </w:rPr>
        <w:t xml:space="preserve">Уполномоченный орган: </w:t>
      </w:r>
      <w:r>
        <w:rPr>
          <w:lang w:val="ru-RU" w:eastAsia="ru-RU" w:bidi="ru-RU"/>
          <w:w w:val="100"/>
          <w:spacing w:val="0"/>
          <w:color w:val="000000"/>
          <w:position w:val="0"/>
        </w:rPr>
        <w:t>КОМИТЕТ ГОСУДАРСТВЕННОГО ЗАКАЗА ЛЕНИНГРАДСКОЙ ОБЛАСТИ</w:t>
      </w:r>
    </w:p>
    <w:p>
      <w:pPr>
        <w:pStyle w:val="Style38"/>
        <w:widowControl w:val="0"/>
        <w:keepNext w:val="0"/>
        <w:keepLines w:val="0"/>
        <w:shd w:val="clear" w:color="auto" w:fill="auto"/>
        <w:bidi w:val="0"/>
        <w:jc w:val="left"/>
        <w:spacing w:before="0" w:after="240" w:line="259" w:lineRule="exact"/>
        <w:ind w:left="160" w:right="20" w:firstLine="0"/>
      </w:pPr>
      <w:r>
        <w:rPr>
          <w:lang w:val="ru-RU" w:eastAsia="ru-RU" w:bidi="ru-RU"/>
          <w:w w:val="100"/>
          <w:spacing w:val="0"/>
          <w:color w:val="000000"/>
          <w:position w:val="0"/>
        </w:rPr>
        <w:t xml:space="preserve">Заказчик: КОМИТЕТ ГОСУДАРСТВЕННОГО ЗАКАЗА ЛЕНИНГРАДСКОЙ ОБЛАСТИ </w:t>
      </w:r>
      <w:r>
        <w:rPr>
          <w:rStyle w:val="CharStyle40"/>
        </w:rPr>
        <w:t xml:space="preserve">Место нахождения и почтовый адрес: </w:t>
      </w:r>
      <w:r>
        <w:rPr>
          <w:lang w:val="ru-RU" w:eastAsia="ru-RU" w:bidi="ru-RU"/>
          <w:w w:val="100"/>
          <w:spacing w:val="0"/>
          <w:color w:val="000000"/>
          <w:position w:val="0"/>
        </w:rPr>
        <w:t>Российская Федерация, 191124, Санкт-Петербург, ул смольного, дом 3/литера а</w:t>
      </w:r>
    </w:p>
    <w:p>
      <w:pPr>
        <w:pStyle w:val="Style7"/>
        <w:tabs>
          <w:tab w:leader="none" w:pos="9630" w:val="right"/>
        </w:tabs>
        <w:widowControl w:val="0"/>
        <w:keepNext w:val="0"/>
        <w:keepLines w:val="0"/>
        <w:shd w:val="clear" w:color="auto" w:fill="auto"/>
        <w:bidi w:val="0"/>
        <w:jc w:val="left"/>
        <w:spacing w:before="0" w:after="0" w:line="259" w:lineRule="exact"/>
        <w:ind w:left="160" w:right="20" w:firstLine="0"/>
      </w:pPr>
      <w:r>
        <w:rPr>
          <w:lang w:val="ru-RU" w:eastAsia="ru-RU" w:bidi="ru-RU"/>
          <w:w w:val="100"/>
          <w:spacing w:val="0"/>
          <w:color w:val="000000"/>
          <w:position w:val="0"/>
        </w:rPr>
        <w:t xml:space="preserve">Получатель: </w:t>
      </w:r>
      <w:r>
        <w:rPr>
          <w:rStyle w:val="CharStyle41"/>
          <w:b w:val="0"/>
          <w:bCs w:val="0"/>
        </w:rPr>
        <w:t xml:space="preserve">КОМИТЕТ ГОСУДАРСТВЕННОГО ЗАКАЗА ЛЕНИНГРАДСКОЙ ОБЛАСТИ </w:t>
      </w:r>
      <w:r>
        <w:rPr>
          <w:lang w:val="ru-RU" w:eastAsia="ru-RU" w:bidi="ru-RU"/>
          <w:w w:val="100"/>
          <w:spacing w:val="0"/>
          <w:color w:val="000000"/>
          <w:position w:val="0"/>
        </w:rPr>
        <w:t>Информация о контрактной службе, контрактном управляющем:</w:t>
        <w:tab/>
      </w:r>
      <w:r>
        <w:rPr>
          <w:rStyle w:val="CharStyle41"/>
          <w:b w:val="0"/>
          <w:bCs w:val="0"/>
        </w:rPr>
        <w:t>КОМИТЕТ</w:t>
      </w:r>
    </w:p>
    <w:p>
      <w:pPr>
        <w:pStyle w:val="Style7"/>
        <w:widowControl w:val="0"/>
        <w:keepNext w:val="0"/>
        <w:keepLines w:val="0"/>
        <w:shd w:val="clear" w:color="auto" w:fill="auto"/>
        <w:bidi w:val="0"/>
        <w:jc w:val="left"/>
        <w:spacing w:before="0" w:after="0" w:line="259" w:lineRule="exact"/>
        <w:ind w:left="160" w:right="20" w:firstLine="0"/>
      </w:pPr>
      <w:r>
        <w:rPr>
          <w:rStyle w:val="CharStyle41"/>
          <w:b w:val="0"/>
          <w:bCs w:val="0"/>
        </w:rPr>
        <w:t xml:space="preserve">ГОСУДАРСТВЕННОГО ЗАКАЗА ЛЕНИНГР.АДСКОЙ ОБЛАСТИ </w:t>
      </w:r>
      <w:r>
        <w:rPr>
          <w:lang w:val="ru-RU" w:eastAsia="ru-RU" w:bidi="ru-RU"/>
          <w:w w:val="100"/>
          <w:spacing w:val="0"/>
          <w:color w:val="000000"/>
          <w:position w:val="0"/>
        </w:rPr>
        <w:t xml:space="preserve">Ответственное должностное лицо: </w:t>
      </w:r>
      <w:r>
        <w:rPr>
          <w:rStyle w:val="CharStyle41"/>
          <w:b w:val="0"/>
          <w:bCs w:val="0"/>
        </w:rPr>
        <w:t xml:space="preserve">Суздалева Елена Владимировна </w:t>
      </w:r>
      <w:r>
        <w:rPr>
          <w:lang w:val="ru-RU" w:eastAsia="ru-RU" w:bidi="ru-RU"/>
          <w:w w:val="100"/>
          <w:spacing w:val="0"/>
          <w:color w:val="000000"/>
          <w:position w:val="0"/>
        </w:rPr>
        <w:t xml:space="preserve">Адрес электронной почты: </w:t>
      </w:r>
      <w:r>
        <w:fldChar w:fldCharType="begin"/>
      </w:r>
      <w:r>
        <w:rPr>
          <w:rStyle w:val="CharStyle41"/>
        </w:rPr>
        <w:instrText> HYPERLINK "mailto:ev_suzdaleva@lenreg.ru" </w:instrText>
      </w:r>
      <w:r>
        <w:fldChar w:fldCharType="separate"/>
      </w:r>
      <w:r>
        <w:rPr>
          <w:rStyle w:val="Hyperlink"/>
          <w:lang w:val="en-US" w:eastAsia="en-US" w:bidi="en-US"/>
          <w:b w:val="0"/>
          <w:bCs w:val="0"/>
        </w:rPr>
        <w:t>ev_suzdaleva@lenreg.ru</w:t>
      </w:r>
      <w:r>
        <w:fldChar w:fldCharType="end"/>
      </w:r>
      <w:r>
        <w:rPr>
          <w:rStyle w:val="CharStyle41"/>
          <w:lang w:val="en-US" w:eastAsia="en-US" w:bidi="en-US"/>
          <w:b w:val="0"/>
          <w:bCs w:val="0"/>
        </w:rPr>
        <w:t xml:space="preserve"> </w:t>
      </w:r>
      <w:r>
        <w:rPr>
          <w:lang w:val="ru-RU" w:eastAsia="ru-RU" w:bidi="ru-RU"/>
          <w:w w:val="100"/>
          <w:spacing w:val="0"/>
          <w:color w:val="000000"/>
          <w:position w:val="0"/>
        </w:rPr>
        <w:t>Номер контактного телефона: +8 812 4563735</w:t>
      </w:r>
    </w:p>
    <w:p>
      <w:pPr>
        <w:pStyle w:val="Style38"/>
        <w:widowControl w:val="0"/>
        <w:keepNext w:val="0"/>
        <w:keepLines w:val="0"/>
        <w:shd w:val="clear" w:color="auto" w:fill="auto"/>
        <w:bidi w:val="0"/>
        <w:jc w:val="left"/>
        <w:spacing w:before="0" w:after="0" w:line="259" w:lineRule="exact"/>
        <w:ind w:left="160" w:right="20" w:firstLine="0"/>
      </w:pPr>
      <w:r>
        <w:rPr>
          <w:rStyle w:val="CharStyle40"/>
        </w:rPr>
        <w:t xml:space="preserve">Участник размещения заказа (заявитель): </w:t>
      </w:r>
      <w:r>
        <w:rPr>
          <w:lang w:val="ru-RU" w:eastAsia="ru-RU" w:bidi="ru-RU"/>
          <w:w w:val="100"/>
          <w:spacing w:val="0"/>
          <w:color w:val="000000"/>
          <w:position w:val="0"/>
        </w:rPr>
        <w:t>Общество с ограниченной ответственностью «Феникс Групп»</w:t>
      </w:r>
    </w:p>
    <w:p>
      <w:pPr>
        <w:pStyle w:val="Style38"/>
        <w:widowControl w:val="0"/>
        <w:keepNext w:val="0"/>
        <w:keepLines w:val="0"/>
        <w:shd w:val="clear" w:color="auto" w:fill="auto"/>
        <w:bidi w:val="0"/>
        <w:jc w:val="left"/>
        <w:spacing w:before="0" w:after="0" w:line="259" w:lineRule="exact"/>
        <w:ind w:left="160" w:right="0" w:firstLine="0"/>
      </w:pPr>
      <w:r>
        <w:rPr>
          <w:lang w:val="ru-RU" w:eastAsia="ru-RU" w:bidi="ru-RU"/>
          <w:w w:val="100"/>
          <w:spacing w:val="0"/>
          <w:color w:val="000000"/>
          <w:position w:val="0"/>
        </w:rPr>
        <w:t>ИНН: 7717690079</w:t>
      </w:r>
    </w:p>
    <w:p>
      <w:pPr>
        <w:pStyle w:val="Style38"/>
        <w:widowControl w:val="0"/>
        <w:keepNext w:val="0"/>
        <w:keepLines w:val="0"/>
        <w:shd w:val="clear" w:color="auto" w:fill="auto"/>
        <w:bidi w:val="0"/>
        <w:jc w:val="left"/>
        <w:spacing w:before="0" w:after="0" w:line="259" w:lineRule="exact"/>
        <w:ind w:left="160" w:right="0" w:firstLine="0"/>
      </w:pPr>
      <w:r>
        <w:rPr>
          <w:rStyle w:val="CharStyle40"/>
        </w:rPr>
        <w:t xml:space="preserve">Адрес: </w:t>
      </w:r>
      <w:r>
        <w:rPr>
          <w:lang w:val="ru-RU" w:eastAsia="ru-RU" w:bidi="ru-RU"/>
          <w:w w:val="100"/>
          <w:spacing w:val="0"/>
          <w:color w:val="000000"/>
          <w:position w:val="0"/>
        </w:rPr>
        <w:t>191167, Санкт-Петербург, ул. Тамбовская, д. 12, литера Б</w:t>
      </w:r>
    </w:p>
    <w:p>
      <w:pPr>
        <w:pStyle w:val="Style7"/>
        <w:widowControl w:val="0"/>
        <w:keepNext w:val="0"/>
        <w:keepLines w:val="0"/>
        <w:shd w:val="clear" w:color="auto" w:fill="auto"/>
        <w:bidi w:val="0"/>
        <w:jc w:val="left"/>
        <w:spacing w:before="0" w:after="0" w:line="259" w:lineRule="exact"/>
        <w:ind w:left="160" w:right="0" w:firstLine="0"/>
      </w:pPr>
      <w:r>
        <w:rPr>
          <w:lang w:val="ru-RU" w:eastAsia="ru-RU" w:bidi="ru-RU"/>
          <w:w w:val="100"/>
          <w:spacing w:val="0"/>
          <w:color w:val="000000"/>
          <w:position w:val="0"/>
        </w:rPr>
        <w:t>Телефон: 8 (812) 649-01-96</w:t>
      </w:r>
    </w:p>
    <w:p>
      <w:pPr>
        <w:pStyle w:val="Style38"/>
        <w:widowControl w:val="0"/>
        <w:keepNext w:val="0"/>
        <w:keepLines w:val="0"/>
        <w:shd w:val="clear" w:color="auto" w:fill="auto"/>
        <w:bidi w:val="0"/>
        <w:jc w:val="left"/>
        <w:spacing w:before="0" w:after="0" w:line="259" w:lineRule="exact"/>
        <w:ind w:left="160" w:right="0" w:firstLine="0"/>
      </w:pPr>
      <w:r>
        <w:rPr>
          <w:rStyle w:val="CharStyle40"/>
          <w:lang w:val="en-US" w:eastAsia="en-US" w:bidi="en-US"/>
        </w:rPr>
        <w:t xml:space="preserve">e-mail: </w:t>
      </w:r>
      <w:r>
        <w:fldChar w:fldCharType="begin"/>
      </w:r>
      <w:r>
        <w:rPr>
          <w:rStyle w:val="CharStyle42"/>
        </w:rPr>
        <w:instrText> HYPERLINK "mailto:phoenix-01@mail.ru" </w:instrText>
      </w:r>
      <w:r>
        <w:fldChar w:fldCharType="separate"/>
      </w:r>
      <w:r>
        <w:rPr>
          <w:rStyle w:val="Hyperlink"/>
          <w:lang w:val="en-US" w:eastAsia="en-US" w:bidi="en-US"/>
        </w:rPr>
        <w:t>phoenix-01@mail.ru</w:t>
      </w:r>
      <w:r>
        <w:fldChar w:fldCharType="end"/>
      </w:r>
    </w:p>
    <w:p>
      <w:pPr>
        <w:pStyle w:val="Style38"/>
        <w:widowControl w:val="0"/>
        <w:keepNext w:val="0"/>
        <w:keepLines w:val="0"/>
        <w:shd w:val="clear" w:color="auto" w:fill="auto"/>
        <w:bidi w:val="0"/>
        <w:jc w:val="left"/>
        <w:spacing w:before="0" w:after="0" w:line="259" w:lineRule="exact"/>
        <w:ind w:left="160" w:right="0" w:firstLine="0"/>
      </w:pPr>
      <w:r>
        <w:rPr>
          <w:rStyle w:val="CharStyle40"/>
        </w:rPr>
        <w:t xml:space="preserve">Контактное лицо: </w:t>
      </w:r>
      <w:r>
        <w:rPr>
          <w:lang w:val="ru-RU" w:eastAsia="ru-RU" w:bidi="ru-RU"/>
          <w:w w:val="100"/>
          <w:spacing w:val="0"/>
          <w:color w:val="000000"/>
          <w:position w:val="0"/>
        </w:rPr>
        <w:t>Рябинкин Алексей Валерьевич,</w:t>
      </w:r>
    </w:p>
    <w:p>
      <w:pPr>
        <w:pStyle w:val="Style7"/>
        <w:widowControl w:val="0"/>
        <w:keepNext w:val="0"/>
        <w:keepLines w:val="0"/>
        <w:shd w:val="clear" w:color="auto" w:fill="auto"/>
        <w:bidi w:val="0"/>
        <w:jc w:val="left"/>
        <w:spacing w:before="0" w:after="0" w:line="259" w:lineRule="exact"/>
        <w:ind w:left="160" w:right="0" w:firstLine="0"/>
        <w:sectPr>
          <w:type w:val="continuous"/>
          <w:pgSz w:w="11906" w:h="16838"/>
          <w:pgMar w:top="922" w:left="975" w:right="1301" w:bottom="0" w:header="0" w:footer="3" w:gutter="0"/>
          <w:rtlGutter w:val="0"/>
          <w:cols w:space="720"/>
          <w:noEndnote/>
          <w:docGrid w:linePitch="360"/>
        </w:sectPr>
      </w:pPr>
      <w:r>
        <w:rPr>
          <w:lang w:val="ru-RU" w:eastAsia="ru-RU" w:bidi="ru-RU"/>
          <w:w w:val="100"/>
          <w:spacing w:val="0"/>
          <w:color w:val="000000"/>
          <w:position w:val="0"/>
        </w:rPr>
        <w:t>8-911-792-00-08</w:t>
      </w:r>
    </w:p>
    <w:p>
      <w:pPr>
        <w:widowControl w:val="0"/>
        <w:spacing w:before="54" w:after="5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8"/>
        <w:framePr w:h="190" w:wrap="around" w:vAnchor="text" w:hAnchor="margin" w:x="7255" w:y="454"/>
        <w:widowControl w:val="0"/>
        <w:keepNext w:val="0"/>
        <w:keepLines w:val="0"/>
        <w:shd w:val="clear" w:color="auto" w:fill="auto"/>
        <w:bidi w:val="0"/>
        <w:jc w:val="left"/>
        <w:spacing w:before="0" w:after="0" w:line="190" w:lineRule="exact"/>
        <w:ind w:left="100" w:right="0" w:firstLine="0"/>
      </w:pPr>
      <w:r>
        <w:rPr>
          <w:rStyle w:val="CharStyle44"/>
          <w:spacing w:val="0"/>
        </w:rPr>
        <w:t>ах</w:t>
      </w:r>
    </w:p>
    <w:p>
      <w:pPr>
        <w:pStyle w:val="Style48"/>
        <w:widowControl w:val="0"/>
        <w:keepNext/>
        <w:keepLines/>
        <w:shd w:val="clear" w:color="auto" w:fill="auto"/>
        <w:bidi w:val="0"/>
        <w:spacing w:before="0" w:after="122" w:line="300" w:lineRule="exact"/>
        <w:ind w:left="0" w:right="80" w:firstLine="0"/>
      </w:pPr>
      <w:bookmarkStart w:id="2" w:name="bookmark2"/>
      <w:r>
        <w:rPr>
          <w:rStyle w:val="CharStyle50"/>
        </w:rPr>
        <w:t xml:space="preserve">Ленинградское УФАС </w:t>
      </w:r>
      <w:r>
        <w:rPr>
          <w:rStyle w:val="CharStyle51"/>
        </w:rPr>
        <w:t>России</w:t>
      </w:r>
      <w:bookmarkEnd w:id="2"/>
    </w:p>
    <w:p>
      <w:pPr>
        <w:pStyle w:val="Style52"/>
        <w:widowControl w:val="0"/>
        <w:keepNext w:val="0"/>
        <w:keepLines w:val="0"/>
        <w:shd w:val="clear" w:color="auto" w:fill="auto"/>
        <w:bidi w:val="0"/>
        <w:spacing w:before="0" w:after="0" w:line="210" w:lineRule="exact"/>
        <w:ind w:left="0" w:right="80" w:firstLine="0"/>
      </w:pPr>
      <w:r>
        <w:rPr>
          <w:rStyle w:val="CharStyle54"/>
          <w:b/>
          <w:bCs/>
        </w:rPr>
        <w:t>от</w:t>
      </w:r>
    </w:p>
    <w:p>
      <w:pPr>
        <w:pStyle w:val="Style45"/>
        <w:framePr w:h="440" w:wrap="around" w:vAnchor="text" w:hAnchor="margin" w:x="-433" w:y="201"/>
        <w:widowControl w:val="0"/>
        <w:keepNext w:val="0"/>
        <w:keepLines w:val="0"/>
        <w:shd w:val="clear" w:color="auto" w:fill="auto"/>
        <w:bidi w:val="0"/>
        <w:jc w:val="left"/>
        <w:spacing w:before="0" w:after="0" w:line="440" w:lineRule="exact"/>
        <w:ind w:left="0" w:right="0" w:firstLine="0"/>
      </w:pPr>
      <w:r>
        <w:rPr>
          <w:rStyle w:val="CharStyle47"/>
          <w:b/>
          <w:bCs/>
        </w:rPr>
        <w:t>с</w:t>
      </w:r>
    </w:p>
    <w:p>
      <w:pPr>
        <w:pStyle w:val="Style55"/>
        <w:widowControl w:val="0"/>
        <w:keepNext/>
        <w:keepLines/>
        <w:shd w:val="clear" w:color="auto" w:fill="auto"/>
        <w:bidi w:val="0"/>
        <w:spacing w:before="0" w:after="0" w:line="240" w:lineRule="exact"/>
        <w:ind w:left="0" w:right="80" w:firstLine="0"/>
      </w:pPr>
      <w:bookmarkStart w:id="3" w:name="bookmark3"/>
      <w:r>
        <w:rPr>
          <w:rStyle w:val="CharStyle57"/>
          <w:b/>
          <w:bCs/>
        </w:rPr>
        <w:t>27 ОКТ 201;</w:t>
      </w:r>
      <w:bookmarkEnd w:id="3"/>
      <w:r>
        <w:br w:type="page"/>
      </w:r>
    </w:p>
    <w:p>
      <w:pPr>
        <w:pStyle w:val="Style7"/>
        <w:widowControl w:val="0"/>
        <w:keepNext w:val="0"/>
        <w:keepLines w:val="0"/>
        <w:shd w:val="clear" w:color="auto" w:fill="auto"/>
        <w:bidi w:val="0"/>
        <w:spacing w:before="0" w:after="462" w:line="200" w:lineRule="exact"/>
        <w:ind w:left="0" w:right="40" w:firstLine="0"/>
      </w:pPr>
      <w:r>
        <w:rPr>
          <w:lang w:val="ru-RU" w:eastAsia="ru-RU" w:bidi="ru-RU"/>
          <w:w w:val="100"/>
          <w:spacing w:val="0"/>
          <w:color w:val="000000"/>
          <w:position w:val="0"/>
        </w:rPr>
        <w:t>Номер извещения: №0145200000417001655</w:t>
      </w:r>
    </w:p>
    <w:p>
      <w:pPr>
        <w:pStyle w:val="Style38"/>
        <w:widowControl w:val="0"/>
        <w:keepNext w:val="0"/>
        <w:keepLines w:val="0"/>
        <w:shd w:val="clear" w:color="auto" w:fill="auto"/>
        <w:bidi w:val="0"/>
        <w:jc w:val="both"/>
        <w:spacing w:before="0" w:after="0"/>
        <w:ind w:left="40" w:right="20" w:firstLine="0"/>
      </w:pPr>
      <w:r>
        <w:rPr>
          <w:rStyle w:val="CharStyle58"/>
        </w:rPr>
        <w:t>Сведения о закупке:</w:t>
      </w:r>
      <w:r>
        <w:rPr>
          <w:rStyle w:val="CharStyle40"/>
        </w:rPr>
        <w:t xml:space="preserve"> </w:t>
      </w:r>
      <w:r>
        <w:rPr>
          <w:lang w:val="ru-RU" w:eastAsia="ru-RU" w:bidi="ru-RU"/>
          <w:w w:val="100"/>
          <w:spacing w:val="0"/>
          <w:color w:val="000000"/>
          <w:position w:val="0"/>
        </w:rPr>
        <w:t>извещение о проведении открытого аукциона в электронной форме размещено 27.09,2017 10:57.</w:t>
      </w:r>
    </w:p>
    <w:p>
      <w:pPr>
        <w:pStyle w:val="Style7"/>
        <w:widowControl w:val="0"/>
        <w:keepNext w:val="0"/>
        <w:keepLines w:val="0"/>
        <w:shd w:val="clear" w:color="auto" w:fill="auto"/>
        <w:bidi w:val="0"/>
        <w:jc w:val="both"/>
        <w:spacing w:before="0" w:after="0" w:line="264" w:lineRule="exact"/>
        <w:ind w:left="40" w:right="20" w:firstLine="0"/>
      </w:pPr>
      <w:r>
        <w:rPr>
          <w:rStyle w:val="CharStyle59"/>
          <w:b/>
          <w:bCs/>
        </w:rPr>
        <w:t xml:space="preserve">Адрес официального сайта, на котором размещена информация о закупке: </w:t>
      </w:r>
      <w:r>
        <w:rPr>
          <w:rStyle w:val="CharStyle60"/>
          <w:b w:val="0"/>
          <w:bCs w:val="0"/>
        </w:rPr>
        <w:t>http://www.etp-</w:t>
      </w:r>
      <w:r>
        <w:rPr>
          <w:rStyle w:val="CharStyle41"/>
          <w:lang w:val="en-US" w:eastAsia="en-US" w:bidi="en-US"/>
          <w:b w:val="0"/>
          <w:bCs w:val="0"/>
        </w:rPr>
        <w:t xml:space="preserve"> </w:t>
      </w:r>
      <w:r>
        <w:rPr>
          <w:rStyle w:val="CharStyle60"/>
          <w:b w:val="0"/>
          <w:bCs w:val="0"/>
        </w:rPr>
        <w:t>ets.ru</w:t>
      </w:r>
    </w:p>
    <w:p>
      <w:pPr>
        <w:pStyle w:val="Style38"/>
        <w:widowControl w:val="0"/>
        <w:keepNext w:val="0"/>
        <w:keepLines w:val="0"/>
        <w:shd w:val="clear" w:color="auto" w:fill="auto"/>
        <w:bidi w:val="0"/>
        <w:jc w:val="both"/>
        <w:spacing w:before="0" w:after="248"/>
        <w:ind w:left="40" w:right="20" w:firstLine="0"/>
      </w:pPr>
      <w:r>
        <w:rPr>
          <w:rStyle w:val="CharStyle58"/>
        </w:rPr>
        <w:t>Наименование закупки:</w:t>
      </w:r>
      <w:r>
        <w:rPr>
          <w:rStyle w:val="CharStyle40"/>
        </w:rPr>
        <w:t xml:space="preserve"> </w:t>
      </w:r>
      <w:r>
        <w:rPr>
          <w:lang w:val="ru-RU" w:eastAsia="ru-RU" w:bidi="ru-RU"/>
          <w:w w:val="100"/>
          <w:spacing w:val="0"/>
          <w:color w:val="000000"/>
          <w:position w:val="0"/>
        </w:rPr>
        <w:t>Выполнение работ по строительству объекта «Муниципальное бюджетное дошкольное образовательное учреждение «Винницкий детский сад на 95 мест с бассейном» в с. Винницы Подпорожского района"</w:t>
      </w:r>
    </w:p>
    <w:p>
      <w:pPr>
        <w:pStyle w:val="Style38"/>
        <w:widowControl w:val="0"/>
        <w:keepNext w:val="0"/>
        <w:keepLines w:val="0"/>
        <w:shd w:val="clear" w:color="auto" w:fill="auto"/>
        <w:bidi w:val="0"/>
        <w:jc w:val="both"/>
        <w:spacing w:before="0" w:after="0" w:line="254" w:lineRule="exact"/>
        <w:ind w:left="40" w:right="0" w:firstLine="0"/>
      </w:pPr>
      <w:r>
        <w:rPr>
          <w:rStyle w:val="CharStyle42"/>
        </w:rPr>
        <w:t>Начальная (максимальная) цена контракта:</w:t>
      </w:r>
      <w:r>
        <w:rPr>
          <w:lang w:val="ru-RU" w:eastAsia="ru-RU" w:bidi="ru-RU"/>
          <w:w w:val="100"/>
          <w:spacing w:val="0"/>
          <w:color w:val="000000"/>
          <w:position w:val="0"/>
        </w:rPr>
        <w:t xml:space="preserve"> </w:t>
      </w:r>
      <w:r>
        <w:rPr>
          <w:rStyle w:val="CharStyle40"/>
        </w:rPr>
        <w:t>136 960 670,00</w:t>
      </w:r>
    </w:p>
    <w:p>
      <w:pPr>
        <w:pStyle w:val="Style38"/>
        <w:tabs>
          <w:tab w:leader="none" w:pos="3371" w:val="left"/>
        </w:tabs>
        <w:widowControl w:val="0"/>
        <w:keepNext w:val="0"/>
        <w:keepLines w:val="0"/>
        <w:shd w:val="clear" w:color="auto" w:fill="auto"/>
        <w:bidi w:val="0"/>
        <w:jc w:val="both"/>
        <w:spacing w:before="0" w:after="0" w:line="254" w:lineRule="exact"/>
        <w:ind w:left="40" w:right="0" w:firstLine="0"/>
      </w:pPr>
      <w:r>
        <w:rPr>
          <w:rStyle w:val="CharStyle42"/>
        </w:rPr>
        <w:t>Источник финансирования</w:t>
      </w:r>
      <w:r>
        <w:rPr>
          <w:lang w:val="ru-RU" w:eastAsia="ru-RU" w:bidi="ru-RU"/>
          <w:w w:val="100"/>
          <w:spacing w:val="0"/>
          <w:color w:val="000000"/>
          <w:position w:val="0"/>
        </w:rPr>
        <w:t>:</w:t>
        <w:tab/>
        <w:t>Бюджет Муниципального образования "Подпорожский</w:t>
      </w:r>
    </w:p>
    <w:p>
      <w:pPr>
        <w:pStyle w:val="Style38"/>
        <w:widowControl w:val="0"/>
        <w:keepNext w:val="0"/>
        <w:keepLines w:val="0"/>
        <w:shd w:val="clear" w:color="auto" w:fill="auto"/>
        <w:bidi w:val="0"/>
        <w:jc w:val="both"/>
        <w:spacing w:before="0" w:after="0" w:line="254" w:lineRule="exact"/>
        <w:ind w:left="40" w:right="0" w:firstLine="0"/>
      </w:pPr>
      <w:r>
        <w:rPr>
          <w:lang w:val="ru-RU" w:eastAsia="ru-RU" w:bidi="ru-RU"/>
          <w:w w:val="100"/>
          <w:spacing w:val="0"/>
          <w:color w:val="000000"/>
          <w:position w:val="0"/>
        </w:rPr>
        <w:t>муниципальный район Ленинградской области"</w:t>
      </w:r>
    </w:p>
    <w:p>
      <w:pPr>
        <w:pStyle w:val="Style7"/>
        <w:widowControl w:val="0"/>
        <w:keepNext w:val="0"/>
        <w:keepLines w:val="0"/>
        <w:shd w:val="clear" w:color="auto" w:fill="auto"/>
        <w:bidi w:val="0"/>
        <w:jc w:val="both"/>
        <w:spacing w:before="0" w:after="211" w:line="200" w:lineRule="exact"/>
        <w:ind w:left="40" w:right="0" w:firstLine="0"/>
      </w:pPr>
      <w:r>
        <w:rPr>
          <w:rStyle w:val="CharStyle59"/>
          <w:b/>
          <w:bCs/>
        </w:rPr>
        <w:t>Дата и время окончания подачи заявок:</w:t>
      </w:r>
      <w:r>
        <w:rPr>
          <w:lang w:val="ru-RU" w:eastAsia="ru-RU" w:bidi="ru-RU"/>
          <w:w w:val="100"/>
          <w:spacing w:val="0"/>
          <w:color w:val="000000"/>
          <w:position w:val="0"/>
        </w:rPr>
        <w:t xml:space="preserve"> 13.10.2017 09:00</w:t>
      </w:r>
    </w:p>
    <w:p>
      <w:pPr>
        <w:pStyle w:val="Style38"/>
        <w:widowControl w:val="0"/>
        <w:keepNext w:val="0"/>
        <w:keepLines w:val="0"/>
        <w:shd w:val="clear" w:color="auto" w:fill="auto"/>
        <w:bidi w:val="0"/>
        <w:jc w:val="both"/>
        <w:spacing w:before="0" w:after="0" w:line="259" w:lineRule="exact"/>
        <w:ind w:left="40" w:right="20" w:firstLine="560"/>
      </w:pPr>
      <w:r>
        <w:rPr>
          <w:rStyle w:val="CharStyle40"/>
        </w:rPr>
        <w:t xml:space="preserve">ООО «Феникс Групп» </w:t>
      </w:r>
      <w:r>
        <w:rPr>
          <w:lang w:val="ru-RU" w:eastAsia="ru-RU" w:bidi="ru-RU"/>
          <w:w w:val="100"/>
          <w:spacing w:val="0"/>
          <w:color w:val="000000"/>
          <w:position w:val="0"/>
        </w:rPr>
        <w:t>(далее по тексту - Заявитель) полагает, что своими действиями Заказчик нарушает законные права и интересы Заявителя на участие в электронном аукционе, а также положения законодательства о закупках.</w:t>
      </w:r>
    </w:p>
    <w:p>
      <w:pPr>
        <w:pStyle w:val="Style7"/>
        <w:widowControl w:val="0"/>
        <w:keepNext w:val="0"/>
        <w:keepLines w:val="0"/>
        <w:shd w:val="clear" w:color="auto" w:fill="auto"/>
        <w:bidi w:val="0"/>
        <w:jc w:val="both"/>
        <w:spacing w:before="0" w:after="0" w:line="259" w:lineRule="exact"/>
        <w:ind w:left="40" w:right="0" w:firstLine="560"/>
      </w:pPr>
      <w:r>
        <w:rPr>
          <w:lang w:val="ru-RU" w:eastAsia="ru-RU" w:bidi="ru-RU"/>
          <w:w w:val="100"/>
          <w:spacing w:val="0"/>
          <w:color w:val="000000"/>
          <w:position w:val="0"/>
        </w:rPr>
        <w:t>А именно:</w:t>
      </w:r>
    </w:p>
    <w:p>
      <w:pPr>
        <w:pStyle w:val="Style38"/>
        <w:widowControl w:val="0"/>
        <w:keepNext w:val="0"/>
        <w:keepLines w:val="0"/>
        <w:shd w:val="clear" w:color="auto" w:fill="auto"/>
        <w:bidi w:val="0"/>
        <w:jc w:val="left"/>
        <w:spacing w:before="0" w:after="0" w:line="259" w:lineRule="exact"/>
        <w:ind w:left="40" w:right="1000" w:firstLine="820"/>
      </w:pPr>
      <w:r>
        <w:rPr>
          <w:lang w:val="ru-RU" w:eastAsia="ru-RU" w:bidi="ru-RU"/>
          <w:w w:val="100"/>
          <w:spacing w:val="0"/>
          <w:color w:val="000000"/>
          <w:position w:val="0"/>
        </w:rPr>
        <w:t>Заказчик отклонил заявку под номером 1 обосновав свое решение следующими причинами</w:t>
      </w:r>
    </w:p>
    <w:p>
      <w:pPr>
        <w:pStyle w:val="Style38"/>
        <w:widowControl w:val="0"/>
        <w:keepNext w:val="0"/>
        <w:keepLines w:val="0"/>
        <w:shd w:val="clear" w:color="auto" w:fill="auto"/>
        <w:bidi w:val="0"/>
        <w:jc w:val="both"/>
        <w:spacing w:before="0" w:after="0" w:line="259" w:lineRule="exact"/>
        <w:ind w:left="40" w:right="20" w:firstLine="300"/>
      </w:pPr>
      <w:r>
        <w:rPr>
          <w:rStyle w:val="CharStyle42"/>
        </w:rPr>
        <w:t>Основание отклонения</w:t>
      </w:r>
      <w:r>
        <w:rPr>
          <w:lang w:val="ru-RU" w:eastAsia="ru-RU" w:bidi="ru-RU"/>
          <w:w w:val="100"/>
          <w:spacing w:val="0"/>
          <w:color w:val="000000"/>
          <w:position w:val="0"/>
        </w:rPr>
        <w:t>: п. 1 ч. 4 ст. 67 Федерального закона от 05.04.2013 № 44-ФЗ, пп. 1, п. 12.1.1 документации об электронном аукционе.</w:t>
      </w:r>
    </w:p>
    <w:p>
      <w:pPr>
        <w:pStyle w:val="Style38"/>
        <w:widowControl w:val="0"/>
        <w:keepNext w:val="0"/>
        <w:keepLines w:val="0"/>
        <w:shd w:val="clear" w:color="auto" w:fill="auto"/>
        <w:bidi w:val="0"/>
        <w:jc w:val="both"/>
        <w:spacing w:before="0" w:after="0" w:line="200" w:lineRule="exact"/>
        <w:ind w:left="40" w:right="0" w:firstLine="300"/>
      </w:pPr>
      <w:r>
        <w:rPr>
          <w:rStyle w:val="CharStyle42"/>
        </w:rPr>
        <w:t>Обоснование решения</w:t>
      </w:r>
      <w:r>
        <w:rPr>
          <w:lang w:val="ru-RU" w:eastAsia="ru-RU" w:bidi="ru-RU"/>
          <w:w w:val="100"/>
          <w:spacing w:val="0"/>
          <w:color w:val="000000"/>
          <w:position w:val="0"/>
        </w:rPr>
        <w:t>:</w:t>
      </w:r>
    </w:p>
    <w:p>
      <w:pPr>
        <w:pStyle w:val="Style38"/>
        <w:widowControl w:val="0"/>
        <w:keepNext w:val="0"/>
        <w:keepLines w:val="0"/>
        <w:shd w:val="clear" w:color="auto" w:fill="auto"/>
        <w:bidi w:val="0"/>
        <w:jc w:val="both"/>
        <w:spacing w:before="0" w:after="0" w:line="240" w:lineRule="exact"/>
        <w:ind w:left="40" w:right="20" w:firstLine="300"/>
      </w:pPr>
      <w:r>
        <w:rPr>
          <w:lang w:val="ru-RU" w:eastAsia="ru-RU" w:bidi="ru-RU"/>
          <w:w w:val="100"/>
          <w:spacing w:val="0"/>
          <w:color w:val="000000"/>
          <w:position w:val="0"/>
        </w:rPr>
        <w:t>В нарушение требований п. 9.1 документации об электронном аукционе, участником закупки в заявке указаны недостоверные сведения о товаре, не соответствующие техническим стандартам РФ:</w:t>
      </w:r>
    </w:p>
    <w:p>
      <w:pPr>
        <w:pStyle w:val="Style7"/>
        <w:widowControl w:val="0"/>
        <w:keepNext w:val="0"/>
        <w:keepLines w:val="0"/>
        <w:shd w:val="clear" w:color="auto" w:fill="auto"/>
        <w:bidi w:val="0"/>
        <w:jc w:val="both"/>
        <w:spacing w:before="0" w:after="0" w:line="240" w:lineRule="exact"/>
        <w:ind w:left="40" w:right="0" w:firstLine="0"/>
      </w:pPr>
      <w:r>
        <w:rPr>
          <w:lang w:val="ru-RU" w:eastAsia="ru-RU" w:bidi="ru-RU"/>
          <w:w w:val="100"/>
          <w:spacing w:val="0"/>
          <w:color w:val="000000"/>
          <w:position w:val="0"/>
        </w:rPr>
        <w:t>П. 58 «Смесь штукатурная»</w:t>
      </w:r>
    </w:p>
    <w:p>
      <w:pPr>
        <w:pStyle w:val="Style38"/>
        <w:widowControl w:val="0"/>
        <w:keepNext w:val="0"/>
        <w:keepLines w:val="0"/>
        <w:shd w:val="clear" w:color="auto" w:fill="auto"/>
        <w:bidi w:val="0"/>
        <w:jc w:val="both"/>
        <w:spacing w:before="0" w:after="0" w:line="235" w:lineRule="exact"/>
        <w:ind w:left="40" w:right="20" w:firstLine="300"/>
      </w:pPr>
      <w:r>
        <w:rPr>
          <w:lang w:val="ru-RU" w:eastAsia="ru-RU" w:bidi="ru-RU"/>
          <w:w w:val="100"/>
          <w:spacing w:val="0"/>
          <w:color w:val="000000"/>
          <w:position w:val="0"/>
        </w:rPr>
        <w:t>В заявке указано: «Вид раствора: легкий штукатурный раствор. Средняя плотность в сухом состоянии, кг/м</w:t>
      </w:r>
      <w:r>
        <w:rPr>
          <w:lang w:val="ru-RU" w:eastAsia="ru-RU" w:bidi="ru-RU"/>
          <w:vertAlign w:val="superscript"/>
          <w:w w:val="100"/>
          <w:spacing w:val="0"/>
          <w:color w:val="000000"/>
          <w:position w:val="0"/>
        </w:rPr>
        <w:t>3</w:t>
      </w:r>
      <w:r>
        <w:rPr>
          <w:lang w:val="ru-RU" w:eastAsia="ru-RU" w:bidi="ru-RU"/>
          <w:w w:val="100"/>
          <w:spacing w:val="0"/>
          <w:color w:val="000000"/>
          <w:position w:val="0"/>
        </w:rPr>
        <w:t>, 1600».</w:t>
      </w:r>
    </w:p>
    <w:p>
      <w:pPr>
        <w:pStyle w:val="Style17"/>
        <w:widowControl w:val="0"/>
        <w:keepNext w:val="0"/>
        <w:keepLines w:val="0"/>
        <w:shd w:val="clear" w:color="auto" w:fill="auto"/>
        <w:bidi w:val="0"/>
        <w:spacing w:before="0" w:after="0" w:line="235" w:lineRule="exact"/>
        <w:ind w:left="40" w:right="0" w:firstLine="300"/>
      </w:pPr>
      <w:r>
        <w:rPr>
          <w:lang w:val="ru-RU" w:eastAsia="ru-RU" w:bidi="ru-RU"/>
          <w:w w:val="100"/>
          <w:spacing w:val="0"/>
          <w:color w:val="000000"/>
          <w:position w:val="0"/>
        </w:rPr>
        <w:t>Согласно ГОСТ 33083-2014:</w:t>
      </w:r>
    </w:p>
    <w:p>
      <w:pPr>
        <w:pStyle w:val="Style61"/>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3.6 штукатурная легкая смесь: Сухая смесь, раствор из которой имеет среднюю плотность менее 1300 кг/м.</w:t>
      </w:r>
    </w:p>
    <w:p>
      <w:pPr>
        <w:pStyle w:val="Style38"/>
        <w:widowControl w:val="0"/>
        <w:keepNext w:val="0"/>
        <w:keepLines w:val="0"/>
        <w:shd w:val="clear" w:color="auto" w:fill="auto"/>
        <w:bidi w:val="0"/>
        <w:jc w:val="both"/>
        <w:spacing w:before="0" w:after="0" w:line="221" w:lineRule="exact"/>
        <w:ind w:left="40" w:right="20" w:firstLine="300"/>
      </w:pPr>
      <w:r>
        <w:rPr>
          <w:lang w:val="ru-RU" w:eastAsia="ru-RU" w:bidi="ru-RU"/>
          <w:w w:val="100"/>
          <w:spacing w:val="0"/>
          <w:color w:val="000000"/>
          <w:position w:val="0"/>
        </w:rPr>
        <w:t>Так же в соответствии с Табл.2 должен иметь среднюю плотность в сухом состоянии, кг/м</w:t>
      </w:r>
      <w:r>
        <w:rPr>
          <w:lang w:val="ru-RU" w:eastAsia="ru-RU" w:bidi="ru-RU"/>
          <w:vertAlign w:val="superscript"/>
          <w:w w:val="100"/>
          <w:spacing w:val="0"/>
          <w:color w:val="000000"/>
          <w:position w:val="0"/>
        </w:rPr>
        <w:t>3</w:t>
      </w:r>
      <w:r>
        <w:rPr>
          <w:lang w:val="ru-RU" w:eastAsia="ru-RU" w:bidi="ru-RU"/>
          <w:w w:val="100"/>
          <w:spacing w:val="0"/>
          <w:color w:val="000000"/>
          <w:position w:val="0"/>
        </w:rPr>
        <w:t>, менее 1300.</w:t>
      </w:r>
    </w:p>
    <w:p>
      <w:pPr>
        <w:pStyle w:val="Style38"/>
        <w:widowControl w:val="0"/>
        <w:keepNext w:val="0"/>
        <w:keepLines w:val="0"/>
        <w:shd w:val="clear" w:color="auto" w:fill="auto"/>
        <w:bidi w:val="0"/>
        <w:jc w:val="both"/>
        <w:spacing w:before="0" w:after="0" w:line="226" w:lineRule="exact"/>
        <w:ind w:left="40" w:right="20" w:firstLine="300"/>
      </w:pPr>
      <w:r>
        <w:rPr>
          <w:lang w:val="ru-RU" w:eastAsia="ru-RU" w:bidi="ru-RU"/>
          <w:w w:val="100"/>
          <w:spacing w:val="0"/>
          <w:color w:val="000000"/>
          <w:position w:val="0"/>
        </w:rPr>
        <w:t>В нарушение требований п. 9.1 документации об электронном аукционе, участником закупки в заявке не представлены сведения о товарах, требования к которым установлены документацией об электронном аукционе:</w:t>
      </w:r>
    </w:p>
    <w:p>
      <w:pPr>
        <w:pStyle w:val="Style6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Г1.4 «Кран шаровой»</w:t>
      </w:r>
    </w:p>
    <w:p>
      <w:pPr>
        <w:pStyle w:val="Style38"/>
        <w:widowControl w:val="0"/>
        <w:keepNext w:val="0"/>
        <w:keepLines w:val="0"/>
        <w:shd w:val="clear" w:color="auto" w:fill="auto"/>
        <w:bidi w:val="0"/>
        <w:jc w:val="both"/>
        <w:spacing w:before="0" w:after="0" w:line="230" w:lineRule="exact"/>
        <w:ind w:left="40" w:right="20" w:firstLine="300"/>
      </w:pPr>
      <w:r>
        <w:rPr>
          <w:lang w:val="ru-RU" w:eastAsia="ru-RU" w:bidi="ru-RU"/>
          <w:w w:val="100"/>
          <w:spacing w:val="0"/>
          <w:color w:val="000000"/>
          <w:position w:val="0"/>
        </w:rPr>
        <w:t>Требованиями установлено: «Конструкция: общие требования: корпус, затвор, втулка, шток выполнены из углеродистой или легированной стали».</w:t>
      </w:r>
    </w:p>
    <w:p>
      <w:pPr>
        <w:pStyle w:val="Style38"/>
        <w:widowControl w:val="0"/>
        <w:keepNext w:val="0"/>
        <w:keepLines w:val="0"/>
        <w:shd w:val="clear" w:color="auto" w:fill="auto"/>
        <w:bidi w:val="0"/>
        <w:jc w:val="both"/>
        <w:spacing w:before="0" w:after="0" w:line="235" w:lineRule="exact"/>
        <w:ind w:left="40" w:right="20" w:firstLine="300"/>
      </w:pPr>
      <w:r>
        <w:rPr>
          <w:lang w:val="ru-RU" w:eastAsia="ru-RU" w:bidi="ru-RU"/>
          <w:w w:val="100"/>
          <w:spacing w:val="0"/>
          <w:color w:val="000000"/>
          <w:position w:val="0"/>
        </w:rPr>
        <w:t xml:space="preserve">В заявке указано: «Конструкция: общие требования: корпус, затвор, втулка, шток выполнены из </w:t>
      </w:r>
      <w:r>
        <w:rPr>
          <w:rStyle w:val="CharStyle42"/>
        </w:rPr>
        <w:t>углеродистой</w:t>
      </w:r>
      <w:r>
        <w:rPr>
          <w:lang w:val="ru-RU" w:eastAsia="ru-RU" w:bidi="ru-RU"/>
          <w:w w:val="100"/>
          <w:spacing w:val="0"/>
          <w:color w:val="000000"/>
          <w:position w:val="0"/>
        </w:rPr>
        <w:t>».</w:t>
      </w:r>
    </w:p>
    <w:p>
      <w:pPr>
        <w:pStyle w:val="Style38"/>
        <w:widowControl w:val="0"/>
        <w:keepNext w:val="0"/>
        <w:keepLines w:val="0"/>
        <w:shd w:val="clear" w:color="auto" w:fill="auto"/>
        <w:bidi w:val="0"/>
        <w:jc w:val="both"/>
        <w:spacing w:before="0" w:after="0" w:line="235" w:lineRule="exact"/>
        <w:ind w:left="40" w:right="20" w:firstLine="300"/>
      </w:pPr>
      <w:r>
        <w:rPr>
          <w:lang w:val="ru-RU" w:eastAsia="ru-RU" w:bidi="ru-RU"/>
          <w:w w:val="100"/>
          <w:spacing w:val="0"/>
          <w:color w:val="000000"/>
          <w:position w:val="0"/>
        </w:rPr>
        <w:t>В заявке отсутствуют сведения, что корпус, затвор, втулка, шток выполнены из стали, что является не предоставлением сведений об объекте закупки.</w:t>
      </w:r>
    </w:p>
    <w:p>
      <w:pPr>
        <w:pStyle w:val="Style7"/>
        <w:widowControl w:val="0"/>
        <w:keepNext w:val="0"/>
        <w:keepLines w:val="0"/>
        <w:shd w:val="clear" w:color="auto" w:fill="auto"/>
        <w:bidi w:val="0"/>
        <w:jc w:val="both"/>
        <w:spacing w:before="0" w:after="0" w:line="235" w:lineRule="exact"/>
        <w:ind w:left="40" w:right="0" w:firstLine="0"/>
      </w:pPr>
      <w:r>
        <w:rPr>
          <w:lang w:val="ru-RU" w:eastAsia="ru-RU" w:bidi="ru-RU"/>
          <w:w w:val="100"/>
          <w:spacing w:val="0"/>
          <w:color w:val="000000"/>
          <w:position w:val="0"/>
        </w:rPr>
        <w:t>П.53 «Линолеум»</w:t>
      </w:r>
    </w:p>
    <w:p>
      <w:pPr>
        <w:pStyle w:val="Style38"/>
        <w:widowControl w:val="0"/>
        <w:keepNext w:val="0"/>
        <w:keepLines w:val="0"/>
        <w:shd w:val="clear" w:color="auto" w:fill="auto"/>
        <w:bidi w:val="0"/>
        <w:jc w:val="both"/>
        <w:spacing w:before="0" w:after="0" w:line="235" w:lineRule="exact"/>
        <w:ind w:left="40" w:right="20" w:firstLine="300"/>
      </w:pPr>
      <w:r>
        <w:rPr>
          <w:lang w:val="ru-RU" w:eastAsia="ru-RU" w:bidi="ru-RU"/>
          <w:w w:val="100"/>
          <w:spacing w:val="0"/>
          <w:color w:val="000000"/>
          <w:position w:val="0"/>
        </w:rPr>
        <w:t>Требованиями установлено: «Цвет и внешний вид покрытия с гладкой или тисненой лицевой поверхностью». В заявке указано: «Цвет и внешний вид покрытия с гладкой».</w:t>
      </w:r>
    </w:p>
    <w:p>
      <w:pPr>
        <w:pStyle w:val="Style38"/>
        <w:widowControl w:val="0"/>
        <w:keepNext w:val="0"/>
        <w:keepLines w:val="0"/>
        <w:shd w:val="clear" w:color="auto" w:fill="auto"/>
        <w:bidi w:val="0"/>
        <w:jc w:val="both"/>
        <w:spacing w:before="0" w:after="0" w:line="235" w:lineRule="exact"/>
        <w:ind w:left="40" w:right="0" w:firstLine="300"/>
      </w:pPr>
      <w:r>
        <w:rPr>
          <w:lang w:val="ru-RU" w:eastAsia="ru-RU" w:bidi="ru-RU"/>
          <w:w w:val="100"/>
          <w:spacing w:val="0"/>
          <w:color w:val="000000"/>
          <w:position w:val="0"/>
        </w:rPr>
        <w:t>Не предоставлены сведения о лицевой поверхности линолеума.</w:t>
      </w:r>
    </w:p>
    <w:p>
      <w:pPr>
        <w:pStyle w:val="Style38"/>
        <w:widowControl w:val="0"/>
        <w:keepNext w:val="0"/>
        <w:keepLines w:val="0"/>
        <w:shd w:val="clear" w:color="auto" w:fill="auto"/>
        <w:bidi w:val="0"/>
        <w:jc w:val="both"/>
        <w:spacing w:before="0" w:after="0" w:line="235" w:lineRule="exact"/>
        <w:ind w:left="40" w:right="20" w:firstLine="300"/>
      </w:pPr>
      <w:r>
        <w:rPr>
          <w:lang w:val="ru-RU" w:eastAsia="ru-RU" w:bidi="ru-RU"/>
          <w:w w:val="100"/>
          <w:spacing w:val="0"/>
          <w:color w:val="000000"/>
          <w:position w:val="0"/>
        </w:rPr>
        <w:t>В нарушение требований п. 9.1 документации об электронном аукционе, участником закупки в заявке указаны недостоверные сведения о товаре, одни показатели и характеристики которых не соответствуют прочим характеристикам и показателям указанным (недостоверные сведения):</w:t>
      </w:r>
    </w:p>
    <w:p>
      <w:pPr>
        <w:pStyle w:val="Style7"/>
        <w:widowControl w:val="0"/>
        <w:keepNext w:val="0"/>
        <w:keepLines w:val="0"/>
        <w:shd w:val="clear" w:color="auto" w:fill="auto"/>
        <w:bidi w:val="0"/>
        <w:jc w:val="both"/>
        <w:spacing w:before="0" w:after="0" w:line="235" w:lineRule="exact"/>
        <w:ind w:left="40" w:right="0" w:firstLine="0"/>
      </w:pPr>
      <w:r>
        <w:rPr>
          <w:lang w:val="ru-RU" w:eastAsia="ru-RU" w:bidi="ru-RU"/>
          <w:w w:val="100"/>
          <w:spacing w:val="0"/>
          <w:color w:val="000000"/>
          <w:position w:val="0"/>
        </w:rPr>
        <w:t>П.52 «Покрытие напольное ламинированное»</w:t>
      </w:r>
    </w:p>
    <w:p>
      <w:pPr>
        <w:pStyle w:val="Style38"/>
        <w:widowControl w:val="0"/>
        <w:keepNext w:val="0"/>
        <w:keepLines w:val="0"/>
        <w:shd w:val="clear" w:color="auto" w:fill="auto"/>
        <w:bidi w:val="0"/>
        <w:jc w:val="both"/>
        <w:spacing w:before="0" w:after="0" w:line="221" w:lineRule="exact"/>
        <w:ind w:left="40" w:right="20" w:firstLine="300"/>
      </w:pPr>
      <w:r>
        <w:rPr>
          <w:lang w:val="ru-RU" w:eastAsia="ru-RU" w:bidi="ru-RU"/>
          <w:w w:val="100"/>
          <w:spacing w:val="0"/>
          <w:color w:val="000000"/>
          <w:position w:val="0"/>
        </w:rPr>
        <w:t>В заявке указано: «Номинальная длина, мм, 1292. Номинальная ширина, мм, 200. Метров в одной упаковке, м</w:t>
      </w:r>
      <w:r>
        <w:rPr>
          <w:lang w:val="ru-RU" w:eastAsia="ru-RU" w:bidi="ru-RU"/>
          <w:vertAlign w:val="superscript"/>
          <w:w w:val="100"/>
          <w:spacing w:val="0"/>
          <w:color w:val="000000"/>
          <w:position w:val="0"/>
        </w:rPr>
        <w:t>2</w:t>
      </w:r>
      <w:r>
        <w:rPr>
          <w:lang w:val="ru-RU" w:eastAsia="ru-RU" w:bidi="ru-RU"/>
          <w:w w:val="100"/>
          <w:spacing w:val="0"/>
          <w:color w:val="000000"/>
          <w:position w:val="0"/>
        </w:rPr>
        <w:t>, 2,005. Количество в упаковке, шт, 10».</w:t>
      </w:r>
    </w:p>
    <w:p>
      <w:pPr>
        <w:pStyle w:val="Style38"/>
        <w:widowControl w:val="0"/>
        <w:keepNext w:val="0"/>
        <w:keepLines w:val="0"/>
        <w:shd w:val="clear" w:color="auto" w:fill="auto"/>
        <w:bidi w:val="0"/>
        <w:jc w:val="both"/>
        <w:spacing w:before="0" w:after="0" w:line="254" w:lineRule="exact"/>
        <w:ind w:left="20" w:right="240" w:firstLine="320"/>
      </w:pPr>
      <w:r>
        <w:rPr>
          <w:lang w:val="ru-RU" w:eastAsia="ru-RU" w:bidi="ru-RU"/>
          <w:w w:val="100"/>
          <w:spacing w:val="0"/>
          <w:color w:val="000000"/>
          <w:position w:val="0"/>
        </w:rPr>
        <w:t>При указанных параметрах дины и ширины (1,292 м&gt;&lt;0,200 м=0,2584 м</w:t>
      </w:r>
      <w:r>
        <w:rPr>
          <w:lang w:val="ru-RU" w:eastAsia="ru-RU" w:bidi="ru-RU"/>
          <w:vertAlign w:val="superscript"/>
          <w:w w:val="100"/>
          <w:spacing w:val="0"/>
          <w:color w:val="000000"/>
          <w:position w:val="0"/>
        </w:rPr>
        <w:t>2</w:t>
      </w:r>
      <w:r>
        <w:rPr>
          <w:lang w:val="ru-RU" w:eastAsia="ru-RU" w:bidi="ru-RU"/>
          <w:w w:val="100"/>
          <w:spacing w:val="0"/>
          <w:color w:val="000000"/>
          <w:position w:val="0"/>
        </w:rPr>
        <w:t xml:space="preserve"> -площадь одной плиты покрытия.). Для 10 шт площадь составит 0,2584 м</w:t>
      </w:r>
      <w:r>
        <w:rPr>
          <w:lang w:val="ru-RU" w:eastAsia="ru-RU" w:bidi="ru-RU"/>
          <w:vertAlign w:val="superscript"/>
          <w:w w:val="100"/>
          <w:spacing w:val="0"/>
          <w:color w:val="000000"/>
          <w:position w:val="0"/>
        </w:rPr>
        <w:t>2</w:t>
      </w:r>
      <w:r>
        <w:rPr>
          <w:lang w:val="ru-RU" w:eastAsia="ru-RU" w:bidi="ru-RU"/>
          <w:w w:val="100"/>
          <w:spacing w:val="0"/>
          <w:color w:val="000000"/>
          <w:position w:val="0"/>
        </w:rPr>
        <w:t>х 10=2,584 м</w:t>
      </w:r>
      <w:r>
        <w:rPr>
          <w:lang w:val="ru-RU" w:eastAsia="ru-RU" w:bidi="ru-RU"/>
          <w:vertAlign w:val="superscript"/>
          <w:w w:val="100"/>
          <w:spacing w:val="0"/>
          <w:color w:val="000000"/>
          <w:position w:val="0"/>
        </w:rPr>
        <w:t>2</w:t>
      </w:r>
      <w:r>
        <w:rPr>
          <w:lang w:val="ru-RU" w:eastAsia="ru-RU" w:bidi="ru-RU"/>
          <w:w w:val="100"/>
          <w:spacing w:val="0"/>
          <w:color w:val="000000"/>
          <w:position w:val="0"/>
        </w:rPr>
        <w:t xml:space="preserve"> в одной упаковке. Участник указал 2,005 м</w:t>
      </w:r>
      <w:r>
        <w:rPr>
          <w:lang w:val="ru-RU" w:eastAsia="ru-RU" w:bidi="ru-RU"/>
          <w:vertAlign w:val="superscript"/>
          <w:w w:val="100"/>
          <w:spacing w:val="0"/>
          <w:color w:val="000000"/>
          <w:position w:val="0"/>
        </w:rPr>
        <w:t>2</w:t>
      </w:r>
      <w:r>
        <w:rPr>
          <w:lang w:val="ru-RU" w:eastAsia="ru-RU" w:bidi="ru-RU"/>
          <w:w w:val="100"/>
          <w:spacing w:val="0"/>
          <w:color w:val="000000"/>
          <w:position w:val="0"/>
        </w:rPr>
        <w:t xml:space="preserve"> в одной упаковке. Такие данные не соответствуют размерным параметрам изделия и являются недостоверным и.</w:t>
      </w:r>
    </w:p>
    <w:p>
      <w:pPr>
        <w:pStyle w:val="Style38"/>
        <w:widowControl w:val="0"/>
        <w:keepNext w:val="0"/>
        <w:keepLines w:val="0"/>
        <w:shd w:val="clear" w:color="auto" w:fill="auto"/>
        <w:bidi w:val="0"/>
        <w:jc w:val="left"/>
        <w:spacing w:before="0" w:after="0" w:line="254" w:lineRule="exact"/>
        <w:ind w:left="20" w:right="240" w:firstLine="0"/>
      </w:pPr>
      <w:r>
        <w:rPr>
          <w:lang w:val="ru-RU" w:eastAsia="ru-RU" w:bidi="ru-RU"/>
          <w:w w:val="100"/>
          <w:spacing w:val="0"/>
          <w:color w:val="000000"/>
          <w:position w:val="0"/>
        </w:rPr>
        <w:t>Согласно ГОСТ 32304-2013 размеры элемента (длина и ширина) в мм, количество элементов в упаковке, общая площадь элементов в упаковке в м</w:t>
      </w:r>
      <w:r>
        <w:rPr>
          <w:lang w:val="ru-RU" w:eastAsia="ru-RU" w:bidi="ru-RU"/>
          <w:vertAlign w:val="superscript"/>
          <w:w w:val="100"/>
          <w:spacing w:val="0"/>
          <w:color w:val="000000"/>
          <w:position w:val="0"/>
        </w:rPr>
        <w:t>2</w:t>
      </w:r>
      <w:r>
        <w:rPr>
          <w:lang w:val="ru-RU" w:eastAsia="ru-RU" w:bidi="ru-RU"/>
          <w:w w:val="100"/>
          <w:spacing w:val="0"/>
          <w:color w:val="000000"/>
          <w:position w:val="0"/>
        </w:rPr>
        <w:t>, должно содержаться в обозначении и маркировке покрытия.:</w:t>
      </w:r>
    </w:p>
    <w:p>
      <w:pPr>
        <w:pStyle w:val="Style38"/>
        <w:widowControl w:val="0"/>
        <w:keepNext w:val="0"/>
        <w:keepLines w:val="0"/>
        <w:shd w:val="clear" w:color="auto" w:fill="auto"/>
        <w:bidi w:val="0"/>
        <w:jc w:val="left"/>
        <w:spacing w:before="0" w:after="0" w:line="259" w:lineRule="exact"/>
        <w:ind w:left="20" w:right="0" w:firstLine="0"/>
      </w:pPr>
      <w:r>
        <w:rPr>
          <w:lang w:val="ru-RU" w:eastAsia="ru-RU" w:bidi="ru-RU"/>
          <w:w w:val="100"/>
          <w:spacing w:val="0"/>
          <w:color w:val="000000"/>
          <w:position w:val="0"/>
        </w:rPr>
        <w:t>С указанным обоснованием мы не согласны по следующим причинам:</w:t>
      </w:r>
    </w:p>
    <w:p>
      <w:pPr>
        <w:pStyle w:val="Style38"/>
        <w:numPr>
          <w:ilvl w:val="0"/>
          <w:numId w:val="3"/>
        </w:numPr>
        <w:widowControl w:val="0"/>
        <w:keepNext w:val="0"/>
        <w:keepLines w:val="0"/>
        <w:shd w:val="clear" w:color="auto" w:fill="auto"/>
        <w:bidi w:val="0"/>
        <w:jc w:val="left"/>
        <w:spacing w:before="0" w:after="240" w:line="259" w:lineRule="exact"/>
        <w:ind w:left="20" w:right="240" w:firstLine="0"/>
      </w:pPr>
      <w:r>
        <w:rPr>
          <w:lang w:val="ru-RU" w:eastAsia="ru-RU" w:bidi="ru-RU"/>
          <w:w w:val="100"/>
          <w:spacing w:val="0"/>
          <w:color w:val="000000"/>
          <w:position w:val="0"/>
        </w:rPr>
        <w:t xml:space="preserve"> В письме ФАС России от 1 июля 2016 года!</w:t>
      </w:r>
      <w:r>
        <w:rPr>
          <w:lang w:val="ru-RU" w:eastAsia="ru-RU" w:bidi="ru-RU"/>
          <w:vertAlign w:val="superscript"/>
          <w:w w:val="100"/>
          <w:spacing w:val="0"/>
          <w:color w:val="000000"/>
          <w:position w:val="0"/>
        </w:rPr>
        <w:footnoteReference w:id="2"/>
      </w:r>
      <w:r>
        <w:rPr>
          <w:lang w:val="ru-RU" w:eastAsia="ru-RU" w:bidi="ru-RU"/>
          <w:w w:val="100"/>
          <w:spacing w:val="0"/>
          <w:color w:val="000000"/>
          <w:position w:val="0"/>
        </w:rPr>
        <w:t>! ИА/44536/16 сказано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 Согласно п. 7.4. ГОСТ 33083-2014 Среднюю плотность и прочность на сжатие затвердевших штукатурных растворов определяют на контрольных образцах по ГОСТ 5802 Растворы строительные. Методы испытаний. Требование к указанию конкретного значения средней плотности в п. 58 требований к материалам является недопустимым, что в свою очередь делает основание для отклонение по данному параметру необоснованным.</w:t>
      </w:r>
    </w:p>
    <w:p>
      <w:pPr>
        <w:pStyle w:val="Style38"/>
        <w:numPr>
          <w:ilvl w:val="0"/>
          <w:numId w:val="3"/>
        </w:numPr>
        <w:widowControl w:val="0"/>
        <w:keepNext w:val="0"/>
        <w:keepLines w:val="0"/>
        <w:shd w:val="clear" w:color="auto" w:fill="auto"/>
        <w:bidi w:val="0"/>
        <w:jc w:val="left"/>
        <w:spacing w:before="0" w:after="0" w:line="259" w:lineRule="exact"/>
        <w:ind w:left="20" w:right="240" w:firstLine="0"/>
      </w:pPr>
      <w:r>
        <w:rPr>
          <w:lang w:val="ru-RU" w:eastAsia="ru-RU" w:bidi="ru-RU"/>
          <w:w w:val="100"/>
          <w:spacing w:val="0"/>
          <w:color w:val="000000"/>
          <w:position w:val="0"/>
        </w:rPr>
        <w:t xml:space="preserve"> В п. 4 и 53 нами были указаны по одному из предложенных вариантов исполнения материалов. Согласно требованиям п. 4 «Конструкция: общие требования: корпус, затвор, втулка, шток выполнены из углеродистой или легированной стали» нами был предложен вариант углеродистого материала (само собой стали) так же как и в п. 53 был выбран гладкий вариант материала. Отсутствие слова сталь и поверхность не является непредставлением конкретных сведений, так как в требованиях уже шла речь о выборе между вариантами стали и поверхности. Заказчиком не было установлено выбора например между статью и пластиком или чем то иным.</w:t>
      </w:r>
    </w:p>
    <w:p>
      <w:pPr>
        <w:pStyle w:val="Style38"/>
        <w:numPr>
          <w:ilvl w:val="0"/>
          <w:numId w:val="3"/>
        </w:numPr>
        <w:widowControl w:val="0"/>
        <w:keepNext w:val="0"/>
        <w:keepLines w:val="0"/>
        <w:shd w:val="clear" w:color="auto" w:fill="auto"/>
        <w:bidi w:val="0"/>
        <w:jc w:val="left"/>
        <w:spacing w:before="0" w:after="0" w:line="259" w:lineRule="exact"/>
        <w:ind w:left="640" w:right="200" w:hanging="340"/>
      </w:pPr>
      <w:r>
        <w:rPr>
          <w:lang w:val="ru-RU" w:eastAsia="ru-RU" w:bidi="ru-RU"/>
          <w:w w:val="100"/>
          <w:spacing w:val="0"/>
          <w:color w:val="000000"/>
          <w:position w:val="0"/>
        </w:rPr>
        <w:t xml:space="preserve"> Рассмотреть настоящую жалобу и вынести соответствующее решение по существу заявленных требований;</w:t>
      </w:r>
    </w:p>
    <w:p>
      <w:pPr>
        <w:pStyle w:val="Style38"/>
        <w:numPr>
          <w:ilvl w:val="0"/>
          <w:numId w:val="3"/>
        </w:numPr>
        <w:widowControl w:val="0"/>
        <w:keepNext w:val="0"/>
        <w:keepLines w:val="0"/>
        <w:shd w:val="clear" w:color="auto" w:fill="auto"/>
        <w:bidi w:val="0"/>
        <w:jc w:val="left"/>
        <w:spacing w:before="0" w:after="0" w:line="259" w:lineRule="exact"/>
        <w:ind w:left="640" w:right="0" w:hanging="340"/>
      </w:pPr>
      <w:r>
        <w:rPr>
          <w:lang w:val="ru-RU" w:eastAsia="ru-RU" w:bidi="ru-RU"/>
          <w:w w:val="100"/>
          <w:spacing w:val="0"/>
          <w:color w:val="000000"/>
          <w:position w:val="0"/>
        </w:rPr>
        <w:t xml:space="preserve"> Отменить протоколы проведения закупки;</w:t>
      </w:r>
    </w:p>
    <w:p>
      <w:pPr>
        <w:pStyle w:val="Style38"/>
        <w:numPr>
          <w:ilvl w:val="0"/>
          <w:numId w:val="3"/>
        </w:numPr>
        <w:widowControl w:val="0"/>
        <w:keepNext w:val="0"/>
        <w:keepLines w:val="0"/>
        <w:shd w:val="clear" w:color="auto" w:fill="auto"/>
        <w:bidi w:val="0"/>
        <w:jc w:val="left"/>
        <w:spacing w:before="0" w:after="587" w:line="259" w:lineRule="exact"/>
        <w:ind w:left="640" w:right="200" w:hanging="340"/>
      </w:pPr>
      <w:r>
        <w:rPr>
          <w:lang w:val="ru-RU" w:eastAsia="ru-RU" w:bidi="ru-RU"/>
          <w:w w:val="100"/>
          <w:spacing w:val="0"/>
          <w:color w:val="000000"/>
          <w:position w:val="0"/>
        </w:rPr>
        <w:t xml:space="preserve"> Выдать предписание об устранении нарушений Закона о контрактной системе с внесением изменений в аукционную документацию.</w:t>
      </w:r>
    </w:p>
    <w:p>
      <w:pPr>
        <w:pStyle w:val="Style7"/>
        <w:widowControl w:val="0"/>
        <w:keepNext w:val="0"/>
        <w:keepLines w:val="0"/>
        <w:shd w:val="clear" w:color="auto" w:fill="auto"/>
        <w:bidi w:val="0"/>
        <w:jc w:val="left"/>
        <w:spacing w:before="0" w:after="215" w:line="200" w:lineRule="exact"/>
        <w:ind w:left="640" w:right="0"/>
      </w:pPr>
      <w:bookmarkStart w:id="4" w:name="bookmark4"/>
      <w:r>
        <w:rPr>
          <w:rStyle w:val="CharStyle59"/>
          <w:b/>
          <w:bCs/>
        </w:rPr>
        <w:t>Приложения</w:t>
      </w:r>
      <w:r>
        <w:rPr>
          <w:lang w:val="ru-RU" w:eastAsia="ru-RU" w:bidi="ru-RU"/>
          <w:w w:val="100"/>
          <w:spacing w:val="0"/>
          <w:color w:val="000000"/>
          <w:position w:val="0"/>
        </w:rPr>
        <w:t>:</w:t>
      </w:r>
      <w:bookmarkEnd w:id="4"/>
    </w:p>
    <w:p>
      <w:pPr>
        <w:pStyle w:val="Style38"/>
        <w:numPr>
          <w:ilvl w:val="0"/>
          <w:numId w:val="5"/>
        </w:numPr>
        <w:widowControl w:val="0"/>
        <w:keepNext w:val="0"/>
        <w:keepLines w:val="0"/>
        <w:shd w:val="clear" w:color="auto" w:fill="auto"/>
        <w:bidi w:val="0"/>
        <w:jc w:val="left"/>
        <w:spacing w:before="0" w:after="0" w:line="254" w:lineRule="exact"/>
        <w:ind w:left="640" w:right="200"/>
      </w:pPr>
      <w:r>
        <w:rPr>
          <w:lang w:val="ru-RU" w:eastAsia="ru-RU" w:bidi="ru-RU"/>
          <w:w w:val="100"/>
          <w:spacing w:val="0"/>
          <w:color w:val="000000"/>
          <w:position w:val="0"/>
        </w:rPr>
        <w:t xml:space="preserve"> Решение о назначении на должность генерального директора службы (1 страница)</w:t>
      </w:r>
    </w:p>
    <w:p>
      <w:pPr>
        <w:pStyle w:val="Style38"/>
        <w:numPr>
          <w:ilvl w:val="0"/>
          <w:numId w:val="5"/>
        </w:numPr>
        <w:widowControl w:val="0"/>
        <w:keepNext w:val="0"/>
        <w:keepLines w:val="0"/>
        <w:shd w:val="clear" w:color="auto" w:fill="auto"/>
        <w:bidi w:val="0"/>
        <w:jc w:val="left"/>
        <w:spacing w:before="0" w:after="1064" w:line="254" w:lineRule="exact"/>
        <w:ind w:left="640" w:right="0"/>
      </w:pPr>
      <w:r>
        <w:rPr>
          <w:lang w:val="ru-RU" w:eastAsia="ru-RU" w:bidi="ru-RU"/>
          <w:w w:val="100"/>
          <w:spacing w:val="0"/>
          <w:color w:val="000000"/>
          <w:position w:val="0"/>
        </w:rPr>
        <w:t xml:space="preserve"> Приказ о назначении на должность генерального директора (1 страница)</w:t>
      </w:r>
    </w:p>
    <w:p>
      <w:pPr>
        <w:pStyle w:val="Style38"/>
        <w:widowControl w:val="0"/>
        <w:keepNext w:val="0"/>
        <w:keepLines w:val="0"/>
        <w:shd w:val="clear" w:color="auto" w:fill="auto"/>
        <w:bidi w:val="0"/>
        <w:jc w:val="left"/>
        <w:spacing w:before="0" w:after="0" w:line="200" w:lineRule="exact"/>
        <w:ind w:left="640" w:right="0"/>
        <w:sectPr>
          <w:type w:val="continuous"/>
          <w:pgSz w:w="11906" w:h="16838"/>
          <w:pgMar w:top="2704" w:left="442" w:right="442" w:bottom="237" w:header="0" w:footer="3" w:gutter="1147"/>
          <w:rtlGutter/>
          <w:cols w:space="720"/>
          <w:noEndnote/>
          <w:docGrid w:linePitch="360"/>
        </w:sectPr>
      </w:pPr>
      <w:r>
        <w:rPr>
          <w:lang w:val="ru-RU" w:eastAsia="ru-RU" w:bidi="ru-RU"/>
          <w:w w:val="100"/>
          <w:spacing w:val="0"/>
          <w:color w:val="000000"/>
          <w:position w:val="0"/>
        </w:rPr>
        <w:t>Генеральный директор ООО «Феникс Групп»</w:t>
      </w:r>
    </w:p>
    <w:p>
      <w:pPr>
        <w:pStyle w:val="Style3"/>
        <w:widowControl w:val="0"/>
        <w:keepNext w:val="0"/>
        <w:keepLines w:val="0"/>
        <w:shd w:val="clear" w:color="auto" w:fill="auto"/>
        <w:bidi w:val="0"/>
        <w:jc w:val="left"/>
        <w:spacing w:before="0" w:after="0"/>
        <w:ind w:left="20" w:right="260" w:firstLine="0"/>
      </w:pPr>
      <w:r>
        <w:rPr>
          <w:lang w:val="ru-RU" w:eastAsia="ru-RU" w:bidi="ru-RU"/>
          <w:w w:val="100"/>
          <w:spacing w:val="0"/>
          <w:color w:val="000000"/>
          <w:position w:val="0"/>
        </w:rPr>
        <w:t>3) По поводу п. 52 поясняем следующее. Как и в случае со штукатурной смесью Закон о контрактной системе не обязывает участника закупки иметь в наличии товар в момент подачи заявки. Предметом закупки не является отдельная поставка товара. Предметом закупки является выполнение строительных работ, результатом которых будет являться готовое здание. Согласно смете при выполнении работ предусмотрен определенный объем устройства полов с использованием ламината. Требование к указанию точных габаритов каждой доски и тем более указание точной квадратуры одной упаковки является недопустимым, что в свою очередь делает основание для отклонение по данному параметру необоснованным. Исполнитель в праве сам определять каким партиями и упаковками приобретать и использовать данный материал согласно требованиям ГОСТ и иных нормативных документов.</w:t>
      </w:r>
    </w:p>
    <w:sectPr>
      <w:type w:val="continuous"/>
      <w:pgSz w:w="11906" w:h="16838"/>
      <w:pgMar w:top="2704" w:left="1589" w:right="442" w:bottom="23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separator/>
      </w:r>
    </w:p>
  </w:footnote>
  <w:footnote w:id="1" w:type="continuationSeparator">
    <w:p>
      <w:r>
        <w:continuationSeparator/>
      </w:r>
    </w:p>
  </w:footnote>
  <w:footnote w:id="2">
    <w:p>
      <w:pPr>
        <w:pStyle w:val="Style3"/>
        <w:widowControl w:val="0"/>
        <w:keepNext w:val="0"/>
        <w:keepLines w:val="0"/>
        <w:shd w:val="clear" w:color="auto" w:fill="auto"/>
        <w:bidi w:val="0"/>
        <w:jc w:val="left"/>
        <w:spacing w:before="0" w:after="0"/>
        <w:ind w:left="0" w:right="280" w:firstLine="0"/>
      </w:pPr>
      <w:r>
        <w:rPr>
          <w:lang w:val="ru-RU" w:eastAsia="ru-RU" w:bidi="ru-RU"/>
          <w:w w:val="100"/>
          <w:spacing w:val="0"/>
          <w:color w:val="000000"/>
          <w:position w:val="0"/>
        </w:rPr>
        <w:t>Решение № Р/03/1107 от 19.10.2017 по жалобе от ИП Сироткина Романа Владимировича было установлено, что Заказчик использовал нестандартные показатели, однако предписание выдано не было так как по мнению комиссии на результаты это не повлияло. В свою очередь заявляем, что значительная часть требований установленных заказчиком часть которых была использована для отклонения заявки являются избыточными и необоснбованными, повлияли на итоги проведения закупки в виде допуска единственного участника.</w:t>
      </w:r>
    </w:p>
    <w:p>
      <w:pPr>
        <w:pStyle w:val="Style3"/>
        <w:widowControl w:val="0"/>
        <w:keepNext w:val="0"/>
        <w:keepLines w:val="0"/>
        <w:shd w:val="clear" w:color="auto" w:fill="auto"/>
        <w:bidi w:val="0"/>
        <w:jc w:val="both"/>
        <w:spacing w:before="0" w:after="0"/>
        <w:ind w:left="0" w:right="280" w:firstLine="0"/>
      </w:pPr>
      <w:r>
        <w:rPr>
          <w:lang w:val="ru-RU" w:eastAsia="ru-RU" w:bidi="ru-RU"/>
          <w:w w:val="100"/>
          <w:spacing w:val="0"/>
          <w:color w:val="000000"/>
          <w:position w:val="0"/>
        </w:rPr>
        <w:t>Учитывая выше изложенное, руководствуясь статьями 105, 106 Федерального закона от 05.04.2013 № 44-ФЗ "О контрактной системе в сфере закупок товаров, работ, услуг для обеспечения государственных и муниципальных нужд" просим:</w:t>
      </w:r>
    </w:p>
    <w:p>
      <w:pPr>
        <w:pStyle w:val="Style3"/>
        <w:numPr>
          <w:ilvl w:val="0"/>
          <w:numId w:val="1"/>
        </w:numPr>
        <w:widowControl w:val="0"/>
        <w:keepNext w:val="0"/>
        <w:keepLines w:val="0"/>
        <w:shd w:val="clear" w:color="auto" w:fill="auto"/>
        <w:bidi w:val="0"/>
        <w:jc w:val="left"/>
        <w:spacing w:before="0" w:after="0" w:line="200" w:lineRule="exact"/>
        <w:ind w:left="360" w:right="0" w:firstLine="0"/>
      </w:pPr>
      <w:r>
        <w:rPr>
          <w:lang w:val="ru-RU" w:eastAsia="ru-RU" w:bidi="ru-RU"/>
          <w:w w:val="100"/>
          <w:spacing w:val="0"/>
          <w:color w:val="000000"/>
          <w:position w:val="0"/>
        </w:rPr>
        <w:t xml:space="preserve"> Принять настоящую жалобу;</w:t>
      </w:r>
    </w:p>
    <w:p>
      <w:pPr>
        <w:pStyle w:val="Style3"/>
        <w:numPr>
          <w:ilvl w:val="0"/>
          <w:numId w:val="1"/>
        </w:numPr>
        <w:widowControl w:val="0"/>
        <w:keepNext w:val="0"/>
        <w:keepLines w:val="0"/>
        <w:shd w:val="clear" w:color="auto" w:fill="auto"/>
        <w:bidi w:val="0"/>
        <w:jc w:val="left"/>
        <w:spacing w:before="0" w:after="0" w:line="200" w:lineRule="exact"/>
        <w:ind w:left="360" w:right="0" w:firstLine="0"/>
      </w:pPr>
      <w:r>
        <w:rPr>
          <w:lang w:val="ru-RU" w:eastAsia="ru-RU" w:bidi="ru-RU"/>
          <w:w w:val="100"/>
          <w:spacing w:val="0"/>
          <w:color w:val="000000"/>
          <w:position w:val="0"/>
        </w:rPr>
        <w:t xml:space="preserve"> Приостановить процедуру осуществления закупки;</w:t>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Start w:val="3"/>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Сноска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Заголовок №3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0"/>
      <w:szCs w:val="20"/>
      <w:rFonts w:ascii="Times New Roman" w:eastAsia="Times New Roman" w:hAnsi="Times New Roman" w:cs="Times New Roman"/>
    </w:rPr>
  </w:style>
  <w:style w:type="character" w:customStyle="1" w:styleId="CharStyle9">
    <w:name w:val="Основной текст (2)"/>
    <w:basedOn w:val="CharStyle8"/>
    <w:rPr>
      <w:lang w:val="ru-RU" w:eastAsia="ru-RU" w:bidi="ru-RU"/>
      <w:w w:val="100"/>
      <w:spacing w:val="0"/>
      <w:color w:val="000000"/>
      <w:position w:val="0"/>
    </w:rPr>
  </w:style>
  <w:style w:type="character" w:customStyle="1" w:styleId="CharStyle11">
    <w:name w:val="Основной текст (3)_"/>
    <w:basedOn w:val="DefaultParagraphFont"/>
    <w:link w:val="Style10"/>
    <w:rPr>
      <w:b/>
      <w:bCs/>
      <w:i w:val="0"/>
      <w:iCs w:val="0"/>
      <w:u w:val="none"/>
      <w:strike w:val="0"/>
      <w:smallCaps w:val="0"/>
      <w:sz w:val="22"/>
      <w:szCs w:val="22"/>
      <w:rFonts w:ascii="Times New Roman" w:eastAsia="Times New Roman" w:hAnsi="Times New Roman" w:cs="Times New Roman"/>
    </w:rPr>
  </w:style>
  <w:style w:type="character" w:customStyle="1" w:styleId="CharStyle12">
    <w:name w:val="Основной текст (3) + 10 pt"/>
    <w:basedOn w:val="CharStyle11"/>
    <w:rPr>
      <w:lang w:val="ru-RU" w:eastAsia="ru-RU" w:bidi="ru-RU"/>
      <w:sz w:val="20"/>
      <w:szCs w:val="20"/>
      <w:w w:val="100"/>
      <w:spacing w:val="0"/>
      <w:color w:val="000000"/>
      <w:position w:val="0"/>
    </w:rPr>
  </w:style>
  <w:style w:type="character" w:customStyle="1" w:styleId="CharStyle13">
    <w:name w:val="Основной текст (3)"/>
    <w:basedOn w:val="CharStyle11"/>
    <w:rPr>
      <w:lang w:val="ru-RU" w:eastAsia="ru-RU" w:bidi="ru-RU"/>
      <w:w w:val="100"/>
      <w:spacing w:val="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15"/>
      <w:szCs w:val="15"/>
      <w:rFonts w:ascii="Times New Roman" w:eastAsia="Times New Roman" w:hAnsi="Times New Roman" w:cs="Times New Roman"/>
    </w:rPr>
  </w:style>
  <w:style w:type="character" w:customStyle="1" w:styleId="CharStyle16">
    <w:name w:val="Основной текст (4)"/>
    <w:basedOn w:val="CharStyle15"/>
    <w:rPr>
      <w:lang w:val="ru-RU" w:eastAsia="ru-RU" w:bidi="ru-RU"/>
      <w:w w:val="100"/>
      <w:spacing w:val="0"/>
      <w:color w:val="000000"/>
      <w:position w:val="0"/>
    </w:rPr>
  </w:style>
  <w:style w:type="character" w:customStyle="1" w:styleId="CharStyle18">
    <w:name w:val="Основной текст (5)_"/>
    <w:basedOn w:val="DefaultParagraphFont"/>
    <w:link w:val="Style17"/>
    <w:rPr>
      <w:b w:val="0"/>
      <w:bCs w:val="0"/>
      <w:i w:val="0"/>
      <w:iCs w:val="0"/>
      <w:u w:val="none"/>
      <w:strike w:val="0"/>
      <w:smallCaps w:val="0"/>
      <w:sz w:val="19"/>
      <w:szCs w:val="19"/>
      <w:rFonts w:ascii="Times New Roman" w:eastAsia="Times New Roman" w:hAnsi="Times New Roman" w:cs="Times New Roman"/>
    </w:rPr>
  </w:style>
  <w:style w:type="character" w:customStyle="1" w:styleId="CharStyle19">
    <w:name w:val="Основной текст (5)"/>
    <w:basedOn w:val="CharStyle18"/>
    <w:rPr>
      <w:lang w:val="en-US" w:eastAsia="en-US" w:bidi="en-US"/>
      <w:w w:val="100"/>
      <w:spacing w:val="0"/>
      <w:color w:val="000000"/>
      <w:position w:val="0"/>
    </w:rPr>
  </w:style>
  <w:style w:type="character" w:customStyle="1" w:styleId="CharStyle21">
    <w:name w:val="Основной текст (6)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Заголовок №1_"/>
    <w:basedOn w:val="DefaultParagraphFont"/>
    <w:link w:val="Style22"/>
    <w:rPr>
      <w:b w:val="0"/>
      <w:bCs w:val="0"/>
      <w:i w:val="0"/>
      <w:iCs w:val="0"/>
      <w:u w:val="none"/>
      <w:strike w:val="0"/>
      <w:smallCaps w:val="0"/>
      <w:sz w:val="34"/>
      <w:szCs w:val="34"/>
      <w:rFonts w:ascii="Arial" w:eastAsia="Arial" w:hAnsi="Arial" w:cs="Arial"/>
      <w:spacing w:val="80"/>
    </w:rPr>
  </w:style>
  <w:style w:type="character" w:customStyle="1" w:styleId="CharStyle25">
    <w:name w:val="Основной текст (7)_"/>
    <w:basedOn w:val="DefaultParagraphFont"/>
    <w:link w:val="Style24"/>
    <w:rPr>
      <w:b w:val="0"/>
      <w:bCs w:val="0"/>
      <w:i/>
      <w:iCs/>
      <w:u w:val="none"/>
      <w:strike w:val="0"/>
      <w:smallCaps w:val="0"/>
      <w:sz w:val="26"/>
      <w:szCs w:val="26"/>
      <w:rFonts w:ascii="Times New Roman" w:eastAsia="Times New Roman" w:hAnsi="Times New Roman" w:cs="Times New Roman"/>
    </w:rPr>
  </w:style>
  <w:style w:type="character" w:customStyle="1" w:styleId="CharStyle27">
    <w:name w:val="Штрих-код (2)_"/>
    <w:basedOn w:val="DefaultParagraphFont"/>
    <w:link w:val="Style26"/>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9">
    <w:name w:val="Основной текст (8) Exact"/>
    <w:basedOn w:val="DefaultParagraphFont"/>
    <w:link w:val="Style28"/>
    <w:rPr>
      <w:b w:val="0"/>
      <w:bCs w:val="0"/>
      <w:i w:val="0"/>
      <w:iCs w:val="0"/>
      <w:u w:val="none"/>
      <w:strike w:val="0"/>
      <w:smallCaps w:val="0"/>
      <w:rFonts w:ascii="Impact" w:eastAsia="Impact" w:hAnsi="Impact" w:cs="Impact"/>
      <w:spacing w:val="30"/>
    </w:rPr>
  </w:style>
  <w:style w:type="character" w:customStyle="1" w:styleId="CharStyle31">
    <w:name w:val="Основной текст (9) Exact"/>
    <w:basedOn w:val="DefaultParagraphFont"/>
    <w:link w:val="Style30"/>
    <w:rPr>
      <w:b w:val="0"/>
      <w:bCs w:val="0"/>
      <w:i/>
      <w:iCs/>
      <w:u w:val="none"/>
      <w:strike w:val="0"/>
      <w:smallCaps w:val="0"/>
      <w:sz w:val="17"/>
      <w:szCs w:val="17"/>
      <w:rFonts w:ascii="Arial" w:eastAsia="Arial" w:hAnsi="Arial" w:cs="Arial"/>
      <w:spacing w:val="6"/>
    </w:rPr>
  </w:style>
  <w:style w:type="character" w:customStyle="1" w:styleId="CharStyle32">
    <w:name w:val="Основной текст (9) Exact"/>
    <w:basedOn w:val="CharStyle31"/>
    <w:rPr>
      <w:lang w:val="en-US" w:eastAsia="en-US" w:bidi="en-US"/>
      <w:u w:val="single"/>
      <w:w w:val="100"/>
      <w:color w:val="000000"/>
      <w:position w:val="0"/>
    </w:rPr>
  </w:style>
  <w:style w:type="character" w:customStyle="1" w:styleId="CharStyle33">
    <w:name w:val="Основной текст (9) + Интервал 0 pt Exact"/>
    <w:basedOn w:val="CharStyle31"/>
    <w:rPr>
      <w:lang w:val="ru-RU" w:eastAsia="ru-RU" w:bidi="ru-RU"/>
      <w:w w:val="100"/>
      <w:spacing w:val="7"/>
      <w:color w:val="000000"/>
      <w:position w:val="0"/>
    </w:rPr>
  </w:style>
  <w:style w:type="character" w:customStyle="1" w:styleId="CharStyle34">
    <w:name w:val="Основной текст (9) + Интервал 0 pt Exact"/>
    <w:basedOn w:val="CharStyle31"/>
    <w:rPr>
      <w:lang w:val="en-US" w:eastAsia="en-US" w:bidi="en-US"/>
      <w:u w:val="single"/>
      <w:w w:val="100"/>
      <w:spacing w:val="7"/>
      <w:color w:val="000000"/>
      <w:position w:val="0"/>
    </w:rPr>
  </w:style>
  <w:style w:type="character" w:customStyle="1" w:styleId="CharStyle35">
    <w:name w:val="Основной текст (9) + 7 pt,Интервал 0 pt Exact"/>
    <w:basedOn w:val="CharStyle31"/>
    <w:rPr>
      <w:lang w:val="ru-RU" w:eastAsia="ru-RU" w:bidi="ru-RU"/>
      <w:sz w:val="14"/>
      <w:szCs w:val="14"/>
      <w:w w:val="100"/>
      <w:spacing w:val="9"/>
      <w:color w:val="000000"/>
      <w:position w:val="0"/>
    </w:rPr>
  </w:style>
  <w:style w:type="character" w:customStyle="1" w:styleId="CharStyle37">
    <w:name w:val="Основной текст (10)_"/>
    <w:basedOn w:val="DefaultParagraphFont"/>
    <w:link w:val="Style36"/>
    <w:rPr>
      <w:b w:val="0"/>
      <w:bCs w:val="0"/>
      <w:i/>
      <w:iCs/>
      <w:u w:val="none"/>
      <w:strike w:val="0"/>
      <w:smallCaps w:val="0"/>
      <w:sz w:val="20"/>
      <w:szCs w:val="20"/>
      <w:rFonts w:ascii="Arial" w:eastAsia="Arial" w:hAnsi="Arial" w:cs="Arial"/>
    </w:rPr>
  </w:style>
  <w:style w:type="character" w:customStyle="1" w:styleId="CharStyle39">
    <w:name w:val="Основной текст_"/>
    <w:basedOn w:val="DefaultParagraphFont"/>
    <w:link w:val="Style38"/>
    <w:rPr>
      <w:b w:val="0"/>
      <w:bCs w:val="0"/>
      <w:i w:val="0"/>
      <w:iCs w:val="0"/>
      <w:u w:val="none"/>
      <w:strike w:val="0"/>
      <w:smallCaps w:val="0"/>
      <w:sz w:val="20"/>
      <w:szCs w:val="20"/>
      <w:rFonts w:ascii="Times New Roman" w:eastAsia="Times New Roman" w:hAnsi="Times New Roman" w:cs="Times New Roman"/>
    </w:rPr>
  </w:style>
  <w:style w:type="character" w:customStyle="1" w:styleId="CharStyle40">
    <w:name w:val="Основной текст + Полужирный"/>
    <w:basedOn w:val="CharStyle39"/>
    <w:rPr>
      <w:lang w:val="ru-RU" w:eastAsia="ru-RU" w:bidi="ru-RU"/>
      <w:b/>
      <w:bCs/>
      <w:w w:val="100"/>
      <w:spacing w:val="0"/>
      <w:color w:val="000000"/>
      <w:position w:val="0"/>
    </w:rPr>
  </w:style>
  <w:style w:type="character" w:customStyle="1" w:styleId="CharStyle41">
    <w:name w:val="Основной текст (2) + Не полужирный"/>
    <w:basedOn w:val="CharStyle8"/>
    <w:rPr>
      <w:lang w:val="ru-RU" w:eastAsia="ru-RU" w:bidi="ru-RU"/>
      <w:b/>
      <w:bCs/>
      <w:w w:val="100"/>
      <w:spacing w:val="0"/>
      <w:color w:val="000000"/>
      <w:position w:val="0"/>
    </w:rPr>
  </w:style>
  <w:style w:type="character" w:customStyle="1" w:styleId="CharStyle42">
    <w:name w:val="Основной текст"/>
    <w:basedOn w:val="CharStyle39"/>
    <w:rPr>
      <w:lang w:val="ru-RU" w:eastAsia="ru-RU" w:bidi="ru-RU"/>
      <w:u w:val="single"/>
      <w:w w:val="100"/>
      <w:spacing w:val="0"/>
      <w:color w:val="000000"/>
      <w:position w:val="0"/>
    </w:rPr>
  </w:style>
  <w:style w:type="character" w:customStyle="1" w:styleId="CharStyle43">
    <w:name w:val="Основной текст Exact"/>
    <w:basedOn w:val="DefaultParagraphFont"/>
    <w:rPr>
      <w:b w:val="0"/>
      <w:bCs w:val="0"/>
      <w:i w:val="0"/>
      <w:iCs w:val="0"/>
      <w:u w:val="none"/>
      <w:strike w:val="0"/>
      <w:smallCaps w:val="0"/>
      <w:sz w:val="19"/>
      <w:szCs w:val="19"/>
      <w:rFonts w:ascii="Times New Roman" w:eastAsia="Times New Roman" w:hAnsi="Times New Roman" w:cs="Times New Roman"/>
      <w:spacing w:val="8"/>
    </w:rPr>
  </w:style>
  <w:style w:type="character" w:customStyle="1" w:styleId="CharStyle44">
    <w:name w:val="Основной текст Exact"/>
    <w:basedOn w:val="CharStyle39"/>
    <w:rPr>
      <w:lang w:val="ru-RU" w:eastAsia="ru-RU" w:bidi="ru-RU"/>
      <w:sz w:val="19"/>
      <w:szCs w:val="19"/>
      <w:w w:val="100"/>
      <w:spacing w:val="8"/>
      <w:color w:val="000000"/>
      <w:position w:val="0"/>
    </w:rPr>
  </w:style>
  <w:style w:type="character" w:customStyle="1" w:styleId="CharStyle46">
    <w:name w:val="Основной текст (12) Exact"/>
    <w:basedOn w:val="DefaultParagraphFont"/>
    <w:link w:val="Style45"/>
    <w:rPr>
      <w:b/>
      <w:bCs/>
      <w:i w:val="0"/>
      <w:iCs w:val="0"/>
      <w:u w:val="none"/>
      <w:strike w:val="0"/>
      <w:smallCaps w:val="0"/>
      <w:sz w:val="44"/>
      <w:szCs w:val="44"/>
      <w:rFonts w:ascii="Arial" w:eastAsia="Arial" w:hAnsi="Arial" w:cs="Arial"/>
    </w:rPr>
  </w:style>
  <w:style w:type="character" w:customStyle="1" w:styleId="CharStyle47">
    <w:name w:val="Основной текст (12) Exact"/>
    <w:basedOn w:val="CharStyle46"/>
    <w:rPr>
      <w:lang w:val="ru-RU" w:eastAsia="ru-RU" w:bidi="ru-RU"/>
      <w:w w:val="100"/>
      <w:spacing w:val="0"/>
      <w:color w:val="000000"/>
      <w:position w:val="0"/>
    </w:rPr>
  </w:style>
  <w:style w:type="character" w:customStyle="1" w:styleId="CharStyle49">
    <w:name w:val="Заголовок №2_"/>
    <w:basedOn w:val="DefaultParagraphFont"/>
    <w:link w:val="Style48"/>
    <w:rPr>
      <w:b w:val="0"/>
      <w:bCs w:val="0"/>
      <w:i w:val="0"/>
      <w:iCs w:val="0"/>
      <w:u w:val="none"/>
      <w:strike w:val="0"/>
      <w:smallCaps w:val="0"/>
      <w:sz w:val="30"/>
      <w:szCs w:val="30"/>
      <w:rFonts w:ascii="Times New Roman" w:eastAsia="Times New Roman" w:hAnsi="Times New Roman" w:cs="Times New Roman"/>
      <w:w w:val="70"/>
    </w:rPr>
  </w:style>
  <w:style w:type="character" w:customStyle="1" w:styleId="CharStyle50">
    <w:name w:val="Заголовок №2"/>
    <w:basedOn w:val="CharStyle49"/>
    <w:rPr>
      <w:lang w:val="ru-RU" w:eastAsia="ru-RU" w:bidi="ru-RU"/>
      <w:spacing w:val="0"/>
      <w:color w:val="000000"/>
      <w:position w:val="0"/>
    </w:rPr>
  </w:style>
  <w:style w:type="character" w:customStyle="1" w:styleId="CharStyle51">
    <w:name w:val="Заголовок №2 + Полужирный"/>
    <w:basedOn w:val="CharStyle49"/>
    <w:rPr>
      <w:lang w:val="ru-RU" w:eastAsia="ru-RU" w:bidi="ru-RU"/>
      <w:b/>
      <w:bCs/>
      <w:spacing w:val="0"/>
      <w:color w:val="000000"/>
      <w:position w:val="0"/>
    </w:rPr>
  </w:style>
  <w:style w:type="character" w:customStyle="1" w:styleId="CharStyle53">
    <w:name w:val="Основной текст (11)_"/>
    <w:basedOn w:val="DefaultParagraphFont"/>
    <w:link w:val="Style52"/>
    <w:rPr>
      <w:b/>
      <w:bCs/>
      <w:i w:val="0"/>
      <w:iCs w:val="0"/>
      <w:u w:val="none"/>
      <w:strike w:val="0"/>
      <w:smallCaps w:val="0"/>
      <w:sz w:val="21"/>
      <w:szCs w:val="21"/>
      <w:rFonts w:ascii="Times New Roman" w:eastAsia="Times New Roman" w:hAnsi="Times New Roman" w:cs="Times New Roman"/>
    </w:rPr>
  </w:style>
  <w:style w:type="character" w:customStyle="1" w:styleId="CharStyle54">
    <w:name w:val="Основной текст (11)"/>
    <w:basedOn w:val="CharStyle53"/>
    <w:rPr>
      <w:lang w:val="ru-RU" w:eastAsia="ru-RU" w:bidi="ru-RU"/>
      <w:w w:val="100"/>
      <w:spacing w:val="0"/>
      <w:color w:val="000000"/>
      <w:position w:val="0"/>
    </w:rPr>
  </w:style>
  <w:style w:type="character" w:customStyle="1" w:styleId="CharStyle56">
    <w:name w:val="Заголовок №3 (2)_"/>
    <w:basedOn w:val="DefaultParagraphFont"/>
    <w:link w:val="Style55"/>
    <w:rPr>
      <w:b/>
      <w:bCs/>
      <w:i w:val="0"/>
      <w:iCs w:val="0"/>
      <w:u w:val="none"/>
      <w:strike w:val="0"/>
      <w:smallCaps w:val="0"/>
      <w:rFonts w:ascii="Arial" w:eastAsia="Arial" w:hAnsi="Arial" w:cs="Arial"/>
      <w:w w:val="60"/>
      <w:spacing w:val="10"/>
    </w:rPr>
  </w:style>
  <w:style w:type="character" w:customStyle="1" w:styleId="CharStyle57">
    <w:name w:val="Заголовок №3 (2)"/>
    <w:basedOn w:val="CharStyle56"/>
    <w:rPr>
      <w:lang w:val="ru-RU" w:eastAsia="ru-RU" w:bidi="ru-RU"/>
      <w:sz w:val="24"/>
      <w:szCs w:val="24"/>
      <w:color w:val="000000"/>
      <w:position w:val="0"/>
    </w:rPr>
  </w:style>
  <w:style w:type="character" w:customStyle="1" w:styleId="CharStyle58">
    <w:name w:val="Основной текст + Полужирный"/>
    <w:basedOn w:val="CharStyle39"/>
    <w:rPr>
      <w:lang w:val="ru-RU" w:eastAsia="ru-RU" w:bidi="ru-RU"/>
      <w:b/>
      <w:bCs/>
      <w:u w:val="single"/>
      <w:w w:val="100"/>
      <w:spacing w:val="0"/>
      <w:color w:val="000000"/>
      <w:position w:val="0"/>
    </w:rPr>
  </w:style>
  <w:style w:type="character" w:customStyle="1" w:styleId="CharStyle59">
    <w:name w:val="Основной текст (2)"/>
    <w:basedOn w:val="CharStyle8"/>
    <w:rPr>
      <w:lang w:val="ru-RU" w:eastAsia="ru-RU" w:bidi="ru-RU"/>
      <w:u w:val="single"/>
      <w:w w:val="100"/>
      <w:spacing w:val="0"/>
      <w:color w:val="000000"/>
      <w:position w:val="0"/>
    </w:rPr>
  </w:style>
  <w:style w:type="character" w:customStyle="1" w:styleId="CharStyle60">
    <w:name w:val="Основной текст (2) + Не полужирный"/>
    <w:basedOn w:val="CharStyle8"/>
    <w:rPr>
      <w:lang w:val="en-US" w:eastAsia="en-US" w:bidi="en-US"/>
      <w:b/>
      <w:bCs/>
      <w:u w:val="single"/>
      <w:w w:val="100"/>
      <w:spacing w:val="0"/>
      <w:color w:val="000000"/>
      <w:position w:val="0"/>
    </w:rPr>
  </w:style>
  <w:style w:type="character" w:customStyle="1" w:styleId="CharStyle62">
    <w:name w:val="Основной текст (13)_"/>
    <w:basedOn w:val="DefaultParagraphFont"/>
    <w:link w:val="Style61"/>
    <w:rPr>
      <w:b w:val="0"/>
      <w:bCs w:val="0"/>
      <w:i/>
      <w:iCs/>
      <w:u w:val="none"/>
      <w:strike w:val="0"/>
      <w:smallCaps w:val="0"/>
      <w:sz w:val="20"/>
      <w:szCs w:val="20"/>
      <w:rFonts w:ascii="Times New Roman" w:eastAsia="Times New Roman" w:hAnsi="Times New Roman" w:cs="Times New Roman"/>
    </w:rPr>
  </w:style>
  <w:style w:type="character" w:customStyle="1" w:styleId="CharStyle64">
    <w:name w:val="Основной текст (14)_"/>
    <w:basedOn w:val="DefaultParagraphFont"/>
    <w:link w:val="Style63"/>
    <w:rPr>
      <w:b/>
      <w:bCs/>
      <w:i w:val="0"/>
      <w:iCs w:val="0"/>
      <w:u w:val="none"/>
      <w:strike w:val="0"/>
      <w:smallCaps w:val="0"/>
      <w:sz w:val="18"/>
      <w:szCs w:val="18"/>
      <w:rFonts w:ascii="Times New Roman" w:eastAsia="Times New Roman" w:hAnsi="Times New Roman" w:cs="Times New Roman"/>
    </w:rPr>
  </w:style>
  <w:style w:type="paragraph" w:customStyle="1" w:styleId="Style3">
    <w:name w:val="Сноска"/>
    <w:basedOn w:val="Normal"/>
    <w:link w:val="CharStyle4"/>
    <w:pPr>
      <w:widowControl w:val="0"/>
      <w:shd w:val="clear" w:color="auto" w:fill="FFFFFF"/>
      <w:spacing w:line="259"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Заголовок №3"/>
    <w:basedOn w:val="Normal"/>
    <w:link w:val="CharStyle6"/>
    <w:pPr>
      <w:widowControl w:val="0"/>
      <w:shd w:val="clear" w:color="auto" w:fill="FFFFFF"/>
      <w:outlineLvl w:val="2"/>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after="120" w:line="245" w:lineRule="exact"/>
      <w:ind w:hanging="340"/>
    </w:pPr>
    <w:rPr>
      <w:b/>
      <w:bCs/>
      <w:i w:val="0"/>
      <w:iCs w:val="0"/>
      <w:u w:val="none"/>
      <w:strike w:val="0"/>
      <w:smallCaps w:val="0"/>
      <w:sz w:val="20"/>
      <w:szCs w:val="20"/>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before="120" w:line="302" w:lineRule="exact"/>
    </w:pPr>
    <w:rPr>
      <w:b/>
      <w:bCs/>
      <w:i w:val="0"/>
      <w:iCs w:val="0"/>
      <w:u w:val="none"/>
      <w:strike w:val="0"/>
      <w:smallCaps w:val="0"/>
      <w:sz w:val="22"/>
      <w:szCs w:val="22"/>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center"/>
      <w:spacing w:after="660" w:line="197"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jc w:val="both"/>
      <w:spacing w:before="66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spacing w:after="24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jc w:val="right"/>
      <w:outlineLvl w:val="0"/>
      <w:spacing w:before="420" w:line="0" w:lineRule="exact"/>
    </w:pPr>
    <w:rPr>
      <w:b w:val="0"/>
      <w:bCs w:val="0"/>
      <w:i w:val="0"/>
      <w:iCs w:val="0"/>
      <w:u w:val="none"/>
      <w:strike w:val="0"/>
      <w:smallCaps w:val="0"/>
      <w:sz w:val="34"/>
      <w:szCs w:val="34"/>
      <w:rFonts w:ascii="Arial" w:eastAsia="Arial" w:hAnsi="Arial" w:cs="Arial"/>
      <w:spacing w:val="80"/>
    </w:rPr>
  </w:style>
  <w:style w:type="paragraph" w:customStyle="1" w:styleId="Style24">
    <w:name w:val="Основной текст (7)"/>
    <w:basedOn w:val="Normal"/>
    <w:link w:val="CharStyle25"/>
    <w:pPr>
      <w:widowControl w:val="0"/>
      <w:shd w:val="clear" w:color="auto" w:fill="FFFFFF"/>
      <w:spacing w:before="420" w:after="240" w:line="322" w:lineRule="exact"/>
      <w:ind w:firstLine="540"/>
    </w:pPr>
    <w:rPr>
      <w:b w:val="0"/>
      <w:bCs w:val="0"/>
      <w:i/>
      <w:iCs/>
      <w:u w:val="none"/>
      <w:strike w:val="0"/>
      <w:smallCaps w:val="0"/>
      <w:sz w:val="26"/>
      <w:szCs w:val="26"/>
      <w:rFonts w:ascii="Times New Roman" w:eastAsia="Times New Roman" w:hAnsi="Times New Roman" w:cs="Times New Roman"/>
    </w:rPr>
  </w:style>
  <w:style w:type="paragraph" w:customStyle="1" w:styleId="Style26">
    <w:name w:val="Штрих-код (2)"/>
    <w:basedOn w:val="Normal"/>
    <w:link w:val="CharStyle27"/>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8">
    <w:name w:val="Основной текст (8)"/>
    <w:basedOn w:val="Normal"/>
    <w:link w:val="CharStyle29"/>
    <w:pPr>
      <w:widowControl w:val="0"/>
      <w:shd w:val="clear" w:color="auto" w:fill="FFFFFF"/>
      <w:spacing w:line="0" w:lineRule="exact"/>
    </w:pPr>
    <w:rPr>
      <w:b w:val="0"/>
      <w:bCs w:val="0"/>
      <w:i w:val="0"/>
      <w:iCs w:val="0"/>
      <w:u w:val="none"/>
      <w:strike w:val="0"/>
      <w:smallCaps w:val="0"/>
      <w:rFonts w:ascii="Impact" w:eastAsia="Impact" w:hAnsi="Impact" w:cs="Impact"/>
      <w:spacing w:val="30"/>
    </w:rPr>
  </w:style>
  <w:style w:type="paragraph" w:customStyle="1" w:styleId="Style30">
    <w:name w:val="Основной текст (9)"/>
    <w:basedOn w:val="Normal"/>
    <w:link w:val="CharStyle31"/>
    <w:pPr>
      <w:widowControl w:val="0"/>
      <w:shd w:val="clear" w:color="auto" w:fill="FFFFFF"/>
      <w:jc w:val="center"/>
      <w:spacing w:line="216" w:lineRule="exact"/>
    </w:pPr>
    <w:rPr>
      <w:b w:val="0"/>
      <w:bCs w:val="0"/>
      <w:i/>
      <w:iCs/>
      <w:u w:val="none"/>
      <w:strike w:val="0"/>
      <w:smallCaps w:val="0"/>
      <w:sz w:val="17"/>
      <w:szCs w:val="17"/>
      <w:rFonts w:ascii="Arial" w:eastAsia="Arial" w:hAnsi="Arial" w:cs="Arial"/>
      <w:spacing w:val="6"/>
    </w:rPr>
  </w:style>
  <w:style w:type="paragraph" w:customStyle="1" w:styleId="Style36">
    <w:name w:val="Основной текст (10)"/>
    <w:basedOn w:val="Normal"/>
    <w:link w:val="CharStyle37"/>
    <w:pPr>
      <w:widowControl w:val="0"/>
      <w:shd w:val="clear" w:color="auto" w:fill="FFFFFF"/>
      <w:jc w:val="center"/>
      <w:spacing w:after="240" w:line="245" w:lineRule="exact"/>
    </w:pPr>
    <w:rPr>
      <w:b w:val="0"/>
      <w:bCs w:val="0"/>
      <w:i/>
      <w:iCs/>
      <w:u w:val="none"/>
      <w:strike w:val="0"/>
      <w:smallCaps w:val="0"/>
      <w:sz w:val="20"/>
      <w:szCs w:val="20"/>
      <w:rFonts w:ascii="Arial" w:eastAsia="Arial" w:hAnsi="Arial" w:cs="Arial"/>
    </w:rPr>
  </w:style>
  <w:style w:type="paragraph" w:customStyle="1" w:styleId="Style38">
    <w:name w:val="Основной текст"/>
    <w:basedOn w:val="Normal"/>
    <w:link w:val="CharStyle39"/>
    <w:pPr>
      <w:widowControl w:val="0"/>
      <w:shd w:val="clear" w:color="auto" w:fill="FFFFFF"/>
      <w:spacing w:before="240" w:after="360" w:line="264" w:lineRule="exact"/>
      <w:ind w:hanging="640"/>
    </w:pPr>
    <w:rPr>
      <w:b w:val="0"/>
      <w:bCs w:val="0"/>
      <w:i w:val="0"/>
      <w:iCs w:val="0"/>
      <w:u w:val="none"/>
      <w:strike w:val="0"/>
      <w:smallCaps w:val="0"/>
      <w:sz w:val="20"/>
      <w:szCs w:val="20"/>
      <w:rFonts w:ascii="Times New Roman" w:eastAsia="Times New Roman" w:hAnsi="Times New Roman" w:cs="Times New Roman"/>
    </w:rPr>
  </w:style>
  <w:style w:type="paragraph" w:customStyle="1" w:styleId="Style45">
    <w:name w:val="Основной текст (12)"/>
    <w:basedOn w:val="Normal"/>
    <w:link w:val="CharStyle46"/>
    <w:pPr>
      <w:widowControl w:val="0"/>
      <w:shd w:val="clear" w:color="auto" w:fill="FFFFFF"/>
      <w:spacing w:line="0" w:lineRule="exact"/>
    </w:pPr>
    <w:rPr>
      <w:b/>
      <w:bCs/>
      <w:i w:val="0"/>
      <w:iCs w:val="0"/>
      <w:u w:val="none"/>
      <w:strike w:val="0"/>
      <w:smallCaps w:val="0"/>
      <w:sz w:val="44"/>
      <w:szCs w:val="44"/>
      <w:rFonts w:ascii="Arial" w:eastAsia="Arial" w:hAnsi="Arial" w:cs="Arial"/>
    </w:rPr>
  </w:style>
  <w:style w:type="paragraph" w:customStyle="1" w:styleId="Style48">
    <w:name w:val="Заголовок №2"/>
    <w:basedOn w:val="Normal"/>
    <w:link w:val="CharStyle49"/>
    <w:pPr>
      <w:widowControl w:val="0"/>
      <w:shd w:val="clear" w:color="auto" w:fill="FFFFFF"/>
      <w:jc w:val="right"/>
      <w:outlineLvl w:val="1"/>
      <w:spacing w:after="240" w:line="0" w:lineRule="exact"/>
    </w:pPr>
    <w:rPr>
      <w:b w:val="0"/>
      <w:bCs w:val="0"/>
      <w:i w:val="0"/>
      <w:iCs w:val="0"/>
      <w:u w:val="none"/>
      <w:strike w:val="0"/>
      <w:smallCaps w:val="0"/>
      <w:sz w:val="30"/>
      <w:szCs w:val="30"/>
      <w:rFonts w:ascii="Times New Roman" w:eastAsia="Times New Roman" w:hAnsi="Times New Roman" w:cs="Times New Roman"/>
      <w:w w:val="70"/>
    </w:rPr>
  </w:style>
  <w:style w:type="paragraph" w:customStyle="1" w:styleId="Style52">
    <w:name w:val="Основной текст (11)"/>
    <w:basedOn w:val="Normal"/>
    <w:link w:val="CharStyle53"/>
    <w:pPr>
      <w:widowControl w:val="0"/>
      <w:shd w:val="clear" w:color="auto" w:fill="FFFFFF"/>
      <w:jc w:val="right"/>
      <w:spacing w:before="24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55">
    <w:name w:val="Заголовок №3 (2)"/>
    <w:basedOn w:val="Normal"/>
    <w:link w:val="CharStyle56"/>
    <w:pPr>
      <w:widowControl w:val="0"/>
      <w:shd w:val="clear" w:color="auto" w:fill="FFFFFF"/>
      <w:jc w:val="right"/>
      <w:outlineLvl w:val="2"/>
      <w:spacing w:line="0" w:lineRule="exact"/>
    </w:pPr>
    <w:rPr>
      <w:b/>
      <w:bCs/>
      <w:i w:val="0"/>
      <w:iCs w:val="0"/>
      <w:u w:val="none"/>
      <w:strike w:val="0"/>
      <w:smallCaps w:val="0"/>
      <w:rFonts w:ascii="Arial" w:eastAsia="Arial" w:hAnsi="Arial" w:cs="Arial"/>
      <w:w w:val="60"/>
      <w:spacing w:val="10"/>
    </w:rPr>
  </w:style>
  <w:style w:type="paragraph" w:customStyle="1" w:styleId="Style61">
    <w:name w:val="Основной текст (13)"/>
    <w:basedOn w:val="Normal"/>
    <w:link w:val="CharStyle62"/>
    <w:pPr>
      <w:widowControl w:val="0"/>
      <w:shd w:val="clear" w:color="auto" w:fill="FFFFFF"/>
      <w:jc w:val="both"/>
      <w:spacing w:line="235" w:lineRule="exact"/>
    </w:pPr>
    <w:rPr>
      <w:b w:val="0"/>
      <w:bCs w:val="0"/>
      <w:i/>
      <w:iCs/>
      <w:u w:val="none"/>
      <w:strike w:val="0"/>
      <w:smallCaps w:val="0"/>
      <w:sz w:val="20"/>
      <w:szCs w:val="20"/>
      <w:rFonts w:ascii="Times New Roman" w:eastAsia="Times New Roman" w:hAnsi="Times New Roman" w:cs="Times New Roman"/>
    </w:rPr>
  </w:style>
  <w:style w:type="paragraph" w:customStyle="1" w:styleId="Style63">
    <w:name w:val="Основной текст (14)"/>
    <w:basedOn w:val="Normal"/>
    <w:link w:val="CharStyle64"/>
    <w:pPr>
      <w:widowControl w:val="0"/>
      <w:shd w:val="clear" w:color="auto" w:fill="FFFFFF"/>
      <w:jc w:val="both"/>
      <w:spacing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