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894" w:left="2583" w:right="8218" w:bottom="913"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tabs>
          <w:tab w:leader="none" w:pos="1403" w:val="left"/>
        </w:tabs>
        <w:widowControl w:val="0"/>
        <w:keepNext w:val="0"/>
        <w:keepLines w:val="0"/>
        <w:shd w:val="clear" w:color="auto" w:fill="auto"/>
        <w:bidi w:val="0"/>
        <w:jc w:val="left"/>
        <w:spacing w:before="0" w:after="0"/>
        <w:ind w:left="20" w:right="2040" w:firstLine="0"/>
      </w:pPr>
      <w:r>
        <w:rPr>
          <w:lang w:val="ru-RU" w:eastAsia="ru-RU" w:bidi="ru-RU"/>
          <w:w w:val="100"/>
          <w:spacing w:val="0"/>
          <w:color w:val="000000"/>
          <w:position w:val="0"/>
        </w:rPr>
        <w:t>№06/12603 На № б/н от 27.10.2017</w:t>
      </w:r>
    </w:p>
    <w:p>
      <w:pPr>
        <w:pStyle w:val="Style7"/>
        <w:numPr>
          <w:ilvl w:val="0"/>
          <w:numId w:val="3"/>
        </w:numPr>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300" w:line="322" w:lineRule="exact"/>
        <w:ind w:left="0" w:right="0" w:firstLine="0"/>
      </w:pPr>
      <w:r>
        <w:rPr>
          <w:lang w:val="ru-RU" w:eastAsia="ru-RU" w:bidi="ru-RU"/>
          <w:w w:val="100"/>
          <w:spacing w:val="0"/>
          <w:color w:val="000000"/>
          <w:position w:val="0"/>
        </w:rPr>
        <w:t>Муниципальное казенное учреждение Управление капитального строительства Администрации города Симферополя Республики Крым 295000, Республика Крым, г. Симферополь, ул. Толстого, д. 15</w:t>
      </w:r>
    </w:p>
    <w:p>
      <w:pPr>
        <w:pStyle w:val="Style7"/>
        <w:numPr>
          <w:ilvl w:val="0"/>
          <w:numId w:val="3"/>
        </w:numPr>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 xml:space="preserve"> Уполномоченный орган: Муниципальное казенное учреждение Управление муниципальных закупок Администрации города Симферополя Республики Крым</w:t>
      </w:r>
    </w:p>
    <w:p>
      <w:pPr>
        <w:pStyle w:val="Style7"/>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295000, Республика Крым,</w:t>
      </w:r>
    </w:p>
    <w:p>
      <w:pPr>
        <w:pStyle w:val="Style7"/>
        <w:tabs>
          <w:tab w:leader="none" w:pos="277" w:val="left"/>
        </w:tabs>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г.</w:t>
        <w:tab/>
        <w:t>Симферополь,</w:t>
      </w:r>
    </w:p>
    <w:p>
      <w:pPr>
        <w:pStyle w:val="Style7"/>
        <w:widowControl w:val="0"/>
        <w:keepNext w:val="0"/>
        <w:keepLines w:val="0"/>
        <w:shd w:val="clear" w:color="auto" w:fill="auto"/>
        <w:bidi w:val="0"/>
        <w:jc w:val="both"/>
        <w:spacing w:before="0" w:after="0" w:line="322" w:lineRule="exact"/>
        <w:ind w:left="0" w:right="0" w:firstLine="0"/>
        <w:sectPr>
          <w:type w:val="continuous"/>
          <w:pgSz w:w="11906" w:h="16838"/>
          <w:pgMar w:top="894" w:left="711" w:right="1249" w:bottom="913" w:header="0" w:footer="3" w:gutter="0"/>
          <w:rtlGutter w:val="0"/>
          <w:cols w:num="2" w:space="154"/>
          <w:noEndnote/>
          <w:docGrid w:linePitch="360"/>
        </w:sectPr>
      </w:pPr>
      <w:r>
        <w:rPr>
          <w:lang w:val="ru-RU" w:eastAsia="ru-RU" w:bidi="ru-RU"/>
          <w:w w:val="100"/>
          <w:spacing w:val="0"/>
          <w:color w:val="000000"/>
          <w:position w:val="0"/>
        </w:rPr>
        <w:t>пр. Кирова, д. 52, каб. 67Б</w:t>
      </w:r>
    </w:p>
    <w:p>
      <w:pPr>
        <w:widowControl w:val="0"/>
        <w:spacing w:before="61" w:after="6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numPr>
          <w:ilvl w:val="0"/>
          <w:numId w:val="3"/>
        </w:numPr>
        <w:widowControl w:val="0"/>
        <w:keepNext w:val="0"/>
        <w:keepLines w:val="0"/>
        <w:shd w:val="clear" w:color="auto" w:fill="auto"/>
        <w:bidi w:val="0"/>
        <w:jc w:val="left"/>
        <w:spacing w:before="0" w:after="0" w:line="260" w:lineRule="exact"/>
        <w:ind w:left="496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4960" w:right="540" w:firstLine="0"/>
      </w:pPr>
      <w:r>
        <w:rPr>
          <w:lang w:val="ru-RU" w:eastAsia="ru-RU" w:bidi="ru-RU"/>
          <w:w w:val="100"/>
          <w:spacing w:val="0"/>
          <w:color w:val="000000"/>
          <w:position w:val="0"/>
        </w:rPr>
        <w:t>Общество с ограниченной ответственностью СК «Единство»</w:t>
      </w:r>
    </w:p>
    <w:p>
      <w:pPr>
        <w:pStyle w:val="Style7"/>
        <w:widowControl w:val="0"/>
        <w:keepNext w:val="0"/>
        <w:keepLines w:val="0"/>
        <w:shd w:val="clear" w:color="auto" w:fill="auto"/>
        <w:bidi w:val="0"/>
        <w:jc w:val="left"/>
        <w:spacing w:before="0" w:after="304" w:line="322" w:lineRule="exact"/>
        <w:ind w:left="4960" w:right="540" w:firstLine="0"/>
      </w:pPr>
      <w:r>
        <w:rPr>
          <w:lang w:val="ru-RU" w:eastAsia="ru-RU" w:bidi="ru-RU"/>
          <w:w w:val="100"/>
          <w:spacing w:val="0"/>
          <w:color w:val="000000"/>
          <w:position w:val="0"/>
        </w:rPr>
        <w:t>660075, г. Красноярск, ул. Красной Гвардии, д. 23</w:t>
      </w:r>
    </w:p>
    <w:p>
      <w:pPr>
        <w:pStyle w:val="Style7"/>
        <w:numPr>
          <w:ilvl w:val="0"/>
          <w:numId w:val="3"/>
        </w:numPr>
        <w:widowControl w:val="0"/>
        <w:keepNext w:val="0"/>
        <w:keepLines w:val="0"/>
        <w:shd w:val="clear" w:color="auto" w:fill="auto"/>
        <w:bidi w:val="0"/>
        <w:jc w:val="left"/>
        <w:spacing w:before="0" w:after="0" w:line="317" w:lineRule="exact"/>
        <w:ind w:left="4960" w:right="540" w:firstLine="0"/>
      </w:pPr>
      <w:r>
        <w:rPr>
          <w:lang w:val="ru-RU" w:eastAsia="ru-RU" w:bidi="ru-RU"/>
          <w:w w:val="100"/>
          <w:spacing w:val="0"/>
          <w:color w:val="000000"/>
          <w:position w:val="0"/>
        </w:rPr>
        <w:t xml:space="preserve"> Оператор электронной площадки: Общество с ограниченной ответственностью «РТС-тендер»</w:t>
      </w:r>
    </w:p>
    <w:p>
      <w:pPr>
        <w:pStyle w:val="Style7"/>
        <w:widowControl w:val="0"/>
        <w:keepNext w:val="0"/>
        <w:keepLines w:val="0"/>
        <w:shd w:val="clear" w:color="auto" w:fill="auto"/>
        <w:bidi w:val="0"/>
        <w:jc w:val="left"/>
        <w:spacing w:before="0" w:after="0" w:line="322" w:lineRule="exact"/>
        <w:ind w:left="4960" w:right="0" w:firstLine="0"/>
      </w:pPr>
      <w:r>
        <w:rPr>
          <w:lang w:val="ru-RU" w:eastAsia="ru-RU" w:bidi="ru-RU"/>
          <w:w w:val="100"/>
          <w:spacing w:val="0"/>
          <w:color w:val="000000"/>
          <w:position w:val="0"/>
        </w:rPr>
        <w:t>121151, г. Москва, наб. Тараса Шевченко,</w:t>
      </w:r>
    </w:p>
    <w:p>
      <w:pPr>
        <w:pStyle w:val="Style7"/>
        <w:tabs>
          <w:tab w:leader="none" w:pos="5338" w:val="left"/>
        </w:tabs>
        <w:widowControl w:val="0"/>
        <w:keepNext w:val="0"/>
        <w:keepLines w:val="0"/>
        <w:shd w:val="clear" w:color="auto" w:fill="auto"/>
        <w:bidi w:val="0"/>
        <w:jc w:val="both"/>
        <w:spacing w:before="0" w:after="240" w:line="322" w:lineRule="exact"/>
        <w:ind w:left="4960" w:right="0" w:firstLine="0"/>
      </w:pPr>
      <w:r>
        <w:rPr>
          <w:lang w:val="ru-RU" w:eastAsia="ru-RU" w:bidi="ru-RU"/>
          <w:w w:val="100"/>
          <w:spacing w:val="0"/>
          <w:color w:val="000000"/>
          <w:position w:val="0"/>
        </w:rPr>
        <w:t>д.</w:t>
        <w:tab/>
        <w:t>23А, сектор В, 25 этаж</w:t>
      </w:r>
    </w:p>
    <w:p>
      <w:pPr>
        <w:pStyle w:val="Style16"/>
        <w:widowControl w:val="0"/>
        <w:keepNext w:val="0"/>
        <w:keepLines w:val="0"/>
        <w:shd w:val="clear" w:color="auto" w:fill="auto"/>
        <w:bidi w:val="0"/>
        <w:spacing w:before="0" w:after="289"/>
        <w:ind w:left="260" w:right="0" w:firstLine="0"/>
      </w:pPr>
      <w:r>
        <w:rPr>
          <w:lang w:val="ru-RU" w:eastAsia="ru-RU" w:bidi="ru-RU"/>
          <w:w w:val="100"/>
          <w:spacing w:val="0"/>
          <w:color w:val="000000"/>
          <w:position w:val="0"/>
        </w:rPr>
        <w:t>Решение по делу №06/4121-17 о нарушении законодательства Российской Федерации о контрактной системе в сфере закупок</w:t>
      </w:r>
    </w:p>
    <w:p>
      <w:pPr>
        <w:pStyle w:val="Style7"/>
        <w:numPr>
          <w:ilvl w:val="0"/>
          <w:numId w:val="5"/>
        </w:numPr>
        <w:tabs>
          <w:tab w:leader="none" w:pos="8972" w:val="center"/>
          <w:tab w:leader="none" w:pos="8055" w:val="left"/>
        </w:tabs>
        <w:widowControl w:val="0"/>
        <w:keepNext w:val="0"/>
        <w:keepLines w:val="0"/>
        <w:shd w:val="clear" w:color="auto" w:fill="auto"/>
        <w:bidi w:val="0"/>
        <w:jc w:val="both"/>
        <w:spacing w:before="0" w:after="193" w:line="260" w:lineRule="exact"/>
        <w:ind w:left="26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22" w:lineRule="exact"/>
        <w:ind w:left="0" w:right="260" w:firstLine="8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 — при участии представителей интересов:</w:t>
      </w:r>
    </w:p>
    <w:p>
      <w:pPr>
        <w:pStyle w:val="Style7"/>
        <w:tabs>
          <w:tab w:leader="none" w:pos="10186" w:val="right"/>
        </w:tabs>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Уполномоченного органа Э. И. Меджитова (по доверенности), представители Заказчика, Заявителя на заседание Комиссии не явились, — рассмотрев жалобу Заявителя от 27.10.2017 (вх. №4708/09 от 28.10.2017) на действия Единой комиссии Уполномоченного органа при проведении электронного аукциона « Выполнение работ по объекту: "Капитальный ремонт МБОУ «СОШ- детский сад №37» (ремонт пищеблока, системы отопления) Республика Крым, г. Симферополь, ул. Генова, д.43"» (номер извещения 0875300029417000603) (далее — Аукцион), в соответствии со статьей 106 Федерального закона от 05.04.2013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109" w:line="322" w:lineRule="exact"/>
        <w:ind w:left="0" w:right="20" w:firstLine="0"/>
      </w:pPr>
      <w:r>
        <w:rPr>
          <w:lang w:val="ru-RU" w:eastAsia="ru-RU" w:bidi="ru-RU"/>
          <w:w w:val="100"/>
          <w:spacing w:val="0"/>
          <w:color w:val="000000"/>
          <w:position w:val="0"/>
        </w:rPr>
        <w:t>зарегистрированного в Министерстве юст</w:t>
      </w:r>
      <w:r>
        <w:rPr>
          <w:rStyle w:val="CharStyle18"/>
        </w:rPr>
        <w:t>ици</w:t>
      </w:r>
      <w:r>
        <w:rPr>
          <w:lang w:val="ru-RU" w:eastAsia="ru-RU" w:bidi="ru-RU"/>
          <w:w w:val="100"/>
          <w:spacing w:val="0"/>
          <w:color w:val="000000"/>
          <w:position w:val="0"/>
        </w:rPr>
        <w:t>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Крымское УФАС России поступила жалоба Заявителя на действия Единой комиссии Уполномоченного органа при проведении Аукциона.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Уполномоченного органа, необоснованно отказавшей Заявителю в допуске к участию в Аукционе по итогам рассмотрения первых частей заявок участников Аукциона.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27.10.2017 №06/12318,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Заседание Комиссии по рассмотрению жалобы назначено на 15:20 01.11.2017. На основании пункта 3.32 Административного регламента от 19.11.2014 №727/14 по собственной инициативе Комиссии для выяснения обстоятельств, имеющих</w:t>
      </w:r>
    </w:p>
    <w:p>
      <w:pPr>
        <w:pStyle w:val="Style7"/>
        <w:widowControl w:val="0"/>
        <w:keepNext w:val="0"/>
        <w:keepLines w:val="0"/>
        <w:shd w:val="clear" w:color="auto" w:fill="auto"/>
        <w:bidi w:val="0"/>
        <w:jc w:val="center"/>
        <w:spacing w:before="0" w:after="0" w:line="322" w:lineRule="exact"/>
        <w:ind w:left="20" w:right="0" w:firstLine="0"/>
      </w:pPr>
      <w:r>
        <w:rPr>
          <w:lang w:val="ru-RU" w:eastAsia="ru-RU" w:bidi="ru-RU"/>
          <w:w w:val="100"/>
          <w:spacing w:val="0"/>
          <w:color w:val="000000"/>
          <w:position w:val="0"/>
        </w:rPr>
        <w:t>значение для принятия решения, в заседании Комиссии объявлен перерыв до 16:10</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03.11.2017.</w:t>
      </w:r>
    </w:p>
    <w:p>
      <w:pPr>
        <w:pStyle w:val="Style7"/>
        <w:widowControl w:val="0"/>
        <w:keepNext w:val="0"/>
        <w:keepLines w:val="0"/>
        <w:shd w:val="clear" w:color="auto" w:fill="auto"/>
        <w:bidi w:val="0"/>
        <w:jc w:val="center"/>
        <w:spacing w:before="0" w:after="0" w:line="322" w:lineRule="exact"/>
        <w:ind w:left="20" w:right="0" w:firstLine="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7"/>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извещение об осуществлении закупки размещено на официальном сайте —</w:t>
      </w:r>
    </w:p>
    <w:p>
      <w:pPr>
        <w:pStyle w:val="Style7"/>
        <w:numPr>
          <w:ilvl w:val="0"/>
          <w:numId w:val="9"/>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изменения - 09.10.2017;</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7"/>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- 9 599 841,40 рублей;</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дата и время окончания подачи заявок: 25.10.2017 09:00, дата окончания срока рассмотрения первых частей заявок участников: 25.10.2017, дата проведения Аукциона: 30.10.2017;</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на участие в Аукционе подана 5 заявок, из них 4 заявки признаны не соответствующими документации об Аукционе и Закону о контрактной системе - заявка под номером «1» (Заявитель);</w:t>
      </w:r>
    </w:p>
    <w:p>
      <w:pPr>
        <w:pStyle w:val="Style7"/>
        <w:numPr>
          <w:ilvl w:val="0"/>
          <w:numId w:val="7"/>
        </w:numPr>
        <w:widowControl w:val="0"/>
        <w:keepNext w:val="0"/>
        <w:keepLines w:val="0"/>
        <w:shd w:val="clear" w:color="auto" w:fill="auto"/>
        <w:bidi w:val="0"/>
        <w:jc w:val="both"/>
        <w:spacing w:before="0" w:after="180" w:line="322" w:lineRule="exact"/>
        <w:ind w:left="20" w:right="0" w:firstLine="860"/>
      </w:pPr>
      <w:r>
        <w:rPr>
          <w:lang w:val="ru-RU" w:eastAsia="ru-RU" w:bidi="ru-RU"/>
          <w:w w:val="100"/>
          <w:spacing w:val="0"/>
          <w:color w:val="000000"/>
          <w:position w:val="0"/>
        </w:rPr>
        <w:t xml:space="preserve"> Аукцион признан несостоявшимся.</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качестве довода жалобы Заявитель указывает на то, что Единая комиссия Уполномоченного органа необоснованно отказала Заявителю в допуске к участию в Аукционе по итогам рассмотрения первых частей заявок участников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требованиями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и по результатам рассмотрения первых частей заявок на участие в электронном аукционе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 (часть 3 статьи 67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8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8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7"/>
        <w:numPr>
          <w:ilvl w:val="0"/>
          <w:numId w:val="11"/>
        </w:numPr>
        <w:widowControl w:val="0"/>
        <w:keepNext w:val="0"/>
        <w:keepLines w:val="0"/>
        <w:shd w:val="clear" w:color="auto" w:fill="auto"/>
        <w:bidi w:val="0"/>
        <w:jc w:val="both"/>
        <w:spacing w:before="0" w:after="0" w:line="322" w:lineRule="exact"/>
        <w:ind w:left="20" w:right="80" w:firstLine="86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7"/>
        <w:numPr>
          <w:ilvl w:val="0"/>
          <w:numId w:val="11"/>
        </w:numPr>
        <w:widowControl w:val="0"/>
        <w:keepNext w:val="0"/>
        <w:keepLines w:val="0"/>
        <w:shd w:val="clear" w:color="auto" w:fill="auto"/>
        <w:bidi w:val="0"/>
        <w:jc w:val="both"/>
        <w:spacing w:before="0" w:after="0" w:line="322" w:lineRule="exact"/>
        <w:ind w:left="20" w:right="80" w:firstLine="86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7"/>
        <w:widowControl w:val="0"/>
        <w:keepNext w:val="0"/>
        <w:keepLines w:val="0"/>
        <w:shd w:val="clear" w:color="auto" w:fill="auto"/>
        <w:bidi w:val="0"/>
        <w:jc w:val="both"/>
        <w:spacing w:before="0" w:after="0" w:line="322" w:lineRule="exact"/>
        <w:ind w:left="20" w:right="8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7"/>
        <w:widowControl w:val="0"/>
        <w:keepNext w:val="0"/>
        <w:keepLines w:val="0"/>
        <w:shd w:val="clear" w:color="auto" w:fill="auto"/>
        <w:bidi w:val="0"/>
        <w:jc w:val="both"/>
        <w:spacing w:before="0" w:after="0" w:line="322" w:lineRule="exact"/>
        <w:ind w:left="20" w:right="80" w:firstLine="700"/>
      </w:pPr>
      <w:r>
        <w:rPr>
          <w:lang w:val="ru-RU" w:eastAsia="ru-RU" w:bidi="ru-RU"/>
          <w:w w:val="100"/>
          <w:spacing w:val="0"/>
          <w:color w:val="000000"/>
          <w:position w:val="0"/>
        </w:rPr>
        <w:t xml:space="preserve">В соответствии с протоколом рассмотрения заявок на участие в электронном аукционе от 25.10.2017 №0875300029417000603-1 закупки с порядковым номером </w:t>
      </w:r>
      <w:r>
        <w:rPr>
          <w:rStyle w:val="CharStyle18"/>
        </w:rPr>
        <w:t xml:space="preserve">заявки «1» (Заявитель) отказано в допуске к участию в Аукционе по причине: </w:t>
      </w:r>
      <w:r>
        <w:rPr>
          <w:rStyle w:val="CharStyle19"/>
        </w:rPr>
        <w:t>«...</w:t>
      </w:r>
      <w:r>
        <w:br w:type="page"/>
      </w:r>
    </w:p>
    <w:p>
      <w:pPr>
        <w:pStyle w:val="Style20"/>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0" w:right="260" w:firstLine="0"/>
      </w:pPr>
      <w:r>
        <w:rPr>
          <w:lang w:val="ru-RU" w:eastAsia="ru-RU" w:bidi="ru-RU"/>
          <w:w w:val="100"/>
          <w:spacing w:val="0"/>
          <w:color w:val="000000"/>
          <w:position w:val="0"/>
        </w:rPr>
        <w:t>Что не соответствует инструкции по заполнению заявки, в соответствии с</w:t>
      </w:r>
    </w:p>
    <w:p>
      <w:pPr>
        <w:pStyle w:val="Style20"/>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0" w:right="260" w:firstLine="0"/>
      </w:pPr>
      <w:r>
        <w:rPr>
          <w:lang w:val="ru-RU" w:eastAsia="ru-RU" w:bidi="ru-RU"/>
          <w:w w:val="100"/>
          <w:spacing w:val="0"/>
          <w:color w:val="000000"/>
          <w:position w:val="0"/>
        </w:rPr>
        <w:t>которой:</w:t>
      </w:r>
    </w:p>
    <w:p>
      <w:pPr>
        <w:pStyle w:val="Style20"/>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0" w:right="260" w:firstLine="0"/>
      </w:pPr>
      <w:r>
        <w:rPr>
          <w:lang w:val="ru-RU" w:eastAsia="ru-RU" w:bidi="ru-RU"/>
          <w:w w:val="100"/>
          <w:spacing w:val="0"/>
          <w:color w:val="000000"/>
          <w:position w:val="0"/>
        </w:rPr>
        <w:t>В случае, если значения или диапазоны значений параметра указаны одновременно с использованием символов «точка с запятой», «запятая», - участнику закупки необходимо представить в заявке значения или диапазоны значений, разделенных символом «точка с запятой». Таким образом, участнику необходимо было представить либо марку Ст3кп и Ст3пс или марку Ст3сп.</w:t>
      </w:r>
    </w:p>
    <w:p>
      <w:pPr>
        <w:pStyle w:val="Style20"/>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0" w:right="260" w:firstLine="0"/>
      </w:pPr>
      <w:r>
        <w:rPr>
          <w:lang w:val="ru-RU" w:eastAsia="ru-RU" w:bidi="ru-RU"/>
          <w:w w:val="100"/>
          <w:spacing w:val="0"/>
          <w:color w:val="000000"/>
          <w:position w:val="0"/>
        </w:rPr>
        <w:t>В п.8 «Требования к материалам» «Виброизоляторы пружинные» было</w:t>
      </w:r>
    </w:p>
    <w:p>
      <w:pPr>
        <w:pStyle w:val="Style20"/>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0" w:right="260" w:firstLine="0"/>
      </w:pPr>
      <w:r>
        <w:rPr>
          <w:lang w:val="ru-RU" w:eastAsia="ru-RU" w:bidi="ru-RU"/>
          <w:w w:val="100"/>
          <w:spacing w:val="0"/>
          <w:color w:val="000000"/>
          <w:position w:val="0"/>
        </w:rPr>
        <w:t>установлено:</w:t>
      </w:r>
    </w:p>
    <w:p>
      <w:pPr>
        <w:pStyle w:val="Style20"/>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0" w:right="260" w:firstLine="0"/>
      </w:pPr>
      <w:r>
        <w:rPr>
          <w:lang w:val="ru-RU" w:eastAsia="ru-RU" w:bidi="ru-RU"/>
          <w:w w:val="100"/>
          <w:spacing w:val="0"/>
          <w:color w:val="000000"/>
          <w:position w:val="0"/>
        </w:rPr>
        <w:t>Должны быть типа ДО38;</w:t>
      </w:r>
    </w:p>
    <w:p>
      <w:pPr>
        <w:pStyle w:val="Style20"/>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0" w:right="260" w:firstLine="0"/>
      </w:pPr>
      <w:r>
        <w:rPr>
          <w:lang w:val="ru-RU" w:eastAsia="ru-RU" w:bidi="ru-RU"/>
          <w:w w:val="100"/>
          <w:spacing w:val="0"/>
          <w:color w:val="000000"/>
          <w:position w:val="0"/>
        </w:rPr>
        <w:t>ДО39;</w:t>
      </w:r>
    </w:p>
    <w:p>
      <w:pPr>
        <w:pStyle w:val="Style20"/>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0" w:right="260" w:firstLine="0"/>
      </w:pPr>
      <w:r>
        <w:rPr>
          <w:lang w:val="ru-RU" w:eastAsia="ru-RU" w:bidi="ru-RU"/>
          <w:w w:val="100"/>
          <w:spacing w:val="0"/>
          <w:color w:val="000000"/>
          <w:position w:val="0"/>
        </w:rPr>
        <w:t>ДО40;</w:t>
      </w:r>
    </w:p>
    <w:p>
      <w:pPr>
        <w:pStyle w:val="Style20"/>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0" w:right="260" w:firstLine="0"/>
      </w:pPr>
      <w:r>
        <w:rPr>
          <w:lang w:val="ru-RU" w:eastAsia="ru-RU" w:bidi="ru-RU"/>
          <w:w w:val="100"/>
          <w:spacing w:val="0"/>
          <w:color w:val="000000"/>
          <w:position w:val="0"/>
        </w:rPr>
        <w:t>ДО41;</w:t>
      </w:r>
    </w:p>
    <w:p>
      <w:pPr>
        <w:pStyle w:val="Style20"/>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0" w:right="260" w:firstLine="0"/>
      </w:pPr>
      <w:r>
        <w:rPr>
          <w:lang w:val="ru-RU" w:eastAsia="ru-RU" w:bidi="ru-RU"/>
          <w:w w:val="100"/>
          <w:spacing w:val="0"/>
          <w:color w:val="000000"/>
          <w:position w:val="0"/>
        </w:rPr>
        <w:t>ДО42;</w:t>
      </w:r>
    </w:p>
    <w:p>
      <w:pPr>
        <w:pStyle w:val="Style20"/>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0" w:right="260" w:firstLine="0"/>
      </w:pPr>
      <w:r>
        <w:rPr>
          <w:lang w:val="ru-RU" w:eastAsia="ru-RU" w:bidi="ru-RU"/>
          <w:w w:val="100"/>
          <w:spacing w:val="0"/>
          <w:color w:val="000000"/>
          <w:position w:val="0"/>
        </w:rPr>
        <w:t>ДО43;</w:t>
      </w:r>
    </w:p>
    <w:p>
      <w:pPr>
        <w:pStyle w:val="Style20"/>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0" w:right="260" w:firstLine="0"/>
      </w:pPr>
      <w:r>
        <w:rPr>
          <w:lang w:val="ru-RU" w:eastAsia="ru-RU" w:bidi="ru-RU"/>
          <w:w w:val="100"/>
          <w:spacing w:val="0"/>
          <w:color w:val="000000"/>
          <w:position w:val="0"/>
        </w:rPr>
        <w:t>ДО44,</w:t>
      </w:r>
    </w:p>
    <w:p>
      <w:pPr>
        <w:pStyle w:val="Style20"/>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0" w:right="260" w:firstLine="0"/>
      </w:pPr>
      <w:r>
        <w:rPr>
          <w:lang w:val="ru-RU" w:eastAsia="ru-RU" w:bidi="ru-RU"/>
          <w:w w:val="100"/>
          <w:spacing w:val="0"/>
          <w:color w:val="000000"/>
          <w:position w:val="0"/>
        </w:rPr>
        <w:t>ДО45</w:t>
      </w:r>
    </w:p>
    <w:p>
      <w:pPr>
        <w:pStyle w:val="Style20"/>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0" w:right="260" w:firstLine="0"/>
      </w:pPr>
      <w:r>
        <w:rPr>
          <w:lang w:val="ru-RU" w:eastAsia="ru-RU" w:bidi="ru-RU"/>
          <w:w w:val="100"/>
          <w:spacing w:val="0"/>
          <w:color w:val="000000"/>
          <w:position w:val="0"/>
        </w:rPr>
        <w:t>Предложение участника в п.8 стр.2 заявки:</w:t>
      </w:r>
    </w:p>
    <w:p>
      <w:pPr>
        <w:pStyle w:val="Style20"/>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180"/>
        <w:ind w:left="0" w:right="260" w:firstLine="0"/>
      </w:pPr>
      <w:r>
        <w:rPr>
          <w:lang w:val="ru-RU" w:eastAsia="ru-RU" w:bidi="ru-RU"/>
          <w:w w:val="100"/>
          <w:spacing w:val="0"/>
          <w:color w:val="000000"/>
          <w:position w:val="0"/>
        </w:rPr>
        <w:t>Типа ДО38, ДО39, ДО40,ДО41, ДО42,ДО43,ДО45</w:t>
      </w:r>
    </w:p>
    <w:p>
      <w:pPr>
        <w:pStyle w:val="Style20"/>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0" w:right="260" w:firstLine="0"/>
      </w:pPr>
      <w:r>
        <w:rPr>
          <w:lang w:val="ru-RU" w:eastAsia="ru-RU" w:bidi="ru-RU"/>
          <w:w w:val="100"/>
          <w:spacing w:val="0"/>
          <w:color w:val="000000"/>
          <w:position w:val="0"/>
        </w:rPr>
        <w:t>Что не соответствует инструкции по заполнению заявки, в соответствии с</w:t>
      </w:r>
    </w:p>
    <w:p>
      <w:pPr>
        <w:pStyle w:val="Style20"/>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0" w:right="260" w:firstLine="0"/>
      </w:pPr>
      <w:r>
        <w:rPr>
          <w:lang w:val="ru-RU" w:eastAsia="ru-RU" w:bidi="ru-RU"/>
          <w:w w:val="100"/>
          <w:spacing w:val="0"/>
          <w:color w:val="000000"/>
          <w:position w:val="0"/>
        </w:rPr>
        <w:t>которой:</w:t>
      </w:r>
    </w:p>
    <w:p>
      <w:pPr>
        <w:pStyle w:val="Style20"/>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317"/>
        <w:ind w:left="0" w:right="260" w:firstLine="0"/>
      </w:pPr>
      <w:r>
        <w:rPr>
          <w:lang w:val="ru-RU" w:eastAsia="ru-RU" w:bidi="ru-RU"/>
          <w:w w:val="100"/>
          <w:spacing w:val="0"/>
          <w:color w:val="000000"/>
          <w:position w:val="0"/>
        </w:rPr>
        <w:t>В случае, если значения или диапазоны значений параметра указаны одновременно с использованием символов «точка с запятой», «запятая», - участнику закупки необходимо представить в заявке значения или диапазоны значений, разделенных символом «точка с запятой». Таким образом, участнику необходимо было представить либо один из типов ДО38; ДО39; ДО40;ДО41;ДО42;ДО43 либо ДО44 и ДО45.</w:t>
      </w:r>
    </w:p>
    <w:p>
      <w:pPr>
        <w:pStyle w:val="Style7"/>
        <w:widowControl w:val="0"/>
        <w:keepNext w:val="0"/>
        <w:keepLines w:val="0"/>
        <w:shd w:val="clear" w:color="auto" w:fill="auto"/>
        <w:bidi w:val="0"/>
        <w:jc w:val="left"/>
        <w:spacing w:before="0" w:after="0" w:line="260" w:lineRule="exact"/>
        <w:ind w:left="20" w:right="0" w:firstLine="0"/>
      </w:pPr>
      <w:r>
        <w:rPr>
          <w:rStyle w:val="CharStyle22"/>
        </w:rPr>
        <w:t>...»</w:t>
      </w:r>
      <w:r>
        <w:rPr>
          <w:lang w:val="ru-RU" w:eastAsia="ru-RU" w:bidi="ru-RU"/>
          <w:w w:val="100"/>
          <w:spacing w:val="0"/>
          <w:color w:val="000000"/>
          <w:position w:val="0"/>
        </w:rPr>
        <w:t xml:space="preserve"> (цитата).</w:t>
      </w:r>
    </w:p>
    <w:p>
      <w:pPr>
        <w:pStyle w:val="Style9"/>
        <w:framePr w:h="240" w:wrap="around" w:vAnchor="text" w:hAnchor="margin" w:x="-306" w:y="337"/>
        <w:widowControl w:val="0"/>
        <w:keepNext w:val="0"/>
        <w:keepLines w:val="0"/>
        <w:shd w:val="clear" w:color="auto" w:fill="auto"/>
        <w:bidi w:val="0"/>
        <w:jc w:val="left"/>
        <w:spacing w:before="0" w:after="0" w:line="240" w:lineRule="exact"/>
        <w:ind w:left="0" w:right="0" w:firstLine="0"/>
      </w:pPr>
      <w:r>
        <w:rPr>
          <w:rStyle w:val="CharStyle11"/>
          <w:spacing w:val="0"/>
        </w:rPr>
        <w:t>«</w:t>
      </w:r>
      <w:r>
        <w:rPr>
          <w:lang w:val="ru-RU" w:eastAsia="ru-RU" w:bidi="ru-RU"/>
          <w:w w:val="100"/>
          <w:color w:val="000000"/>
          <w:position w:val="0"/>
        </w:rPr>
        <w:t>...</w:t>
      </w:r>
    </w:p>
    <w:p>
      <w:pPr>
        <w:pStyle w:val="Style7"/>
        <w:widowControl w:val="0"/>
        <w:keepNext w:val="0"/>
        <w:keepLines w:val="0"/>
        <w:shd w:val="clear" w:color="auto" w:fill="auto"/>
        <w:bidi w:val="0"/>
        <w:jc w:val="left"/>
        <w:spacing w:before="0" w:after="221" w:line="260" w:lineRule="exact"/>
        <w:ind w:left="20" w:right="0" w:firstLine="0"/>
      </w:pPr>
      <w:r>
        <w:rPr>
          <w:lang w:val="ru-RU" w:eastAsia="ru-RU" w:bidi="ru-RU"/>
          <w:w w:val="100"/>
          <w:spacing w:val="0"/>
          <w:color w:val="000000"/>
          <w:position w:val="0"/>
        </w:rPr>
        <w:t>Заказчиком в Техническом заданию документации об Аукционе установлено:</w:t>
      </w:r>
    </w:p>
    <w:p>
      <w:pPr>
        <w:pStyle w:val="Style12"/>
        <w:framePr w:w="8640" w:h="5589" w:wrap="notBeside" w:vAnchor="text" w:hAnchor="margin" w:x="-220" w:y="998"/>
        <w:widowControl w:val="0"/>
        <w:keepNext w:val="0"/>
        <w:keepLines w:val="0"/>
        <w:shd w:val="clear" w:color="auto" w:fill="auto"/>
        <w:bidi w:val="0"/>
        <w:jc w:val="left"/>
        <w:spacing w:before="0" w:after="0"/>
        <w:ind w:left="20" w:right="2880" w:firstLine="0"/>
      </w:pPr>
      <w:r>
        <w:rPr>
          <w:rStyle w:val="CharStyle14"/>
          <w:i/>
          <w:iCs/>
          <w:spacing w:val="0"/>
        </w:rPr>
        <w:t>4. Горячекатаная арматурная сталь гладкая класса А</w:t>
      </w:r>
      <w:r>
        <w:rPr>
          <w:rStyle w:val="CharStyle14"/>
          <w:lang w:val="en-US" w:eastAsia="en-US" w:bidi="en-US"/>
          <w:i/>
          <w:iCs/>
          <w:spacing w:val="0"/>
        </w:rPr>
        <w:t xml:space="preserve">-I, </w:t>
      </w:r>
      <w:r>
        <w:rPr>
          <w:rStyle w:val="CharStyle14"/>
          <w:i/>
          <w:iCs/>
          <w:spacing w:val="0"/>
        </w:rPr>
        <w:t>диаметром 12 мм</w:t>
      </w:r>
      <w:r>
        <w:rPr>
          <w:rStyle w:val="CharStyle13"/>
          <w:i/>
          <w:iCs/>
          <w:spacing w:val="0"/>
        </w:rPr>
        <w:t xml:space="preserve"> </w:t>
      </w:r>
      <w:r>
        <w:rPr>
          <w:rStyle w:val="CharStyle14"/>
          <w:i/>
          <w:iCs/>
          <w:spacing w:val="0"/>
        </w:rPr>
        <w:t>Марка стали должна быть СтЗкп, СтЗпс: СтЗсп</w:t>
      </w:r>
      <w:r>
        <w:rPr>
          <w:rStyle w:val="CharStyle13"/>
          <w:i/>
          <w:iCs/>
          <w:spacing w:val="0"/>
        </w:rPr>
        <w:t xml:space="preserve"> </w:t>
      </w:r>
      <w:r>
        <w:rPr>
          <w:rStyle w:val="CharStyle14"/>
          <w:i/>
          <w:iCs/>
          <w:spacing w:val="0"/>
        </w:rPr>
        <w:t>Должна соответствовать ГОСТ 5781-82.</w:t>
      </w:r>
    </w:p>
    <w:p>
      <w:pPr>
        <w:pStyle w:val="Style23"/>
        <w:widowControl w:val="0"/>
        <w:keepNext w:val="0"/>
        <w:keepLines w:val="0"/>
        <w:shd w:val="clear" w:color="auto" w:fill="auto"/>
        <w:bidi w:val="0"/>
        <w:jc w:val="left"/>
        <w:spacing w:before="0" w:after="0"/>
        <w:ind w:left="20" w:right="260"/>
      </w:pPr>
      <w:r>
        <w:rPr>
          <w:rStyle w:val="CharStyle25"/>
          <w:i w:val="0"/>
          <w:iCs w:val="0"/>
        </w:rPr>
        <w:t xml:space="preserve">Приложение №1 к Техническому заданию </w:t>
      </w:r>
      <w:r>
        <w:rPr>
          <w:rStyle w:val="CharStyle26"/>
          <w:i/>
          <w:iCs/>
        </w:rPr>
        <w:t>Требования к основным используемым материалам</w:t>
      </w:r>
      <w:r>
        <w:br w:type="page"/>
      </w:r>
    </w:p>
    <w:p>
      <w:pPr>
        <w:pStyle w:val="Style12"/>
        <w:widowControl w:val="0"/>
        <w:keepNext w:val="0"/>
        <w:keepLines w:val="0"/>
        <w:shd w:val="clear" w:color="auto" w:fill="auto"/>
        <w:bidi w:val="0"/>
        <w:jc w:val="left"/>
        <w:spacing w:before="0" w:after="0"/>
        <w:ind w:left="120" w:right="3960" w:firstLine="0"/>
      </w:pPr>
      <w:r>
        <w:rPr>
          <w:rStyle w:val="CharStyle28"/>
          <w:i/>
          <w:iCs/>
        </w:rPr>
        <w:t>Должны быть типа</w:t>
      </w:r>
      <w:r>
        <w:rPr>
          <w:lang w:val="ru-RU" w:eastAsia="ru-RU" w:bidi="ru-RU"/>
          <w:w w:val="100"/>
          <w:spacing w:val="0"/>
          <w:color w:val="000000"/>
          <w:position w:val="0"/>
        </w:rPr>
        <w:t xml:space="preserve"> </w:t>
      </w:r>
      <w:r>
        <w:rPr>
          <w:rStyle w:val="CharStyle28"/>
          <w:i/>
          <w:iCs/>
        </w:rPr>
        <w:t>ДО38:</w:t>
      </w:r>
    </w:p>
    <w:p>
      <w:pPr>
        <w:pStyle w:val="Style12"/>
        <w:widowControl w:val="0"/>
        <w:keepNext w:val="0"/>
        <w:keepLines w:val="0"/>
        <w:shd w:val="clear" w:color="auto" w:fill="auto"/>
        <w:bidi w:val="0"/>
        <w:jc w:val="left"/>
        <w:spacing w:before="0" w:after="0"/>
        <w:ind w:left="120" w:right="0" w:firstLine="0"/>
      </w:pPr>
      <w:r>
        <w:rPr>
          <w:rStyle w:val="CharStyle28"/>
          <w:i/>
          <w:iCs/>
        </w:rPr>
        <w:t>ДО39:</w:t>
      </w:r>
    </w:p>
    <w:p>
      <w:pPr>
        <w:pStyle w:val="Style12"/>
        <w:widowControl w:val="0"/>
        <w:keepNext w:val="0"/>
        <w:keepLines w:val="0"/>
        <w:shd w:val="clear" w:color="auto" w:fill="auto"/>
        <w:bidi w:val="0"/>
        <w:jc w:val="left"/>
        <w:spacing w:before="0" w:after="0"/>
        <w:ind w:left="120" w:right="0" w:firstLine="0"/>
      </w:pPr>
      <w:r>
        <w:rPr>
          <w:rStyle w:val="CharStyle28"/>
          <w:i/>
          <w:iCs/>
        </w:rPr>
        <w:t>ДО40:</w:t>
      </w:r>
    </w:p>
    <w:p>
      <w:pPr>
        <w:pStyle w:val="Style12"/>
        <w:widowControl w:val="0"/>
        <w:keepNext w:val="0"/>
        <w:keepLines w:val="0"/>
        <w:shd w:val="clear" w:color="auto" w:fill="auto"/>
        <w:bidi w:val="0"/>
        <w:jc w:val="left"/>
        <w:spacing w:before="0" w:after="0"/>
        <w:ind w:left="120" w:right="0" w:firstLine="0"/>
      </w:pPr>
      <w:r>
        <w:rPr>
          <w:rStyle w:val="CharStyle28"/>
          <w:i/>
          <w:iCs/>
        </w:rPr>
        <w:t>ДО41:</w:t>
      </w:r>
    </w:p>
    <w:p>
      <w:pPr>
        <w:pStyle w:val="Style12"/>
        <w:widowControl w:val="0"/>
        <w:keepNext w:val="0"/>
        <w:keepLines w:val="0"/>
        <w:shd w:val="clear" w:color="auto" w:fill="auto"/>
        <w:bidi w:val="0"/>
        <w:jc w:val="left"/>
        <w:spacing w:before="0" w:after="0"/>
        <w:ind w:left="120" w:right="0" w:firstLine="0"/>
      </w:pPr>
      <w:r>
        <w:rPr>
          <w:rStyle w:val="CharStyle28"/>
          <w:i/>
          <w:iCs/>
        </w:rPr>
        <w:t>ДО42:</w:t>
      </w:r>
    </w:p>
    <w:p>
      <w:pPr>
        <w:pStyle w:val="Style12"/>
        <w:widowControl w:val="0"/>
        <w:keepNext w:val="0"/>
        <w:keepLines w:val="0"/>
        <w:shd w:val="clear" w:color="auto" w:fill="auto"/>
        <w:bidi w:val="0"/>
        <w:jc w:val="left"/>
        <w:spacing w:before="0" w:after="0"/>
        <w:ind w:left="120" w:right="0" w:firstLine="0"/>
      </w:pPr>
      <w:r>
        <w:rPr>
          <w:rStyle w:val="CharStyle28"/>
          <w:i/>
          <w:iCs/>
        </w:rPr>
        <w:t>ДО43:</w:t>
      </w:r>
    </w:p>
    <w:p>
      <w:pPr>
        <w:pStyle w:val="Style12"/>
        <w:widowControl w:val="0"/>
        <w:keepNext w:val="0"/>
        <w:keepLines w:val="0"/>
        <w:shd w:val="clear" w:color="auto" w:fill="auto"/>
        <w:bidi w:val="0"/>
        <w:jc w:val="left"/>
        <w:spacing w:before="0" w:after="0"/>
        <w:ind w:left="120" w:right="0" w:firstLine="0"/>
      </w:pPr>
      <w:r>
        <w:rPr>
          <w:rStyle w:val="CharStyle28"/>
          <w:i/>
          <w:iCs/>
        </w:rPr>
        <w:t>ДО44,</w:t>
      </w:r>
    </w:p>
    <w:p>
      <w:pPr>
        <w:pStyle w:val="Style12"/>
        <w:widowControl w:val="0"/>
        <w:keepNext w:val="0"/>
        <w:keepLines w:val="0"/>
        <w:shd w:val="clear" w:color="auto" w:fill="auto"/>
        <w:bidi w:val="0"/>
        <w:jc w:val="left"/>
        <w:spacing w:before="0" w:after="0"/>
        <w:ind w:left="120" w:right="0" w:firstLine="0"/>
      </w:pPr>
      <w:r>
        <w:rPr>
          <w:rStyle w:val="CharStyle28"/>
          <w:i/>
          <w:iCs/>
        </w:rPr>
        <w:t>ДО45</w:t>
      </w:r>
    </w:p>
    <w:p>
      <w:pPr>
        <w:pStyle w:val="Style12"/>
        <w:widowControl w:val="0"/>
        <w:keepNext w:val="0"/>
        <w:keepLines w:val="0"/>
        <w:shd w:val="clear" w:color="auto" w:fill="auto"/>
        <w:bidi w:val="0"/>
        <w:jc w:val="left"/>
        <w:spacing w:before="0" w:after="385" w:line="160" w:lineRule="exact"/>
        <w:ind w:left="120" w:right="0" w:firstLine="0"/>
      </w:pPr>
      <w:r>
        <w:rPr>
          <w:rStyle w:val="CharStyle28"/>
          <w:i/>
          <w:iCs/>
        </w:rPr>
        <w:t>Габаритные размеры и масса должны соответствовать указанным в таблице</w:t>
      </w:r>
    </w:p>
    <w:p>
      <w:pPr>
        <w:pStyle w:val="Style12"/>
        <w:widowControl w:val="0"/>
        <w:keepNext w:val="0"/>
        <w:keepLines w:val="0"/>
        <w:shd w:val="clear" w:color="auto" w:fill="auto"/>
        <w:bidi w:val="0"/>
        <w:jc w:val="left"/>
        <w:spacing w:before="0" w:after="388" w:line="160" w:lineRule="exact"/>
        <w:ind w:left="120" w:right="0" w:firstLine="0"/>
      </w:pPr>
      <w:r>
        <w:rPr>
          <w:rStyle w:val="CharStyle28"/>
          <w:i/>
          <w:iCs/>
        </w:rPr>
        <w:t>Таблица</w:t>
      </w:r>
    </w:p>
    <w:p>
      <w:pPr>
        <w:pStyle w:val="Style29"/>
        <w:framePr w:w="9029" w:wrap="notBeside" w:vAnchor="text" w:hAnchor="text" w:y="1"/>
        <w:widowControl w:val="0"/>
        <w:keepNext w:val="0"/>
        <w:keepLines w:val="0"/>
        <w:shd w:val="clear" w:color="auto" w:fill="auto"/>
        <w:bidi w:val="0"/>
        <w:jc w:val="left"/>
        <w:spacing w:before="0" w:after="30" w:line="160" w:lineRule="exact"/>
        <w:ind w:left="0" w:right="0" w:firstLine="0"/>
      </w:pPr>
      <w:r>
        <w:rPr>
          <w:rStyle w:val="CharStyle31"/>
          <w:i/>
          <w:iCs/>
        </w:rPr>
        <w:t>Размеры, мм</w:t>
      </w:r>
    </w:p>
    <w:p>
      <w:pPr>
        <w:pStyle w:val="Style29"/>
        <w:framePr w:w="9029" w:wrap="notBeside" w:vAnchor="text" w:hAnchor="text" w:y="1"/>
        <w:tabs>
          <w:tab w:leader="none" w:pos="9221" w:val="right"/>
          <w:tab w:leader="none" w:pos="9442" w:val="right"/>
        </w:tabs>
        <w:widowControl w:val="0"/>
        <w:keepNext w:val="0"/>
        <w:keepLines w:val="0"/>
        <w:shd w:val="clear" w:color="auto" w:fill="auto"/>
        <w:bidi w:val="0"/>
        <w:jc w:val="both"/>
        <w:spacing w:before="0" w:after="0" w:line="160" w:lineRule="exact"/>
        <w:ind w:left="0" w:right="0" w:firstLine="0"/>
      </w:pPr>
      <w:r>
        <w:rPr>
          <w:rStyle w:val="CharStyle31"/>
          <w:i/>
          <w:iCs/>
        </w:rPr>
        <w:t>Обозначение виброизолятора</w:t>
        <w:tab/>
        <w:t>Масса,</w:t>
        <w:tab/>
        <w:t>кг</w:t>
      </w:r>
    </w:p>
    <w:tbl>
      <w:tblPr>
        <w:tblOverlap w:val="never"/>
        <w:tblLayout w:type="fixed"/>
        <w:jc w:val="left"/>
      </w:tblPr>
      <w:tblGrid>
        <w:gridCol w:w="1843"/>
        <w:gridCol w:w="1843"/>
        <w:gridCol w:w="667"/>
        <w:gridCol w:w="667"/>
        <w:gridCol w:w="706"/>
        <w:gridCol w:w="576"/>
        <w:gridCol w:w="552"/>
        <w:gridCol w:w="706"/>
        <w:gridCol w:w="475"/>
        <w:gridCol w:w="538"/>
        <w:gridCol w:w="456"/>
      </w:tblGrid>
      <w:tr>
        <w:trPr>
          <w:trHeight w:val="355" w:hRule="exact"/>
        </w:trPr>
        <w:tc>
          <w:tcPr>
            <w:shd w:val="clear" w:color="auto" w:fill="FFFFFF"/>
            <w:tcBorders>
              <w:top w:val="single" w:sz="4"/>
            </w:tcBorders>
            <w:vAlign w:val="top"/>
          </w:tcPr>
          <w:p>
            <w:pPr>
              <w:framePr w:w="9029" w:wrap="notBeside" w:vAnchor="text" w:hAnchor="text" w:y="1"/>
              <w:widowControl w:val="0"/>
              <w:rPr>
                <w:sz w:val="10"/>
                <w:szCs w:val="10"/>
              </w:rPr>
            </w:pPr>
          </w:p>
        </w:tc>
        <w:tc>
          <w:tcPr>
            <w:shd w:val="clear" w:color="auto" w:fill="FFFFFF"/>
            <w:tcBorders>
              <w:top w:val="single" w:sz="4"/>
            </w:tcBorders>
            <w:vAlign w:val="top"/>
          </w:tcPr>
          <w:p>
            <w:pPr>
              <w:pStyle w:val="Style7"/>
              <w:framePr w:w="9029" w:wrap="notBeside" w:vAnchor="text" w:hAnchor="text" w:y="1"/>
              <w:widowControl w:val="0"/>
              <w:keepNext w:val="0"/>
              <w:keepLines w:val="0"/>
              <w:shd w:val="clear" w:color="auto" w:fill="auto"/>
              <w:bidi w:val="0"/>
              <w:jc w:val="left"/>
              <w:spacing w:before="0" w:after="0" w:line="160" w:lineRule="exact"/>
              <w:ind w:left="1380" w:right="0" w:firstLine="0"/>
            </w:pPr>
            <w:r>
              <w:rPr>
                <w:rStyle w:val="CharStyle32"/>
              </w:rPr>
              <w:t>А</w:t>
            </w:r>
          </w:p>
        </w:tc>
        <w:tc>
          <w:tcPr>
            <w:shd w:val="clear" w:color="auto" w:fill="FFFFFF"/>
            <w:tcBorders/>
            <w:vAlign w:val="top"/>
          </w:tcPr>
          <w:p>
            <w:pPr>
              <w:pStyle w:val="Style7"/>
              <w:framePr w:w="9029" w:wrap="notBeside" w:vAnchor="text" w:hAnchor="text" w:y="1"/>
              <w:widowControl w:val="0"/>
              <w:keepNext w:val="0"/>
              <w:keepLines w:val="0"/>
              <w:shd w:val="clear" w:color="auto" w:fill="auto"/>
              <w:bidi w:val="0"/>
              <w:jc w:val="left"/>
              <w:spacing w:before="0" w:after="0" w:line="160" w:lineRule="exact"/>
              <w:ind w:left="200" w:right="0" w:firstLine="0"/>
            </w:pPr>
            <w:r>
              <w:rPr>
                <w:rStyle w:val="CharStyle32"/>
              </w:rPr>
              <w:t>А1</w:t>
            </w:r>
          </w:p>
        </w:tc>
        <w:tc>
          <w:tcPr>
            <w:shd w:val="clear" w:color="auto" w:fill="FFFFFF"/>
            <w:tcBorders/>
            <w:vAlign w:val="top"/>
          </w:tcPr>
          <w:p>
            <w:pPr>
              <w:pStyle w:val="Style7"/>
              <w:framePr w:w="9029" w:wrap="notBeside" w:vAnchor="text" w:hAnchor="text" w:y="1"/>
              <w:widowControl w:val="0"/>
              <w:keepNext w:val="0"/>
              <w:keepLines w:val="0"/>
              <w:shd w:val="clear" w:color="auto" w:fill="auto"/>
              <w:bidi w:val="0"/>
              <w:jc w:val="left"/>
              <w:spacing w:before="0" w:after="0" w:line="160" w:lineRule="exact"/>
              <w:ind w:left="200" w:right="0" w:firstLine="0"/>
            </w:pPr>
            <w:r>
              <w:rPr>
                <w:rStyle w:val="CharStyle32"/>
              </w:rPr>
              <w:t>Б</w:t>
            </w:r>
          </w:p>
        </w:tc>
        <w:tc>
          <w:tcPr>
            <w:shd w:val="clear" w:color="auto" w:fill="FFFFFF"/>
            <w:tcBorders/>
            <w:vAlign w:val="top"/>
          </w:tcPr>
          <w:p>
            <w:pPr>
              <w:pStyle w:val="Style7"/>
              <w:framePr w:w="9029" w:wrap="notBeside" w:vAnchor="text" w:hAnchor="text" w:y="1"/>
              <w:widowControl w:val="0"/>
              <w:keepNext w:val="0"/>
              <w:keepLines w:val="0"/>
              <w:shd w:val="clear" w:color="auto" w:fill="auto"/>
              <w:bidi w:val="0"/>
              <w:jc w:val="left"/>
              <w:spacing w:before="0" w:after="0" w:line="160" w:lineRule="exact"/>
              <w:ind w:left="220" w:right="0" w:firstLine="0"/>
            </w:pPr>
            <w:r>
              <w:rPr>
                <w:rStyle w:val="CharStyle32"/>
                <w:lang w:val="en-US" w:eastAsia="en-US" w:bidi="en-US"/>
              </w:rPr>
              <w:t>Dср</w:t>
            </w:r>
          </w:p>
        </w:tc>
        <w:tc>
          <w:tcPr>
            <w:shd w:val="clear" w:color="auto" w:fill="FFFFFF"/>
            <w:tcBorders/>
            <w:vAlign w:val="top"/>
          </w:tcPr>
          <w:p>
            <w:pPr>
              <w:pStyle w:val="Style7"/>
              <w:framePr w:w="9029" w:wrap="notBeside" w:vAnchor="text" w:hAnchor="text" w:y="1"/>
              <w:widowControl w:val="0"/>
              <w:keepNext w:val="0"/>
              <w:keepLines w:val="0"/>
              <w:shd w:val="clear" w:color="auto" w:fill="auto"/>
              <w:bidi w:val="0"/>
              <w:jc w:val="left"/>
              <w:spacing w:before="0" w:after="0" w:line="160" w:lineRule="exact"/>
              <w:ind w:left="220" w:right="0" w:firstLine="0"/>
            </w:pPr>
            <w:r>
              <w:rPr>
                <w:rStyle w:val="CharStyle32"/>
                <w:lang w:val="en-US" w:eastAsia="en-US" w:bidi="en-US"/>
              </w:rPr>
              <w:t>d</w:t>
            </w:r>
          </w:p>
        </w:tc>
        <w:tc>
          <w:tcPr>
            <w:shd w:val="clear" w:color="auto" w:fill="FFFFFF"/>
            <w:tcBorders/>
            <w:vAlign w:val="top"/>
          </w:tcPr>
          <w:p>
            <w:pPr>
              <w:pStyle w:val="Style7"/>
              <w:framePr w:w="9029" w:wrap="notBeside" w:vAnchor="text" w:hAnchor="text" w:y="1"/>
              <w:widowControl w:val="0"/>
              <w:keepNext w:val="0"/>
              <w:keepLines w:val="0"/>
              <w:shd w:val="clear" w:color="auto" w:fill="auto"/>
              <w:bidi w:val="0"/>
              <w:jc w:val="left"/>
              <w:spacing w:before="0" w:after="0" w:line="160" w:lineRule="exact"/>
              <w:ind w:left="200" w:right="0" w:firstLine="0"/>
            </w:pPr>
            <w:r>
              <w:rPr>
                <w:rStyle w:val="CharStyle32"/>
                <w:lang w:val="en-US" w:eastAsia="en-US" w:bidi="en-US"/>
              </w:rPr>
              <w:t>dj</w:t>
            </w: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200" w:right="0" w:firstLine="0"/>
            </w:pPr>
            <w:r>
              <w:rPr>
                <w:rStyle w:val="CharStyle32"/>
                <w:lang w:val="en-US" w:eastAsia="en-US" w:bidi="en-US"/>
                <w:vertAlign w:val="superscript"/>
              </w:rPr>
              <w:t>d</w:t>
            </w:r>
            <w:r>
              <w:rPr>
                <w:rStyle w:val="CharStyle32"/>
                <w:lang w:val="en-US" w:eastAsia="en-US" w:bidi="en-US"/>
              </w:rPr>
              <w:t>2</w:t>
            </w:r>
          </w:p>
        </w:tc>
        <w:tc>
          <w:tcPr>
            <w:shd w:val="clear" w:color="auto" w:fill="FFFFFF"/>
            <w:tcBorders/>
            <w:vAlign w:val="top"/>
          </w:tcPr>
          <w:p>
            <w:pPr>
              <w:pStyle w:val="Style7"/>
              <w:framePr w:w="9029" w:wrap="notBeside" w:vAnchor="text" w:hAnchor="text" w:y="1"/>
              <w:widowControl w:val="0"/>
              <w:keepNext w:val="0"/>
              <w:keepLines w:val="0"/>
              <w:shd w:val="clear" w:color="auto" w:fill="auto"/>
              <w:bidi w:val="0"/>
              <w:jc w:val="left"/>
              <w:spacing w:before="0" w:after="0" w:line="160" w:lineRule="exact"/>
              <w:ind w:left="220" w:right="0" w:firstLine="0"/>
            </w:pPr>
            <w:r>
              <w:rPr>
                <w:rStyle w:val="CharStyle32"/>
                <w:lang w:val="en-US" w:eastAsia="en-US" w:bidi="en-US"/>
              </w:rPr>
              <w:t>S</w:t>
            </w:r>
          </w:p>
        </w:tc>
        <w:tc>
          <w:tcPr>
            <w:shd w:val="clear" w:color="auto" w:fill="FFFFFF"/>
            <w:tcBorders/>
            <w:vAlign w:val="top"/>
          </w:tcPr>
          <w:p>
            <w:pPr>
              <w:pStyle w:val="Style7"/>
              <w:framePr w:w="9029" w:wrap="notBeside" w:vAnchor="text" w:hAnchor="text" w:y="1"/>
              <w:widowControl w:val="0"/>
              <w:keepNext w:val="0"/>
              <w:keepLines w:val="0"/>
              <w:shd w:val="clear" w:color="auto" w:fill="auto"/>
              <w:bidi w:val="0"/>
              <w:jc w:val="left"/>
              <w:spacing w:before="0" w:after="0" w:line="160" w:lineRule="exact"/>
              <w:ind w:left="180" w:right="0" w:firstLine="0"/>
            </w:pPr>
            <w:r>
              <w:rPr>
                <w:rStyle w:val="CharStyle32"/>
                <w:lang w:val="en-US" w:eastAsia="en-US" w:bidi="en-US"/>
              </w:rPr>
              <w:t>S</w:t>
            </w:r>
            <w:r>
              <w:rPr>
                <w:rStyle w:val="CharStyle33"/>
              </w:rPr>
              <w:t>1</w:t>
            </w:r>
          </w:p>
        </w:tc>
        <w:tc>
          <w:tcPr>
            <w:shd w:val="clear" w:color="auto" w:fill="FFFFFF"/>
            <w:tcBorders>
              <w:top w:val="single" w:sz="4"/>
            </w:tcBorders>
            <w:vAlign w:val="top"/>
          </w:tcPr>
          <w:p>
            <w:pPr>
              <w:framePr w:w="9029" w:wrap="notBeside" w:vAnchor="text" w:hAnchor="text" w:y="1"/>
              <w:widowControl w:val="0"/>
              <w:rPr>
                <w:sz w:val="10"/>
                <w:szCs w:val="10"/>
              </w:rPr>
            </w:pPr>
          </w:p>
        </w:tc>
      </w:tr>
      <w:tr>
        <w:trPr>
          <w:trHeight w:val="576" w:hRule="exact"/>
        </w:trPr>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40" w:right="0" w:firstLine="0"/>
            </w:pPr>
            <w:r>
              <w:rPr>
                <w:rStyle w:val="CharStyle32"/>
              </w:rPr>
              <w:t>ДО38</w:t>
            </w: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1380" w:right="0" w:firstLine="0"/>
            </w:pPr>
            <w:r>
              <w:rPr>
                <w:rStyle w:val="CharStyle32"/>
              </w:rPr>
              <w:t>100</w:t>
            </w: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200" w:right="0" w:firstLine="0"/>
            </w:pPr>
            <w:r>
              <w:rPr>
                <w:rStyle w:val="CharStyle32"/>
              </w:rPr>
              <w:t>70</w:t>
            </w: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200" w:right="0" w:firstLine="0"/>
            </w:pPr>
            <w:r>
              <w:rPr>
                <w:rStyle w:val="CharStyle32"/>
              </w:rPr>
              <w:t>60</w:t>
            </w: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220" w:right="0" w:firstLine="0"/>
            </w:pPr>
            <w:r>
              <w:rPr>
                <w:rStyle w:val="CharStyle32"/>
              </w:rPr>
              <w:t>30</w:t>
            </w: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220" w:right="0" w:firstLine="0"/>
            </w:pPr>
            <w:r>
              <w:rPr>
                <w:rStyle w:val="CharStyle32"/>
              </w:rPr>
              <w:t>3</w:t>
            </w:r>
          </w:p>
        </w:tc>
        <w:tc>
          <w:tcPr>
            <w:shd w:val="clear" w:color="auto" w:fill="FFFFFF"/>
            <w:tcBorders/>
            <w:vAlign w:val="top"/>
          </w:tcPr>
          <w:p>
            <w:pPr>
              <w:framePr w:w="9029" w:wrap="notBeside" w:vAnchor="text" w:hAnchor="text" w:y="1"/>
              <w:widowControl w:val="0"/>
              <w:rPr>
                <w:sz w:val="10"/>
                <w:szCs w:val="10"/>
              </w:rPr>
            </w:pPr>
          </w:p>
        </w:tc>
        <w:tc>
          <w:tcPr>
            <w:shd w:val="clear" w:color="auto" w:fill="FFFFFF"/>
            <w:tcBorders/>
            <w:vAlign w:val="bottom"/>
          </w:tcPr>
          <w:p>
            <w:pPr>
              <w:pStyle w:val="Style7"/>
              <w:framePr w:w="9029" w:wrap="notBeside" w:vAnchor="text" w:hAnchor="text" w:y="1"/>
              <w:widowControl w:val="0"/>
              <w:keepNext w:val="0"/>
              <w:keepLines w:val="0"/>
              <w:shd w:val="clear" w:color="auto" w:fill="auto"/>
              <w:bidi w:val="0"/>
              <w:jc w:val="left"/>
              <w:spacing w:before="0" w:after="0" w:line="160" w:lineRule="exact"/>
              <w:ind w:left="200" w:right="0" w:firstLine="0"/>
            </w:pPr>
            <w:r>
              <w:rPr>
                <w:rStyle w:val="CharStyle32"/>
              </w:rPr>
              <w:t>8.5</w:t>
            </w:r>
          </w:p>
        </w:tc>
        <w:tc>
          <w:tcPr>
            <w:shd w:val="clear" w:color="auto" w:fill="FFFFFF"/>
            <w:tcBorders/>
            <w:vAlign w:val="bottom"/>
          </w:tcPr>
          <w:p>
            <w:pPr>
              <w:pStyle w:val="Style7"/>
              <w:framePr w:w="9029" w:wrap="notBeside" w:vAnchor="text" w:hAnchor="text" w:y="1"/>
              <w:widowControl w:val="0"/>
              <w:keepNext w:val="0"/>
              <w:keepLines w:val="0"/>
              <w:shd w:val="clear" w:color="auto" w:fill="auto"/>
              <w:bidi w:val="0"/>
              <w:jc w:val="left"/>
              <w:spacing w:before="0" w:after="0" w:line="160" w:lineRule="exact"/>
              <w:ind w:left="220" w:right="0" w:firstLine="0"/>
            </w:pPr>
            <w:r>
              <w:rPr>
                <w:rStyle w:val="CharStyle32"/>
                <w:lang w:val="en-US" w:eastAsia="en-US" w:bidi="en-US"/>
              </w:rPr>
              <w:t>2</w:t>
            </w:r>
          </w:p>
        </w:tc>
        <w:tc>
          <w:tcPr>
            <w:shd w:val="clear" w:color="auto" w:fill="FFFFFF"/>
            <w:tcBorders/>
            <w:vAlign w:val="bottom"/>
          </w:tcPr>
          <w:p>
            <w:pPr>
              <w:pStyle w:val="Style7"/>
              <w:framePr w:w="9029" w:wrap="notBeside" w:vAnchor="text" w:hAnchor="text" w:y="1"/>
              <w:widowControl w:val="0"/>
              <w:keepNext w:val="0"/>
              <w:keepLines w:val="0"/>
              <w:shd w:val="clear" w:color="auto" w:fill="auto"/>
              <w:bidi w:val="0"/>
              <w:jc w:val="left"/>
              <w:spacing w:before="0" w:after="0" w:line="160" w:lineRule="exact"/>
              <w:ind w:left="180" w:right="0" w:firstLine="0"/>
            </w:pPr>
            <w:r>
              <w:rPr>
                <w:rStyle w:val="CharStyle32"/>
                <w:lang w:val="en-US" w:eastAsia="en-US" w:bidi="en-US"/>
              </w:rPr>
              <w:t>5</w:t>
            </w: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200" w:right="0" w:firstLine="0"/>
            </w:pPr>
            <w:r>
              <w:rPr>
                <w:rStyle w:val="CharStyle32"/>
                <w:lang w:val="en-US" w:eastAsia="en-US" w:bidi="en-US"/>
              </w:rPr>
              <w:t>03</w:t>
            </w:r>
          </w:p>
        </w:tc>
      </w:tr>
      <w:tr>
        <w:trPr>
          <w:trHeight w:val="360" w:hRule="exact"/>
        </w:trPr>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40" w:right="0" w:firstLine="0"/>
            </w:pPr>
            <w:r>
              <w:rPr>
                <w:rStyle w:val="CharStyle32"/>
              </w:rPr>
              <w:t>ДО39</w:t>
            </w: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1380" w:right="0" w:firstLine="0"/>
            </w:pPr>
            <w:r>
              <w:rPr>
                <w:rStyle w:val="CharStyle32"/>
              </w:rPr>
              <w:t>110</w:t>
            </w: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200" w:right="0" w:firstLine="0"/>
            </w:pPr>
            <w:r>
              <w:rPr>
                <w:rStyle w:val="CharStyle32"/>
              </w:rPr>
              <w:t>80</w:t>
            </w: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200" w:right="0" w:firstLine="0"/>
            </w:pPr>
            <w:r>
              <w:rPr>
                <w:rStyle w:val="CharStyle32"/>
              </w:rPr>
              <w:t>70</w:t>
            </w:r>
          </w:p>
        </w:tc>
        <w:tc>
          <w:tcPr>
            <w:shd w:val="clear" w:color="auto" w:fill="FFFFFF"/>
            <w:tcBorders/>
            <w:vAlign w:val="top"/>
          </w:tcPr>
          <w:p>
            <w:pPr>
              <w:pStyle w:val="Style7"/>
              <w:framePr w:w="9029" w:wrap="notBeside" w:vAnchor="text" w:hAnchor="text" w:y="1"/>
              <w:widowControl w:val="0"/>
              <w:keepNext w:val="0"/>
              <w:keepLines w:val="0"/>
              <w:shd w:val="clear" w:color="auto" w:fill="auto"/>
              <w:bidi w:val="0"/>
              <w:jc w:val="left"/>
              <w:spacing w:before="0" w:after="0" w:line="160" w:lineRule="exact"/>
              <w:ind w:left="220" w:right="0" w:firstLine="0"/>
            </w:pPr>
            <w:r>
              <w:rPr>
                <w:rStyle w:val="CharStyle32"/>
              </w:rPr>
              <w:t>40</w:t>
            </w: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220" w:right="0" w:firstLine="0"/>
            </w:pPr>
            <w:r>
              <w:rPr>
                <w:rStyle w:val="CharStyle32"/>
              </w:rPr>
              <w:t>4</w:t>
            </w: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200" w:right="0" w:firstLine="0"/>
            </w:pPr>
            <w:r>
              <w:rPr>
                <w:rStyle w:val="CharStyle32"/>
              </w:rPr>
              <w:t>12</w:t>
            </w:r>
          </w:p>
        </w:tc>
        <w:tc>
          <w:tcPr>
            <w:shd w:val="clear" w:color="auto" w:fill="FFFFFF"/>
            <w:tcBorders/>
            <w:vAlign w:val="top"/>
          </w:tcPr>
          <w:p>
            <w:pPr>
              <w:framePr w:w="9029" w:wrap="notBeside" w:vAnchor="text" w:hAnchor="text" w:y="1"/>
              <w:widowControl w:val="0"/>
              <w:rPr>
                <w:sz w:val="10"/>
                <w:szCs w:val="10"/>
              </w:rPr>
            </w:pPr>
          </w:p>
        </w:tc>
        <w:tc>
          <w:tcPr>
            <w:shd w:val="clear" w:color="auto" w:fill="FFFFFF"/>
            <w:tcBorders/>
            <w:vAlign w:val="top"/>
          </w:tcPr>
          <w:p>
            <w:pPr>
              <w:framePr w:w="9029" w:wrap="notBeside" w:vAnchor="text" w:hAnchor="text" w:y="1"/>
              <w:widowControl w:val="0"/>
              <w:rPr>
                <w:sz w:val="10"/>
                <w:szCs w:val="10"/>
              </w:rPr>
            </w:pPr>
          </w:p>
        </w:tc>
        <w:tc>
          <w:tcPr>
            <w:shd w:val="clear" w:color="auto" w:fill="FFFFFF"/>
            <w:tcBorders/>
            <w:vAlign w:val="top"/>
          </w:tcPr>
          <w:p>
            <w:pPr>
              <w:framePr w:w="9029" w:wrap="notBeside" w:vAnchor="text" w:hAnchor="text" w:y="1"/>
              <w:widowControl w:val="0"/>
              <w:rPr>
                <w:sz w:val="10"/>
                <w:szCs w:val="10"/>
              </w:rPr>
            </w:pP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200" w:right="0" w:firstLine="0"/>
            </w:pPr>
            <w:r>
              <w:rPr>
                <w:rStyle w:val="CharStyle32"/>
                <w:lang w:val="en-US" w:eastAsia="en-US" w:bidi="en-US"/>
              </w:rPr>
              <w:t>04</w:t>
            </w:r>
          </w:p>
        </w:tc>
      </w:tr>
      <w:tr>
        <w:trPr>
          <w:trHeight w:val="595" w:hRule="exact"/>
        </w:trPr>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40" w:right="0" w:firstLine="0"/>
            </w:pPr>
            <w:r>
              <w:rPr>
                <w:rStyle w:val="CharStyle32"/>
              </w:rPr>
              <w:t>ДО40</w:t>
            </w:r>
          </w:p>
        </w:tc>
        <w:tc>
          <w:tcPr>
            <w:shd w:val="clear" w:color="auto" w:fill="FFFFFF"/>
            <w:tcBorders/>
            <w:vAlign w:val="bottom"/>
          </w:tcPr>
          <w:p>
            <w:pPr>
              <w:pStyle w:val="Style7"/>
              <w:framePr w:w="9029" w:wrap="notBeside" w:vAnchor="text" w:hAnchor="text" w:y="1"/>
              <w:widowControl w:val="0"/>
              <w:keepNext w:val="0"/>
              <w:keepLines w:val="0"/>
              <w:shd w:val="clear" w:color="auto" w:fill="auto"/>
              <w:bidi w:val="0"/>
              <w:jc w:val="left"/>
              <w:spacing w:before="0" w:after="0" w:line="160" w:lineRule="exact"/>
              <w:ind w:left="1380" w:right="0" w:firstLine="0"/>
            </w:pPr>
            <w:r>
              <w:rPr>
                <w:rStyle w:val="CharStyle32"/>
              </w:rPr>
              <w:t>130</w:t>
            </w:r>
          </w:p>
        </w:tc>
        <w:tc>
          <w:tcPr>
            <w:shd w:val="clear" w:color="auto" w:fill="FFFFFF"/>
            <w:tcBorders/>
            <w:vAlign w:val="bottom"/>
          </w:tcPr>
          <w:p>
            <w:pPr>
              <w:pStyle w:val="Style7"/>
              <w:framePr w:w="9029" w:wrap="notBeside" w:vAnchor="text" w:hAnchor="text" w:y="1"/>
              <w:widowControl w:val="0"/>
              <w:keepNext w:val="0"/>
              <w:keepLines w:val="0"/>
              <w:shd w:val="clear" w:color="auto" w:fill="auto"/>
              <w:bidi w:val="0"/>
              <w:jc w:val="left"/>
              <w:spacing w:before="0" w:after="0" w:line="160" w:lineRule="exact"/>
              <w:ind w:left="200" w:right="0" w:firstLine="0"/>
            </w:pPr>
            <w:r>
              <w:rPr>
                <w:rStyle w:val="CharStyle32"/>
              </w:rPr>
              <w:t>100</w:t>
            </w:r>
          </w:p>
        </w:tc>
        <w:tc>
          <w:tcPr>
            <w:shd w:val="clear" w:color="auto" w:fill="FFFFFF"/>
            <w:tcBorders/>
            <w:vAlign w:val="bottom"/>
          </w:tcPr>
          <w:p>
            <w:pPr>
              <w:pStyle w:val="Style7"/>
              <w:framePr w:w="9029" w:wrap="notBeside" w:vAnchor="text" w:hAnchor="text" w:y="1"/>
              <w:widowControl w:val="0"/>
              <w:keepNext w:val="0"/>
              <w:keepLines w:val="0"/>
              <w:shd w:val="clear" w:color="auto" w:fill="auto"/>
              <w:bidi w:val="0"/>
              <w:jc w:val="left"/>
              <w:spacing w:before="0" w:after="0" w:line="160" w:lineRule="exact"/>
              <w:ind w:left="200" w:right="0" w:firstLine="0"/>
            </w:pPr>
            <w:r>
              <w:rPr>
                <w:rStyle w:val="CharStyle32"/>
              </w:rPr>
              <w:t>90</w:t>
            </w: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220" w:right="0" w:firstLine="0"/>
            </w:pPr>
            <w:r>
              <w:rPr>
                <w:rStyle w:val="CharStyle32"/>
              </w:rPr>
              <w:t>50</w:t>
            </w: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220" w:right="0" w:firstLine="0"/>
            </w:pPr>
            <w:r>
              <w:rPr>
                <w:rStyle w:val="CharStyle32"/>
              </w:rPr>
              <w:t>5</w:t>
            </w:r>
          </w:p>
        </w:tc>
        <w:tc>
          <w:tcPr>
            <w:shd w:val="clear" w:color="auto" w:fill="FFFFFF"/>
            <w:tcBorders/>
            <w:vAlign w:val="top"/>
          </w:tcPr>
          <w:p>
            <w:pPr>
              <w:framePr w:w="9029" w:wrap="notBeside" w:vAnchor="text" w:hAnchor="text" w:y="1"/>
              <w:widowControl w:val="0"/>
              <w:rPr>
                <w:sz w:val="10"/>
                <w:szCs w:val="10"/>
              </w:rPr>
            </w:pP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200" w:right="0" w:firstLine="0"/>
            </w:pPr>
            <w:r>
              <w:rPr>
                <w:rStyle w:val="CharStyle32"/>
              </w:rPr>
              <w:t>89</w:t>
            </w:r>
          </w:p>
        </w:tc>
        <w:tc>
          <w:tcPr>
            <w:shd w:val="clear" w:color="auto" w:fill="FFFFFF"/>
            <w:tcBorders/>
            <w:vAlign w:val="top"/>
          </w:tcPr>
          <w:p>
            <w:pPr>
              <w:framePr w:w="9029" w:wrap="notBeside" w:vAnchor="text" w:hAnchor="text" w:y="1"/>
              <w:widowControl w:val="0"/>
              <w:rPr>
                <w:sz w:val="10"/>
                <w:szCs w:val="10"/>
              </w:rPr>
            </w:pPr>
          </w:p>
        </w:tc>
        <w:tc>
          <w:tcPr>
            <w:shd w:val="clear" w:color="auto" w:fill="FFFFFF"/>
            <w:tcBorders/>
            <w:vAlign w:val="top"/>
          </w:tcPr>
          <w:p>
            <w:pPr>
              <w:framePr w:w="9029" w:wrap="notBeside" w:vAnchor="text" w:hAnchor="text" w:y="1"/>
              <w:widowControl w:val="0"/>
              <w:rPr>
                <w:sz w:val="10"/>
                <w:szCs w:val="10"/>
              </w:rPr>
            </w:pP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200" w:right="0" w:firstLine="0"/>
            </w:pPr>
            <w:r>
              <w:rPr>
                <w:rStyle w:val="CharStyle32"/>
                <w:lang w:val="en-US" w:eastAsia="en-US" w:bidi="en-US"/>
              </w:rPr>
              <w:t>10</w:t>
            </w:r>
          </w:p>
        </w:tc>
      </w:tr>
      <w:tr>
        <w:trPr>
          <w:trHeight w:val="370" w:hRule="exact"/>
        </w:trPr>
        <w:tc>
          <w:tcPr>
            <w:shd w:val="clear" w:color="auto" w:fill="FFFFFF"/>
            <w:tcBorders/>
            <w:vAlign w:val="top"/>
          </w:tcPr>
          <w:p>
            <w:pPr>
              <w:pStyle w:val="Style7"/>
              <w:framePr w:w="9029" w:wrap="notBeside" w:vAnchor="text" w:hAnchor="text" w:y="1"/>
              <w:widowControl w:val="0"/>
              <w:keepNext w:val="0"/>
              <w:keepLines w:val="0"/>
              <w:shd w:val="clear" w:color="auto" w:fill="auto"/>
              <w:bidi w:val="0"/>
              <w:jc w:val="left"/>
              <w:spacing w:before="0" w:after="0" w:line="160" w:lineRule="exact"/>
              <w:ind w:left="40" w:right="0" w:firstLine="0"/>
            </w:pPr>
            <w:r>
              <w:rPr>
                <w:rStyle w:val="CharStyle32"/>
              </w:rPr>
              <w:t>ДО41</w:t>
            </w:r>
          </w:p>
        </w:tc>
        <w:tc>
          <w:tcPr>
            <w:shd w:val="clear" w:color="auto" w:fill="FFFFFF"/>
            <w:tcBorders/>
            <w:vAlign w:val="top"/>
          </w:tcPr>
          <w:p>
            <w:pPr>
              <w:framePr w:w="9029" w:wrap="notBeside" w:vAnchor="text" w:hAnchor="text" w:y="1"/>
              <w:widowControl w:val="0"/>
              <w:rPr>
                <w:sz w:val="10"/>
                <w:szCs w:val="10"/>
              </w:rPr>
            </w:pPr>
          </w:p>
        </w:tc>
        <w:tc>
          <w:tcPr>
            <w:shd w:val="clear" w:color="auto" w:fill="FFFFFF"/>
            <w:tcBorders/>
            <w:vAlign w:val="top"/>
          </w:tcPr>
          <w:p>
            <w:pPr>
              <w:framePr w:w="9029" w:wrap="notBeside" w:vAnchor="text" w:hAnchor="text" w:y="1"/>
              <w:widowControl w:val="0"/>
              <w:rPr>
                <w:sz w:val="10"/>
                <w:szCs w:val="10"/>
              </w:rPr>
            </w:pPr>
          </w:p>
        </w:tc>
        <w:tc>
          <w:tcPr>
            <w:shd w:val="clear" w:color="auto" w:fill="FFFFFF"/>
            <w:tcBorders/>
            <w:vAlign w:val="top"/>
          </w:tcPr>
          <w:p>
            <w:pPr>
              <w:framePr w:w="9029" w:wrap="notBeside" w:vAnchor="text" w:hAnchor="text" w:y="1"/>
              <w:widowControl w:val="0"/>
              <w:rPr>
                <w:sz w:val="10"/>
                <w:szCs w:val="10"/>
              </w:rPr>
            </w:pPr>
          </w:p>
        </w:tc>
        <w:tc>
          <w:tcPr>
            <w:shd w:val="clear" w:color="auto" w:fill="FFFFFF"/>
            <w:tcBorders/>
            <w:vAlign w:val="top"/>
          </w:tcPr>
          <w:p>
            <w:pPr>
              <w:pStyle w:val="Style7"/>
              <w:framePr w:w="9029" w:wrap="notBeside" w:vAnchor="text" w:hAnchor="text" w:y="1"/>
              <w:widowControl w:val="0"/>
              <w:keepNext w:val="0"/>
              <w:keepLines w:val="0"/>
              <w:shd w:val="clear" w:color="auto" w:fill="auto"/>
              <w:bidi w:val="0"/>
              <w:jc w:val="left"/>
              <w:spacing w:before="0" w:after="0" w:line="160" w:lineRule="exact"/>
              <w:ind w:left="220" w:right="0" w:firstLine="0"/>
            </w:pPr>
            <w:r>
              <w:rPr>
                <w:rStyle w:val="CharStyle32"/>
              </w:rPr>
              <w:t>54</w:t>
            </w: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220" w:right="0" w:firstLine="0"/>
            </w:pPr>
            <w:r>
              <w:rPr>
                <w:rStyle w:val="CharStyle32"/>
              </w:rPr>
              <w:t>6</w:t>
            </w:r>
          </w:p>
        </w:tc>
        <w:tc>
          <w:tcPr>
            <w:shd w:val="clear" w:color="auto" w:fill="FFFFFF"/>
            <w:tcBorders/>
            <w:vAlign w:val="top"/>
          </w:tcPr>
          <w:p>
            <w:pPr>
              <w:framePr w:w="9029" w:wrap="notBeside" w:vAnchor="text" w:hAnchor="text" w:y="1"/>
              <w:widowControl w:val="0"/>
              <w:rPr>
                <w:sz w:val="10"/>
                <w:szCs w:val="10"/>
              </w:rPr>
            </w:pPr>
          </w:p>
        </w:tc>
        <w:tc>
          <w:tcPr>
            <w:shd w:val="clear" w:color="auto" w:fill="FFFFFF"/>
            <w:tcBorders/>
            <w:vAlign w:val="top"/>
          </w:tcPr>
          <w:p>
            <w:pPr>
              <w:framePr w:w="9029" w:wrap="notBeside" w:vAnchor="text" w:hAnchor="text" w:y="1"/>
              <w:widowControl w:val="0"/>
              <w:rPr>
                <w:sz w:val="10"/>
                <w:szCs w:val="10"/>
              </w:rPr>
            </w:pPr>
          </w:p>
        </w:tc>
        <w:tc>
          <w:tcPr>
            <w:shd w:val="clear" w:color="auto" w:fill="FFFFFF"/>
            <w:tcBorders/>
            <w:vAlign w:val="top"/>
          </w:tcPr>
          <w:p>
            <w:pPr>
              <w:framePr w:w="9029" w:wrap="notBeside" w:vAnchor="text" w:hAnchor="text" w:y="1"/>
              <w:widowControl w:val="0"/>
              <w:rPr>
                <w:sz w:val="10"/>
                <w:szCs w:val="10"/>
              </w:rPr>
            </w:pPr>
          </w:p>
        </w:tc>
        <w:tc>
          <w:tcPr>
            <w:shd w:val="clear" w:color="auto" w:fill="FFFFFF"/>
            <w:tcBorders/>
            <w:vAlign w:val="top"/>
          </w:tcPr>
          <w:p>
            <w:pPr>
              <w:framePr w:w="9029" w:wrap="notBeside" w:vAnchor="text" w:hAnchor="text" w:y="1"/>
              <w:widowControl w:val="0"/>
              <w:rPr>
                <w:sz w:val="10"/>
                <w:szCs w:val="10"/>
              </w:rPr>
            </w:pP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200" w:right="0" w:firstLine="0"/>
            </w:pPr>
            <w:r>
              <w:rPr>
                <w:rStyle w:val="CharStyle32"/>
                <w:lang w:val="en-US" w:eastAsia="en-US" w:bidi="en-US"/>
              </w:rPr>
              <w:t>1,0</w:t>
            </w:r>
          </w:p>
        </w:tc>
      </w:tr>
      <w:tr>
        <w:trPr>
          <w:trHeight w:val="586" w:hRule="exact"/>
        </w:trPr>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40" w:right="0" w:firstLine="0"/>
            </w:pPr>
            <w:r>
              <w:rPr>
                <w:rStyle w:val="CharStyle32"/>
              </w:rPr>
              <w:t>ДО42</w:t>
            </w: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1380" w:right="0" w:firstLine="0"/>
            </w:pPr>
            <w:r>
              <w:rPr>
                <w:rStyle w:val="CharStyle32"/>
              </w:rPr>
              <w:t>150</w:t>
            </w: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200" w:right="0" w:firstLine="0"/>
            </w:pPr>
            <w:r>
              <w:rPr>
                <w:rStyle w:val="CharStyle32"/>
              </w:rPr>
              <w:t>120</w:t>
            </w: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200" w:right="0" w:firstLine="0"/>
            </w:pPr>
            <w:r>
              <w:rPr>
                <w:rStyle w:val="CharStyle32"/>
              </w:rPr>
              <w:t>110</w:t>
            </w: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220" w:right="0" w:firstLine="0"/>
            </w:pPr>
            <w:r>
              <w:rPr>
                <w:rStyle w:val="CharStyle32"/>
              </w:rPr>
              <w:t>72</w:t>
            </w: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220" w:right="0" w:firstLine="0"/>
            </w:pPr>
            <w:r>
              <w:rPr>
                <w:rStyle w:val="CharStyle32"/>
              </w:rPr>
              <w:t>8</w:t>
            </w:r>
          </w:p>
        </w:tc>
        <w:tc>
          <w:tcPr>
            <w:shd w:val="clear" w:color="auto" w:fill="FFFFFF"/>
            <w:tcBorders/>
            <w:vAlign w:val="bottom"/>
          </w:tcPr>
          <w:p>
            <w:pPr>
              <w:pStyle w:val="Style7"/>
              <w:framePr w:w="9029" w:wrap="notBeside" w:vAnchor="text" w:hAnchor="text" w:y="1"/>
              <w:widowControl w:val="0"/>
              <w:keepNext w:val="0"/>
              <w:keepLines w:val="0"/>
              <w:shd w:val="clear" w:color="auto" w:fill="auto"/>
              <w:bidi w:val="0"/>
              <w:jc w:val="left"/>
              <w:spacing w:before="0" w:after="0" w:line="160" w:lineRule="exact"/>
              <w:ind w:left="200" w:right="0" w:firstLine="0"/>
            </w:pPr>
            <w:r>
              <w:rPr>
                <w:rStyle w:val="CharStyle32"/>
              </w:rPr>
              <w:t>14</w:t>
            </w:r>
          </w:p>
        </w:tc>
        <w:tc>
          <w:tcPr>
            <w:shd w:val="clear" w:color="auto" w:fill="FFFFFF"/>
            <w:tcBorders/>
            <w:vAlign w:val="bottom"/>
          </w:tcPr>
          <w:p>
            <w:pPr>
              <w:pStyle w:val="Style7"/>
              <w:framePr w:w="9029" w:wrap="notBeside" w:vAnchor="text" w:hAnchor="text" w:y="1"/>
              <w:widowControl w:val="0"/>
              <w:keepNext w:val="0"/>
              <w:keepLines w:val="0"/>
              <w:shd w:val="clear" w:color="auto" w:fill="auto"/>
              <w:bidi w:val="0"/>
              <w:jc w:val="left"/>
              <w:spacing w:before="0" w:after="0" w:line="160" w:lineRule="exact"/>
              <w:ind w:left="200" w:right="0" w:firstLine="0"/>
            </w:pPr>
            <w:r>
              <w:rPr>
                <w:rStyle w:val="CharStyle32"/>
              </w:rPr>
              <w:t>10.5</w:t>
            </w:r>
          </w:p>
        </w:tc>
        <w:tc>
          <w:tcPr>
            <w:shd w:val="clear" w:color="auto" w:fill="FFFFFF"/>
            <w:tcBorders/>
            <w:vAlign w:val="bottom"/>
          </w:tcPr>
          <w:p>
            <w:pPr>
              <w:pStyle w:val="Style7"/>
              <w:framePr w:w="9029" w:wrap="notBeside" w:vAnchor="text" w:hAnchor="text" w:y="1"/>
              <w:widowControl w:val="0"/>
              <w:keepNext w:val="0"/>
              <w:keepLines w:val="0"/>
              <w:shd w:val="clear" w:color="auto" w:fill="auto"/>
              <w:bidi w:val="0"/>
              <w:jc w:val="left"/>
              <w:spacing w:before="0" w:after="0" w:line="160" w:lineRule="exact"/>
              <w:ind w:left="220" w:right="0" w:firstLine="0"/>
            </w:pPr>
            <w:r>
              <w:rPr>
                <w:rStyle w:val="CharStyle32"/>
                <w:lang w:val="en-US" w:eastAsia="en-US" w:bidi="en-US"/>
              </w:rPr>
              <w:t>3</w:t>
            </w:r>
          </w:p>
        </w:tc>
        <w:tc>
          <w:tcPr>
            <w:shd w:val="clear" w:color="auto" w:fill="FFFFFF"/>
            <w:tcBorders/>
            <w:vAlign w:val="bottom"/>
          </w:tcPr>
          <w:p>
            <w:pPr>
              <w:pStyle w:val="Style7"/>
              <w:framePr w:w="9029" w:wrap="notBeside" w:vAnchor="text" w:hAnchor="text" w:y="1"/>
              <w:widowControl w:val="0"/>
              <w:keepNext w:val="0"/>
              <w:keepLines w:val="0"/>
              <w:shd w:val="clear" w:color="auto" w:fill="auto"/>
              <w:bidi w:val="0"/>
              <w:jc w:val="left"/>
              <w:spacing w:before="0" w:after="0" w:line="160" w:lineRule="exact"/>
              <w:ind w:left="180" w:right="0" w:firstLine="0"/>
            </w:pPr>
            <w:r>
              <w:rPr>
                <w:rStyle w:val="CharStyle32"/>
                <w:lang w:val="en-US" w:eastAsia="en-US" w:bidi="en-US"/>
              </w:rPr>
              <w:t>10</w:t>
            </w: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200" w:right="0" w:firstLine="0"/>
            </w:pPr>
            <w:r>
              <w:rPr>
                <w:rStyle w:val="CharStyle32"/>
                <w:lang w:val="en-US" w:eastAsia="en-US" w:bidi="en-US"/>
              </w:rPr>
              <w:t>18</w:t>
            </w:r>
          </w:p>
        </w:tc>
      </w:tr>
      <w:tr>
        <w:trPr>
          <w:trHeight w:val="360" w:hRule="exact"/>
        </w:trPr>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40" w:right="0" w:firstLine="0"/>
            </w:pPr>
            <w:r>
              <w:rPr>
                <w:rStyle w:val="CharStyle32"/>
              </w:rPr>
              <w:t>ДО43</w:t>
            </w: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1380" w:right="0" w:firstLine="0"/>
            </w:pPr>
            <w:r>
              <w:rPr>
                <w:rStyle w:val="CharStyle32"/>
              </w:rPr>
              <w:t>160</w:t>
            </w:r>
          </w:p>
        </w:tc>
        <w:tc>
          <w:tcPr>
            <w:shd w:val="clear" w:color="auto" w:fill="FFFFFF"/>
            <w:tcBorders/>
            <w:vAlign w:val="top"/>
          </w:tcPr>
          <w:p>
            <w:pPr>
              <w:pStyle w:val="Style7"/>
              <w:framePr w:w="9029" w:wrap="notBeside" w:vAnchor="text" w:hAnchor="text" w:y="1"/>
              <w:widowControl w:val="0"/>
              <w:keepNext w:val="0"/>
              <w:keepLines w:val="0"/>
              <w:shd w:val="clear" w:color="auto" w:fill="auto"/>
              <w:bidi w:val="0"/>
              <w:jc w:val="left"/>
              <w:spacing w:before="0" w:after="0" w:line="160" w:lineRule="exact"/>
              <w:ind w:left="200" w:right="0" w:firstLine="0"/>
            </w:pPr>
            <w:r>
              <w:rPr>
                <w:rStyle w:val="CharStyle32"/>
              </w:rPr>
              <w:t>130</w:t>
            </w: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200" w:right="0" w:firstLine="0"/>
            </w:pPr>
            <w:r>
              <w:rPr>
                <w:rStyle w:val="CharStyle32"/>
              </w:rPr>
              <w:t>120</w:t>
            </w: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220" w:right="0" w:firstLine="0"/>
            </w:pPr>
            <w:r>
              <w:rPr>
                <w:rStyle w:val="CharStyle32"/>
              </w:rPr>
              <w:t>80</w:t>
            </w: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220" w:right="0" w:firstLine="0"/>
            </w:pPr>
            <w:r>
              <w:rPr>
                <w:rStyle w:val="CharStyle32"/>
              </w:rPr>
              <w:t>10</w:t>
            </w:r>
          </w:p>
        </w:tc>
        <w:tc>
          <w:tcPr>
            <w:shd w:val="clear" w:color="auto" w:fill="FFFFFF"/>
            <w:tcBorders/>
            <w:vAlign w:val="top"/>
          </w:tcPr>
          <w:p>
            <w:pPr>
              <w:framePr w:w="9029" w:wrap="notBeside" w:vAnchor="text" w:hAnchor="text" w:y="1"/>
              <w:widowControl w:val="0"/>
              <w:rPr>
                <w:sz w:val="10"/>
                <w:szCs w:val="10"/>
              </w:rPr>
            </w:pPr>
          </w:p>
        </w:tc>
        <w:tc>
          <w:tcPr>
            <w:shd w:val="clear" w:color="auto" w:fill="FFFFFF"/>
            <w:tcBorders/>
            <w:vAlign w:val="top"/>
          </w:tcPr>
          <w:p>
            <w:pPr>
              <w:framePr w:w="9029" w:wrap="notBeside" w:vAnchor="text" w:hAnchor="text" w:y="1"/>
              <w:widowControl w:val="0"/>
              <w:rPr>
                <w:sz w:val="10"/>
                <w:szCs w:val="10"/>
              </w:rPr>
            </w:pPr>
          </w:p>
        </w:tc>
        <w:tc>
          <w:tcPr>
            <w:shd w:val="clear" w:color="auto" w:fill="FFFFFF"/>
            <w:tcBorders/>
            <w:vAlign w:val="top"/>
          </w:tcPr>
          <w:p>
            <w:pPr>
              <w:framePr w:w="9029" w:wrap="notBeside" w:vAnchor="text" w:hAnchor="text" w:y="1"/>
              <w:widowControl w:val="0"/>
              <w:rPr>
                <w:sz w:val="10"/>
                <w:szCs w:val="10"/>
              </w:rPr>
            </w:pPr>
          </w:p>
        </w:tc>
        <w:tc>
          <w:tcPr>
            <w:shd w:val="clear" w:color="auto" w:fill="FFFFFF"/>
            <w:tcBorders/>
            <w:vAlign w:val="top"/>
          </w:tcPr>
          <w:p>
            <w:pPr>
              <w:framePr w:w="9029" w:wrap="notBeside" w:vAnchor="text" w:hAnchor="text" w:y="1"/>
              <w:widowControl w:val="0"/>
              <w:rPr>
                <w:sz w:val="10"/>
                <w:szCs w:val="10"/>
              </w:rPr>
            </w:pP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200" w:right="0" w:firstLine="0"/>
            </w:pPr>
            <w:r>
              <w:rPr>
                <w:rStyle w:val="CharStyle32"/>
                <w:lang w:val="en-US" w:eastAsia="en-US" w:bidi="en-US"/>
              </w:rPr>
              <w:t>25</w:t>
            </w:r>
          </w:p>
        </w:tc>
      </w:tr>
      <w:tr>
        <w:trPr>
          <w:trHeight w:val="475" w:hRule="exact"/>
        </w:trPr>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40" w:right="0" w:firstLine="0"/>
            </w:pPr>
            <w:r>
              <w:rPr>
                <w:rStyle w:val="CharStyle32"/>
              </w:rPr>
              <w:t>ДО44</w:t>
            </w: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1380" w:right="0" w:firstLine="0"/>
            </w:pPr>
            <w:r>
              <w:rPr>
                <w:rStyle w:val="CharStyle32"/>
              </w:rPr>
              <w:t>180</w:t>
            </w: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200" w:right="0" w:firstLine="0"/>
            </w:pPr>
            <w:r>
              <w:rPr>
                <w:rStyle w:val="CharStyle32"/>
              </w:rPr>
              <w:t>150</w:t>
            </w: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200" w:right="0" w:firstLine="0"/>
            </w:pPr>
            <w:r>
              <w:rPr>
                <w:rStyle w:val="CharStyle32"/>
              </w:rPr>
              <w:t>140</w:t>
            </w: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220" w:right="0" w:firstLine="0"/>
            </w:pPr>
            <w:r>
              <w:rPr>
                <w:rStyle w:val="CharStyle32"/>
              </w:rPr>
              <w:t>96</w:t>
            </w: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220" w:right="0" w:firstLine="0"/>
            </w:pPr>
            <w:r>
              <w:rPr>
                <w:rStyle w:val="CharStyle32"/>
              </w:rPr>
              <w:t>12</w:t>
            </w:r>
          </w:p>
        </w:tc>
        <w:tc>
          <w:tcPr>
            <w:shd w:val="clear" w:color="auto" w:fill="FFFFFF"/>
            <w:tcBorders/>
            <w:vAlign w:val="top"/>
          </w:tcPr>
          <w:p>
            <w:pPr>
              <w:framePr w:w="9029" w:wrap="notBeside" w:vAnchor="text" w:hAnchor="text" w:y="1"/>
              <w:widowControl w:val="0"/>
              <w:rPr>
                <w:sz w:val="10"/>
                <w:szCs w:val="10"/>
              </w:rPr>
            </w:pPr>
          </w:p>
        </w:tc>
        <w:tc>
          <w:tcPr>
            <w:shd w:val="clear" w:color="auto" w:fill="FFFFFF"/>
            <w:tcBorders/>
            <w:vAlign w:val="top"/>
          </w:tcPr>
          <w:p>
            <w:pPr>
              <w:framePr w:w="9029" w:wrap="notBeside" w:vAnchor="text" w:hAnchor="text" w:y="1"/>
              <w:widowControl w:val="0"/>
              <w:rPr>
                <w:sz w:val="10"/>
                <w:szCs w:val="10"/>
              </w:rPr>
            </w:pPr>
          </w:p>
        </w:tc>
        <w:tc>
          <w:tcPr>
            <w:shd w:val="clear" w:color="auto" w:fill="FFFFFF"/>
            <w:tcBorders/>
            <w:vAlign w:val="top"/>
          </w:tcPr>
          <w:p>
            <w:pPr>
              <w:framePr w:w="9029" w:wrap="notBeside" w:vAnchor="text" w:hAnchor="text" w:y="1"/>
              <w:widowControl w:val="0"/>
              <w:rPr>
                <w:sz w:val="10"/>
                <w:szCs w:val="10"/>
              </w:rPr>
            </w:pPr>
          </w:p>
        </w:tc>
        <w:tc>
          <w:tcPr>
            <w:shd w:val="clear" w:color="auto" w:fill="FFFFFF"/>
            <w:tcBorders/>
            <w:vAlign w:val="top"/>
          </w:tcPr>
          <w:p>
            <w:pPr>
              <w:framePr w:w="9029" w:wrap="notBeside" w:vAnchor="text" w:hAnchor="text" w:y="1"/>
              <w:widowControl w:val="0"/>
              <w:rPr>
                <w:sz w:val="10"/>
                <w:szCs w:val="10"/>
              </w:rPr>
            </w:pPr>
          </w:p>
        </w:tc>
        <w:tc>
          <w:tcPr>
            <w:shd w:val="clear" w:color="auto" w:fill="FFFFFF"/>
            <w:tcBorders/>
            <w:vAlign w:val="center"/>
          </w:tcPr>
          <w:p>
            <w:pPr>
              <w:pStyle w:val="Style7"/>
              <w:framePr w:w="9029" w:wrap="notBeside" w:vAnchor="text" w:hAnchor="text" w:y="1"/>
              <w:widowControl w:val="0"/>
              <w:keepNext w:val="0"/>
              <w:keepLines w:val="0"/>
              <w:shd w:val="clear" w:color="auto" w:fill="auto"/>
              <w:bidi w:val="0"/>
              <w:jc w:val="left"/>
              <w:spacing w:before="0" w:after="0" w:line="160" w:lineRule="exact"/>
              <w:ind w:left="200" w:right="0" w:firstLine="0"/>
            </w:pPr>
            <w:r>
              <w:rPr>
                <w:rStyle w:val="CharStyle32"/>
                <w:lang w:val="en-US" w:eastAsia="en-US" w:bidi="en-US"/>
              </w:rPr>
              <w:t>38</w:t>
            </w:r>
          </w:p>
        </w:tc>
      </w:tr>
      <w:tr>
        <w:trPr>
          <w:trHeight w:val="360" w:hRule="exact"/>
        </w:trPr>
        <w:tc>
          <w:tcPr>
            <w:shd w:val="clear" w:color="auto" w:fill="FFFFFF"/>
            <w:tcBorders>
              <w:bottom w:val="single" w:sz="4"/>
            </w:tcBorders>
            <w:vAlign w:val="bottom"/>
          </w:tcPr>
          <w:p>
            <w:pPr>
              <w:pStyle w:val="Style7"/>
              <w:framePr w:w="9029" w:wrap="notBeside" w:vAnchor="text" w:hAnchor="text" w:y="1"/>
              <w:widowControl w:val="0"/>
              <w:keepNext w:val="0"/>
              <w:keepLines w:val="0"/>
              <w:shd w:val="clear" w:color="auto" w:fill="auto"/>
              <w:bidi w:val="0"/>
              <w:jc w:val="left"/>
              <w:spacing w:before="0" w:after="0" w:line="160" w:lineRule="exact"/>
              <w:ind w:left="40" w:right="0" w:firstLine="0"/>
            </w:pPr>
            <w:r>
              <w:rPr>
                <w:rStyle w:val="CharStyle32"/>
              </w:rPr>
              <w:t>ДО45</w:t>
            </w:r>
          </w:p>
        </w:tc>
        <w:tc>
          <w:tcPr>
            <w:shd w:val="clear" w:color="auto" w:fill="FFFFFF"/>
            <w:tcBorders/>
            <w:vAlign w:val="bottom"/>
          </w:tcPr>
          <w:p>
            <w:pPr>
              <w:pStyle w:val="Style7"/>
              <w:framePr w:w="9029" w:wrap="notBeside" w:vAnchor="text" w:hAnchor="text" w:y="1"/>
              <w:widowControl w:val="0"/>
              <w:keepNext w:val="0"/>
              <w:keepLines w:val="0"/>
              <w:shd w:val="clear" w:color="auto" w:fill="auto"/>
              <w:bidi w:val="0"/>
              <w:jc w:val="left"/>
              <w:spacing w:before="0" w:after="0" w:line="160" w:lineRule="exact"/>
              <w:ind w:left="1380" w:right="0" w:firstLine="0"/>
            </w:pPr>
            <w:r>
              <w:rPr>
                <w:rStyle w:val="CharStyle32"/>
              </w:rPr>
              <w:t>220</w:t>
            </w:r>
          </w:p>
        </w:tc>
        <w:tc>
          <w:tcPr>
            <w:shd w:val="clear" w:color="auto" w:fill="FFFFFF"/>
            <w:tcBorders/>
            <w:vAlign w:val="bottom"/>
          </w:tcPr>
          <w:p>
            <w:pPr>
              <w:pStyle w:val="Style7"/>
              <w:framePr w:w="9029" w:wrap="notBeside" w:vAnchor="text" w:hAnchor="text" w:y="1"/>
              <w:widowControl w:val="0"/>
              <w:keepNext w:val="0"/>
              <w:keepLines w:val="0"/>
              <w:shd w:val="clear" w:color="auto" w:fill="auto"/>
              <w:bidi w:val="0"/>
              <w:jc w:val="left"/>
              <w:spacing w:before="0" w:after="0" w:line="160" w:lineRule="exact"/>
              <w:ind w:left="200" w:right="0" w:firstLine="0"/>
            </w:pPr>
            <w:r>
              <w:rPr>
                <w:rStyle w:val="CharStyle32"/>
              </w:rPr>
              <w:t>180</w:t>
            </w:r>
          </w:p>
        </w:tc>
        <w:tc>
          <w:tcPr>
            <w:shd w:val="clear" w:color="auto" w:fill="FFFFFF"/>
            <w:tcBorders/>
            <w:vAlign w:val="bottom"/>
          </w:tcPr>
          <w:p>
            <w:pPr>
              <w:pStyle w:val="Style7"/>
              <w:framePr w:w="9029" w:wrap="notBeside" w:vAnchor="text" w:hAnchor="text" w:y="1"/>
              <w:widowControl w:val="0"/>
              <w:keepNext w:val="0"/>
              <w:keepLines w:val="0"/>
              <w:shd w:val="clear" w:color="auto" w:fill="auto"/>
              <w:bidi w:val="0"/>
              <w:jc w:val="left"/>
              <w:spacing w:before="0" w:after="0" w:line="160" w:lineRule="exact"/>
              <w:ind w:left="200" w:right="0" w:firstLine="0"/>
            </w:pPr>
            <w:r>
              <w:rPr>
                <w:rStyle w:val="CharStyle32"/>
              </w:rPr>
              <w:t>170</w:t>
            </w:r>
          </w:p>
        </w:tc>
        <w:tc>
          <w:tcPr>
            <w:shd w:val="clear" w:color="auto" w:fill="FFFFFF"/>
            <w:tcBorders/>
            <w:vAlign w:val="bottom"/>
          </w:tcPr>
          <w:p>
            <w:pPr>
              <w:pStyle w:val="Style7"/>
              <w:framePr w:w="9029" w:wrap="notBeside" w:vAnchor="text" w:hAnchor="text" w:y="1"/>
              <w:widowControl w:val="0"/>
              <w:keepNext w:val="0"/>
              <w:keepLines w:val="0"/>
              <w:shd w:val="clear" w:color="auto" w:fill="auto"/>
              <w:bidi w:val="0"/>
              <w:jc w:val="left"/>
              <w:spacing w:before="0" w:after="0" w:line="160" w:lineRule="exact"/>
              <w:ind w:left="220" w:right="0" w:firstLine="0"/>
            </w:pPr>
            <w:r>
              <w:rPr>
                <w:rStyle w:val="CharStyle32"/>
              </w:rPr>
              <w:t>120</w:t>
            </w:r>
          </w:p>
        </w:tc>
        <w:tc>
          <w:tcPr>
            <w:shd w:val="clear" w:color="auto" w:fill="FFFFFF"/>
            <w:tcBorders/>
            <w:vAlign w:val="bottom"/>
          </w:tcPr>
          <w:p>
            <w:pPr>
              <w:pStyle w:val="Style7"/>
              <w:framePr w:w="9029" w:wrap="notBeside" w:vAnchor="text" w:hAnchor="text" w:y="1"/>
              <w:widowControl w:val="0"/>
              <w:keepNext w:val="0"/>
              <w:keepLines w:val="0"/>
              <w:shd w:val="clear" w:color="auto" w:fill="auto"/>
              <w:bidi w:val="0"/>
              <w:jc w:val="left"/>
              <w:spacing w:before="0" w:after="0" w:line="160" w:lineRule="exact"/>
              <w:ind w:left="220" w:right="0" w:firstLine="0"/>
            </w:pPr>
            <w:r>
              <w:rPr>
                <w:rStyle w:val="CharStyle32"/>
              </w:rPr>
              <w:t>16</w:t>
            </w:r>
          </w:p>
        </w:tc>
        <w:tc>
          <w:tcPr>
            <w:shd w:val="clear" w:color="auto" w:fill="FFFFFF"/>
            <w:tcBorders/>
            <w:vAlign w:val="bottom"/>
          </w:tcPr>
          <w:p>
            <w:pPr>
              <w:pStyle w:val="Style7"/>
              <w:framePr w:w="9029" w:wrap="notBeside" w:vAnchor="text" w:hAnchor="text" w:y="1"/>
              <w:widowControl w:val="0"/>
              <w:keepNext w:val="0"/>
              <w:keepLines w:val="0"/>
              <w:shd w:val="clear" w:color="auto" w:fill="auto"/>
              <w:bidi w:val="0"/>
              <w:jc w:val="left"/>
              <w:spacing w:before="0" w:after="0" w:line="160" w:lineRule="exact"/>
              <w:ind w:left="200" w:right="0" w:firstLine="0"/>
            </w:pPr>
            <w:r>
              <w:rPr>
                <w:rStyle w:val="CharStyle32"/>
              </w:rPr>
              <w:t>16</w:t>
            </w:r>
          </w:p>
        </w:tc>
        <w:tc>
          <w:tcPr>
            <w:shd w:val="clear" w:color="auto" w:fill="FFFFFF"/>
            <w:tcBorders/>
            <w:vAlign w:val="bottom"/>
          </w:tcPr>
          <w:p>
            <w:pPr>
              <w:pStyle w:val="Style7"/>
              <w:framePr w:w="9029" w:wrap="notBeside" w:vAnchor="text" w:hAnchor="text" w:y="1"/>
              <w:widowControl w:val="0"/>
              <w:keepNext w:val="0"/>
              <w:keepLines w:val="0"/>
              <w:shd w:val="clear" w:color="auto" w:fill="auto"/>
              <w:bidi w:val="0"/>
              <w:jc w:val="left"/>
              <w:spacing w:before="0" w:after="0" w:line="160" w:lineRule="exact"/>
              <w:ind w:left="200" w:right="0" w:firstLine="0"/>
            </w:pPr>
            <w:r>
              <w:rPr>
                <w:rStyle w:val="CharStyle32"/>
              </w:rPr>
              <w:t>12.5</w:t>
            </w:r>
          </w:p>
        </w:tc>
        <w:tc>
          <w:tcPr>
            <w:shd w:val="clear" w:color="auto" w:fill="FFFFFF"/>
            <w:tcBorders/>
            <w:vAlign w:val="top"/>
          </w:tcPr>
          <w:p>
            <w:pPr>
              <w:framePr w:w="9029" w:wrap="notBeside" w:vAnchor="text" w:hAnchor="text" w:y="1"/>
              <w:widowControl w:val="0"/>
              <w:rPr>
                <w:sz w:val="10"/>
                <w:szCs w:val="10"/>
              </w:rPr>
            </w:pPr>
          </w:p>
        </w:tc>
        <w:tc>
          <w:tcPr>
            <w:shd w:val="clear" w:color="auto" w:fill="FFFFFF"/>
            <w:tcBorders/>
            <w:vAlign w:val="top"/>
          </w:tcPr>
          <w:p>
            <w:pPr>
              <w:framePr w:w="9029" w:wrap="notBeside" w:vAnchor="text" w:hAnchor="text" w:y="1"/>
              <w:widowControl w:val="0"/>
              <w:rPr>
                <w:sz w:val="10"/>
                <w:szCs w:val="10"/>
              </w:rPr>
            </w:pPr>
          </w:p>
        </w:tc>
        <w:tc>
          <w:tcPr>
            <w:shd w:val="clear" w:color="auto" w:fill="FFFFFF"/>
            <w:tcBorders/>
            <w:vAlign w:val="bottom"/>
          </w:tcPr>
          <w:p>
            <w:pPr>
              <w:pStyle w:val="Style7"/>
              <w:framePr w:w="9029" w:wrap="notBeside" w:vAnchor="text" w:hAnchor="text" w:y="1"/>
              <w:widowControl w:val="0"/>
              <w:keepNext w:val="0"/>
              <w:keepLines w:val="0"/>
              <w:shd w:val="clear" w:color="auto" w:fill="auto"/>
              <w:bidi w:val="0"/>
              <w:jc w:val="left"/>
              <w:spacing w:before="0" w:after="0" w:line="160" w:lineRule="exact"/>
              <w:ind w:left="200" w:right="0" w:firstLine="0"/>
            </w:pPr>
            <w:r>
              <w:rPr>
                <w:rStyle w:val="CharStyle32"/>
                <w:lang w:val="en-US" w:eastAsia="en-US" w:bidi="en-US"/>
              </w:rPr>
              <w:t>66</w:t>
            </w:r>
          </w:p>
        </w:tc>
      </w:tr>
    </w:tbl>
    <w:p>
      <w:pPr>
        <w:widowControl w:val="0"/>
        <w:rPr>
          <w:sz w:val="2"/>
          <w:szCs w:val="2"/>
        </w:rPr>
      </w:pPr>
    </w:p>
    <w:p>
      <w:pPr>
        <w:pStyle w:val="Style7"/>
        <w:widowControl w:val="0"/>
        <w:keepNext w:val="0"/>
        <w:keepLines w:val="0"/>
        <w:shd w:val="clear" w:color="auto" w:fill="auto"/>
        <w:bidi w:val="0"/>
        <w:jc w:val="both"/>
        <w:spacing w:before="540" w:after="0" w:line="322" w:lineRule="exact"/>
        <w:ind w:left="20" w:right="0" w:firstLine="860"/>
      </w:pPr>
      <w:r>
        <w:rPr>
          <w:rStyle w:val="CharStyle22"/>
        </w:rPr>
        <w:t>...»</w:t>
      </w:r>
      <w:r>
        <w:rPr>
          <w:lang w:val="ru-RU" w:eastAsia="ru-RU" w:bidi="ru-RU"/>
          <w:w w:val="100"/>
          <w:spacing w:val="0"/>
          <w:color w:val="000000"/>
          <w:position w:val="0"/>
        </w:rPr>
        <w:t xml:space="preserve"> (цитаты).</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При этом документация об Аукционе содержит Инструкцию по заполнению первых частей заявок участников, согласно которой: </w:t>
      </w:r>
      <w:r>
        <w:rPr>
          <w:rStyle w:val="CharStyle22"/>
        </w:rPr>
        <w:t>«...</w:t>
      </w:r>
    </w:p>
    <w:p>
      <w:pPr>
        <w:pStyle w:val="Style34"/>
        <w:widowControl w:val="0"/>
        <w:keepNext w:val="0"/>
        <w:keepLines w:val="0"/>
        <w:shd w:val="clear" w:color="auto" w:fill="auto"/>
        <w:bidi w:val="0"/>
        <w:spacing w:before="0" w:after="0"/>
        <w:ind w:left="20" w:right="20"/>
      </w:pPr>
      <w:r>
        <w:rPr>
          <w:lang w:val="ru-RU" w:eastAsia="ru-RU" w:bidi="ru-RU"/>
          <w:w w:val="100"/>
          <w:spacing w:val="0"/>
          <w:color w:val="000000"/>
          <w:position w:val="0"/>
        </w:rPr>
        <w:t>В случае, если значения или диапазоны значений параметра указаны с использованием символа «запятая», союза «и», - участнику закупки необходимо предоставить все перечисленные товары, их показатели (характеристики), при этом требуется представить значение (конкретный показатель) на каждый товар (показатель, характеристику) в отдельности.</w:t>
      </w:r>
    </w:p>
    <w:p>
      <w:pPr>
        <w:pStyle w:val="Style34"/>
        <w:widowControl w:val="0"/>
        <w:keepNext w:val="0"/>
        <w:keepLines w:val="0"/>
        <w:shd w:val="clear" w:color="auto" w:fill="auto"/>
        <w:bidi w:val="0"/>
        <w:spacing w:before="0" w:after="0"/>
        <w:ind w:left="20" w:right="20"/>
      </w:pPr>
      <w:r>
        <w:rPr>
          <w:lang w:val="ru-RU" w:eastAsia="ru-RU" w:bidi="ru-RU"/>
          <w:w w:val="100"/>
          <w:spacing w:val="0"/>
          <w:color w:val="000000"/>
          <w:position w:val="0"/>
        </w:rPr>
        <w:t>В случае, если значения или диапазоны значений параметра указаны с использованием символа «точка с запятой», союза «или», - участнику закупки необходимо предоставить одно из указанных значений или диапазонов значений, указанных через данный символ.</w:t>
      </w:r>
    </w:p>
    <w:p>
      <w:pPr>
        <w:pStyle w:val="Style34"/>
        <w:tabs>
          <w:tab w:leader="none" w:pos="1402" w:val="center"/>
          <w:tab w:leader="none" w:pos="2060" w:val="center"/>
        </w:tabs>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В случае, если значения или диапазоны значений параметра указаны одновременно с использованием символов «точка с запятой», «запятая», - участнику закупки необходимо представить в заявке значения или диапазоны значений, разделенных символом «точка с запятой».</w:t>
      </w:r>
      <w:r>
        <w:rPr>
          <w:rStyle w:val="CharStyle36"/>
        </w:rPr>
        <w:t>.</w:t>
        <w:tab/>
        <w:t>«</w:t>
        <w:tab/>
        <w:t>(цитата).</w:t>
      </w:r>
    </w:p>
    <w:p>
      <w:pPr>
        <w:pStyle w:val="Style7"/>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На заседании Комиссии представитель Уполномоченного органа пояснил, что Заявителем в составе своей первой части заявки под порядковым номером «1» представлены показатели товаров (материалов), используемых при выполнении работ противоречащие требованиям документации об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заседании Комиссия, изучив документацию об Аукционе, заявку с порядковым номером «1» (Заявитель), предоставленную представителем</w:t>
      </w:r>
      <w:r>
        <w:br w:type="page"/>
      </w:r>
    </w:p>
    <w:p>
      <w:pPr>
        <w:pStyle w:val="Style7"/>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Уполномоченного органа, с учетом пояснений представителей Уполномоченного органа и Заказчика, приходит к выводу об обоснованности действий Единой комиссии Уполномоченного органа по признанию заявки Заявителя не соответствующей документации об Аукционе.</w:t>
      </w:r>
    </w:p>
    <w:p>
      <w:pPr>
        <w:pStyle w:val="Style7"/>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Учитывая изложенное, Комиссия приходит к выводу, что действия Единой комиссии Уполномоченного органа по рассмотрению заявки Заявителя не нарушают требования статей 66, 67 Закона о контрактной системе.</w:t>
      </w:r>
    </w:p>
    <w:p>
      <w:pPr>
        <w:pStyle w:val="Style7"/>
        <w:widowControl w:val="0"/>
        <w:keepNext w:val="0"/>
        <w:keepLines w:val="0"/>
        <w:shd w:val="clear" w:color="auto" w:fill="auto"/>
        <w:bidi w:val="0"/>
        <w:jc w:val="both"/>
        <w:spacing w:before="0" w:after="240" w:line="322" w:lineRule="exact"/>
        <w:ind w:left="0" w:right="0" w:firstLine="860"/>
      </w:pPr>
      <w:r>
        <w:rPr>
          <w:lang w:val="ru-RU" w:eastAsia="ru-RU" w:bidi="ru-RU"/>
          <w:w w:val="100"/>
          <w:spacing w:val="0"/>
          <w:color w:val="000000"/>
          <w:position w:val="0"/>
        </w:rPr>
        <w:t>Таким образом, довод Заявителя не нашел своего подтверждения.</w:t>
      </w:r>
    </w:p>
    <w:p>
      <w:pPr>
        <w:pStyle w:val="Style7"/>
        <w:widowControl w:val="0"/>
        <w:keepNext w:val="0"/>
        <w:keepLines w:val="0"/>
        <w:shd w:val="clear" w:color="auto" w:fill="auto"/>
        <w:bidi w:val="0"/>
        <w:jc w:val="both"/>
        <w:spacing w:before="0" w:after="109" w:line="322" w:lineRule="exact"/>
        <w:ind w:left="0" w:right="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center"/>
        <w:spacing w:before="0" w:after="177" w:line="260" w:lineRule="exact"/>
        <w:ind w:left="0" w:right="0" w:firstLine="0"/>
      </w:pPr>
      <w:r>
        <w:rPr>
          <w:lang w:val="ru-RU" w:eastAsia="ru-RU" w:bidi="ru-RU"/>
          <w:w w:val="100"/>
          <w:spacing w:val="0"/>
          <w:color w:val="000000"/>
          <w:position w:val="0"/>
        </w:rPr>
        <w:t>РЕШИЛА:</w:t>
      </w:r>
    </w:p>
    <w:p>
      <w:pPr>
        <w:pStyle w:val="Style7"/>
        <w:numPr>
          <w:ilvl w:val="0"/>
          <w:numId w:val="13"/>
        </w:numPr>
        <w:widowControl w:val="0"/>
        <w:keepNext w:val="0"/>
        <w:keepLines w:val="0"/>
        <w:shd w:val="clear" w:color="auto" w:fill="auto"/>
        <w:bidi w:val="0"/>
        <w:jc w:val="both"/>
        <w:spacing w:before="0" w:after="128" w:line="260" w:lineRule="exact"/>
        <w:ind w:left="0" w:right="0" w:firstLine="860"/>
      </w:pPr>
      <w:r>
        <w:rPr>
          <w:lang w:val="ru-RU" w:eastAsia="ru-RU" w:bidi="ru-RU"/>
          <w:w w:val="100"/>
          <w:spacing w:val="0"/>
          <w:color w:val="000000"/>
          <w:position w:val="0"/>
        </w:rPr>
        <w:t xml:space="preserve"> Признать жалобу Заявителя необоснованной.</w:t>
      </w:r>
    </w:p>
    <w:p>
      <w:pPr>
        <w:pStyle w:val="Style7"/>
        <w:numPr>
          <w:ilvl w:val="0"/>
          <w:numId w:val="13"/>
        </w:numPr>
        <w:widowControl w:val="0"/>
        <w:keepNext w:val="0"/>
        <w:keepLines w:val="0"/>
        <w:shd w:val="clear" w:color="auto" w:fill="auto"/>
        <w:bidi w:val="0"/>
        <w:jc w:val="both"/>
        <w:spacing w:before="0" w:after="244" w:line="322" w:lineRule="exact"/>
        <w:ind w:left="0" w:right="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27.10.2017 №06/12318.</w:t>
      </w:r>
    </w:p>
    <w:p>
      <w:pPr>
        <w:pStyle w:val="Style7"/>
        <w:widowControl w:val="0"/>
        <w:keepNext w:val="0"/>
        <w:keepLines w:val="0"/>
        <w:shd w:val="clear" w:color="auto" w:fill="auto"/>
        <w:bidi w:val="0"/>
        <w:jc w:val="both"/>
        <w:spacing w:before="0" w:after="339" w:line="317" w:lineRule="exact"/>
        <w:ind w:left="0" w:right="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66" w:val="right"/>
          <w:tab w:leader="none" w:pos="8400" w:val="right"/>
          <w:tab w:leader="none" w:pos="9607"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07" w:val="right"/>
          <w:tab w:leader="none" w:pos="8381" w:val="right"/>
          <w:tab w:leader="none" w:pos="9542"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31" w:y="1"/>
        <w:widowControl w:val="0"/>
        <w:keepNext w:val="0"/>
        <w:keepLines w:val="0"/>
        <w:shd w:val="clear" w:color="auto" w:fill="auto"/>
        <w:bidi w:val="0"/>
        <w:jc w:val="left"/>
        <w:spacing w:before="0" w:after="0" w:line="240" w:lineRule="exact"/>
        <w:ind w:left="0" w:right="0" w:firstLine="0"/>
      </w:pPr>
      <w:r>
        <w:rPr>
          <w:rStyle w:val="CharStyle15"/>
          <w:spacing w:val="0"/>
        </w:rPr>
        <w:t>Член Комиссии:</w:t>
      </w:r>
    </w:p>
    <w:p>
      <w:pPr>
        <w:pStyle w:val="Style7"/>
        <w:widowControl w:val="0"/>
        <w:keepNext w:val="0"/>
        <w:keepLines w:val="0"/>
        <w:shd w:val="clear" w:color="auto" w:fill="auto"/>
        <w:bidi w:val="0"/>
        <w:jc w:val="right"/>
        <w:spacing w:before="0" w:after="0" w:line="260" w:lineRule="exact"/>
        <w:ind w:left="0" w:right="0" w:firstLine="0"/>
      </w:pPr>
      <w:r>
        <w:rPr>
          <w:lang w:val="ru-RU" w:eastAsia="ru-RU" w:bidi="ru-RU"/>
          <w:w w:val="100"/>
          <w:spacing w:val="0"/>
          <w:color w:val="000000"/>
          <w:position w:val="0"/>
        </w:rPr>
        <w:t>О. А. Шалимова</w:t>
      </w:r>
    </w:p>
    <w:sectPr>
      <w:type w:val="continuous"/>
      <w:pgSz w:w="11906" w:h="16838"/>
      <w:pgMar w:top="1385" w:left="1170" w:right="277" w:bottom="100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0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2017"/>
      <w:numFmt w:val="decimal"/>
      <w:lvlText w:val="29.09.%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7) Exact"/>
    <w:basedOn w:val="DefaultParagraphFont"/>
    <w:link w:val="Style9"/>
    <w:rPr>
      <w:b w:val="0"/>
      <w:bCs w:val="0"/>
      <w:i w:val="0"/>
      <w:iCs w:val="0"/>
      <w:u w:val="none"/>
      <w:strike w:val="0"/>
      <w:smallCaps w:val="0"/>
      <w:sz w:val="18"/>
      <w:szCs w:val="18"/>
      <w:rFonts w:ascii="Arial" w:eastAsia="Arial" w:hAnsi="Arial" w:cs="Arial"/>
      <w:spacing w:val="30"/>
    </w:rPr>
  </w:style>
  <w:style w:type="character" w:customStyle="1" w:styleId="CharStyle11">
    <w:name w:val="Основной текст (7) + Times New Roman,12 pt,Интервал 1 pt Exact"/>
    <w:basedOn w:val="CharStyle10"/>
    <w:rPr>
      <w:lang w:val="ru-RU" w:eastAsia="ru-RU" w:bidi="ru-RU"/>
      <w:sz w:val="24"/>
      <w:szCs w:val="24"/>
      <w:rFonts w:ascii="Times New Roman" w:eastAsia="Times New Roman" w:hAnsi="Times New Roman" w:cs="Times New Roman"/>
      <w:w w:val="100"/>
      <w:spacing w:val="29"/>
      <w:color w:val="000000"/>
      <w:position w:val="0"/>
    </w:rPr>
  </w:style>
  <w:style w:type="character" w:customStyle="1" w:styleId="CharStyle13">
    <w:name w:val="Основной текст (8) Exact"/>
    <w:basedOn w:val="DefaultParagraphFont"/>
    <w:rPr>
      <w:b w:val="0"/>
      <w:bCs w:val="0"/>
      <w:i/>
      <w:iCs/>
      <w:u w:val="none"/>
      <w:strike w:val="0"/>
      <w:smallCaps w:val="0"/>
      <w:sz w:val="16"/>
      <w:szCs w:val="16"/>
      <w:rFonts w:ascii="Times New Roman" w:eastAsia="Times New Roman" w:hAnsi="Times New Roman" w:cs="Times New Roman"/>
      <w:spacing w:val="1"/>
    </w:rPr>
  </w:style>
  <w:style w:type="character" w:customStyle="1" w:styleId="CharStyle14">
    <w:name w:val="Основной текст (8) Exact"/>
    <w:basedOn w:val="CharStyle27"/>
    <w:rPr>
      <w:u w:val="single"/>
      <w:spacing w:val="1"/>
    </w:rPr>
  </w:style>
  <w:style w:type="character" w:customStyle="1" w:styleId="CharStyle15">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7">
    <w:name w:val="Основной текст (4)_"/>
    <w:basedOn w:val="DefaultParagraphFont"/>
    <w:link w:val="Style16"/>
    <w:rPr>
      <w:b/>
      <w:bCs/>
      <w:i w:val="0"/>
      <w:iCs w:val="0"/>
      <w:u w:val="none"/>
      <w:strike w:val="0"/>
      <w:smallCaps w:val="0"/>
      <w:sz w:val="26"/>
      <w:szCs w:val="26"/>
      <w:rFonts w:ascii="Times New Roman" w:eastAsia="Times New Roman" w:hAnsi="Times New Roman" w:cs="Times New Roman"/>
    </w:rPr>
  </w:style>
  <w:style w:type="character" w:customStyle="1" w:styleId="CharStyle18">
    <w:name w:val="Основной текст"/>
    <w:basedOn w:val="CharStyle8"/>
    <w:rPr>
      <w:lang w:val="ru-RU" w:eastAsia="ru-RU" w:bidi="ru-RU"/>
      <w:u w:val="single"/>
      <w:w w:val="100"/>
      <w:spacing w:val="0"/>
      <w:color w:val="000000"/>
      <w:position w:val="0"/>
    </w:rPr>
  </w:style>
  <w:style w:type="character" w:customStyle="1" w:styleId="CharStyle19">
    <w:name w:val="Основной текст"/>
    <w:basedOn w:val="CharStyle8"/>
    <w:rPr>
      <w:lang w:val="ru-RU" w:eastAsia="ru-RU" w:bidi="ru-RU"/>
      <w:u w:val="single"/>
      <w:w w:val="100"/>
      <w:spacing w:val="0"/>
      <w:color w:val="000000"/>
      <w:position w:val="0"/>
    </w:rPr>
  </w:style>
  <w:style w:type="character" w:customStyle="1" w:styleId="CharStyle21">
    <w:name w:val="Основной текст (5)_"/>
    <w:basedOn w:val="DefaultParagraphFont"/>
    <w:link w:val="Style20"/>
    <w:rPr>
      <w:b w:val="0"/>
      <w:bCs w:val="0"/>
      <w:i w:val="0"/>
      <w:iCs w:val="0"/>
      <w:u w:val="none"/>
      <w:strike w:val="0"/>
      <w:smallCaps w:val="0"/>
      <w:sz w:val="17"/>
      <w:szCs w:val="17"/>
      <w:rFonts w:ascii="Times New Roman" w:eastAsia="Times New Roman" w:hAnsi="Times New Roman" w:cs="Times New Roman"/>
    </w:rPr>
  </w:style>
  <w:style w:type="character" w:customStyle="1" w:styleId="CharStyle22">
    <w:name w:val="Основной текст + Интервал 1 pt"/>
    <w:basedOn w:val="CharStyle8"/>
    <w:rPr>
      <w:lang w:val="ru-RU" w:eastAsia="ru-RU" w:bidi="ru-RU"/>
      <w:w w:val="100"/>
      <w:spacing w:val="30"/>
      <w:color w:val="000000"/>
      <w:position w:val="0"/>
    </w:rPr>
  </w:style>
  <w:style w:type="character" w:customStyle="1" w:styleId="CharStyle24">
    <w:name w:val="Основной текст (6)_"/>
    <w:basedOn w:val="DefaultParagraphFont"/>
    <w:link w:val="Style23"/>
    <w:rPr>
      <w:b w:val="0"/>
      <w:bCs w:val="0"/>
      <w:i/>
      <w:iCs/>
      <w:u w:val="none"/>
      <w:strike w:val="0"/>
      <w:smallCaps w:val="0"/>
      <w:sz w:val="26"/>
      <w:szCs w:val="26"/>
      <w:rFonts w:ascii="Times New Roman" w:eastAsia="Times New Roman" w:hAnsi="Times New Roman" w:cs="Times New Roman"/>
    </w:rPr>
  </w:style>
  <w:style w:type="character" w:customStyle="1" w:styleId="CharStyle25">
    <w:name w:val="Основной текст (6) + 11 pt,Не курсив"/>
    <w:basedOn w:val="CharStyle24"/>
    <w:rPr>
      <w:lang w:val="ru-RU" w:eastAsia="ru-RU" w:bidi="ru-RU"/>
      <w:i/>
      <w:iCs/>
      <w:sz w:val="22"/>
      <w:szCs w:val="22"/>
      <w:w w:val="100"/>
      <w:spacing w:val="0"/>
      <w:color w:val="000000"/>
      <w:position w:val="0"/>
    </w:rPr>
  </w:style>
  <w:style w:type="character" w:customStyle="1" w:styleId="CharStyle26">
    <w:name w:val="Основной текст (6)"/>
    <w:basedOn w:val="CharStyle24"/>
    <w:rPr>
      <w:lang w:val="ru-RU" w:eastAsia="ru-RU" w:bidi="ru-RU"/>
      <w:u w:val="single"/>
      <w:w w:val="100"/>
      <w:spacing w:val="0"/>
      <w:color w:val="000000"/>
      <w:position w:val="0"/>
    </w:rPr>
  </w:style>
  <w:style w:type="character" w:customStyle="1" w:styleId="CharStyle27">
    <w:name w:val="Основной текст (8)_"/>
    <w:basedOn w:val="DefaultParagraphFont"/>
    <w:link w:val="Style12"/>
    <w:rPr>
      <w:b w:val="0"/>
      <w:bCs w:val="0"/>
      <w:i/>
      <w:iCs/>
      <w:u w:val="none"/>
      <w:strike w:val="0"/>
      <w:smallCaps w:val="0"/>
      <w:sz w:val="16"/>
      <w:szCs w:val="16"/>
      <w:rFonts w:ascii="Times New Roman" w:eastAsia="Times New Roman" w:hAnsi="Times New Roman" w:cs="Times New Roman"/>
    </w:rPr>
  </w:style>
  <w:style w:type="character" w:customStyle="1" w:styleId="CharStyle28">
    <w:name w:val="Основной текст (8)"/>
    <w:basedOn w:val="CharStyle27"/>
    <w:rPr>
      <w:lang w:val="ru-RU" w:eastAsia="ru-RU" w:bidi="ru-RU"/>
      <w:u w:val="single"/>
      <w:w w:val="100"/>
      <w:spacing w:val="0"/>
      <w:color w:val="000000"/>
      <w:position w:val="0"/>
    </w:rPr>
  </w:style>
  <w:style w:type="character" w:customStyle="1" w:styleId="CharStyle30">
    <w:name w:val="Подпись к таблице_"/>
    <w:basedOn w:val="DefaultParagraphFont"/>
    <w:link w:val="Style29"/>
    <w:rPr>
      <w:b w:val="0"/>
      <w:bCs w:val="0"/>
      <w:i/>
      <w:iCs/>
      <w:u w:val="none"/>
      <w:strike w:val="0"/>
      <w:smallCaps w:val="0"/>
      <w:sz w:val="16"/>
      <w:szCs w:val="16"/>
      <w:rFonts w:ascii="Times New Roman" w:eastAsia="Times New Roman" w:hAnsi="Times New Roman" w:cs="Times New Roman"/>
    </w:rPr>
  </w:style>
  <w:style w:type="character" w:customStyle="1" w:styleId="CharStyle31">
    <w:name w:val="Подпись к таблице"/>
    <w:basedOn w:val="CharStyle30"/>
    <w:rPr>
      <w:lang w:val="ru-RU" w:eastAsia="ru-RU" w:bidi="ru-RU"/>
      <w:u w:val="single"/>
      <w:w w:val="100"/>
      <w:spacing w:val="0"/>
      <w:color w:val="000000"/>
      <w:position w:val="0"/>
    </w:rPr>
  </w:style>
  <w:style w:type="character" w:customStyle="1" w:styleId="CharStyle32">
    <w:name w:val="Основной текст + 8 pt,Курсив"/>
    <w:basedOn w:val="CharStyle8"/>
    <w:rPr>
      <w:lang w:val="ru-RU" w:eastAsia="ru-RU" w:bidi="ru-RU"/>
      <w:i/>
      <w:iCs/>
      <w:sz w:val="16"/>
      <w:szCs w:val="16"/>
      <w:w w:val="100"/>
      <w:spacing w:val="0"/>
      <w:color w:val="000000"/>
      <w:position w:val="0"/>
    </w:rPr>
  </w:style>
  <w:style w:type="character" w:customStyle="1" w:styleId="CharStyle33">
    <w:name w:val="Основной текст + Candara,7,5 pt,Курсив"/>
    <w:basedOn w:val="CharStyle8"/>
    <w:rPr>
      <w:lang w:val="en-US" w:eastAsia="en-US" w:bidi="en-US"/>
      <w:i/>
      <w:iCs/>
      <w:sz w:val="15"/>
      <w:szCs w:val="15"/>
      <w:rFonts w:ascii="Candara" w:eastAsia="Candara" w:hAnsi="Candara" w:cs="Candara"/>
      <w:w w:val="100"/>
      <w:spacing w:val="0"/>
      <w:color w:val="000000"/>
      <w:position w:val="0"/>
    </w:rPr>
  </w:style>
  <w:style w:type="character" w:customStyle="1" w:styleId="CharStyle35">
    <w:name w:val="Основной текст (9)_"/>
    <w:basedOn w:val="DefaultParagraphFont"/>
    <w:link w:val="Style34"/>
    <w:rPr>
      <w:b w:val="0"/>
      <w:bCs w:val="0"/>
      <w:i w:val="0"/>
      <w:iCs w:val="0"/>
      <w:u w:val="none"/>
      <w:strike w:val="0"/>
      <w:smallCaps w:val="0"/>
      <w:sz w:val="22"/>
      <w:szCs w:val="22"/>
      <w:rFonts w:ascii="Times New Roman" w:eastAsia="Times New Roman" w:hAnsi="Times New Roman" w:cs="Times New Roman"/>
    </w:rPr>
  </w:style>
  <w:style w:type="character" w:customStyle="1" w:styleId="CharStyle36">
    <w:name w:val="Основной текст (9) + 13 pt"/>
    <w:basedOn w:val="CharStyle35"/>
    <w:rPr>
      <w:lang w:val="ru-RU" w:eastAsia="ru-RU" w:bidi="ru-RU"/>
      <w:sz w:val="26"/>
      <w:szCs w:val="26"/>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before="300" w:line="56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7)"/>
    <w:basedOn w:val="Normal"/>
    <w:link w:val="CharStyle10"/>
    <w:pPr>
      <w:widowControl w:val="0"/>
      <w:shd w:val="clear" w:color="auto" w:fill="FFFFFF"/>
      <w:spacing w:line="0" w:lineRule="exact"/>
    </w:pPr>
    <w:rPr>
      <w:b w:val="0"/>
      <w:bCs w:val="0"/>
      <w:i w:val="0"/>
      <w:iCs w:val="0"/>
      <w:u w:val="none"/>
      <w:strike w:val="0"/>
      <w:smallCaps w:val="0"/>
      <w:sz w:val="18"/>
      <w:szCs w:val="18"/>
      <w:rFonts w:ascii="Arial" w:eastAsia="Arial" w:hAnsi="Arial" w:cs="Arial"/>
      <w:spacing w:val="30"/>
    </w:rPr>
  </w:style>
  <w:style w:type="paragraph" w:customStyle="1" w:styleId="Style12">
    <w:name w:val="Основной текст (8)"/>
    <w:basedOn w:val="Normal"/>
    <w:link w:val="CharStyle27"/>
    <w:pPr>
      <w:widowControl w:val="0"/>
      <w:shd w:val="clear" w:color="auto" w:fill="FFFFFF"/>
      <w:spacing w:after="240" w:line="206" w:lineRule="exact"/>
    </w:pPr>
    <w:rPr>
      <w:b w:val="0"/>
      <w:bCs w:val="0"/>
      <w:i/>
      <w:iCs/>
      <w:u w:val="none"/>
      <w:strike w:val="0"/>
      <w:smallCaps w:val="0"/>
      <w:sz w:val="16"/>
      <w:szCs w:val="16"/>
      <w:rFonts w:ascii="Times New Roman" w:eastAsia="Times New Roman" w:hAnsi="Times New Roman" w:cs="Times New Roman"/>
    </w:rPr>
  </w:style>
  <w:style w:type="paragraph" w:customStyle="1" w:styleId="Style16">
    <w:name w:val="Основной текст (4)"/>
    <w:basedOn w:val="Normal"/>
    <w:link w:val="CharStyle17"/>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20">
    <w:name w:val="Основной текст (5)"/>
    <w:basedOn w:val="Normal"/>
    <w:link w:val="CharStyle21"/>
    <w:pPr>
      <w:widowControl w:val="0"/>
      <w:shd w:val="clear" w:color="auto" w:fill="FFFFFF"/>
      <w:jc w:val="center"/>
      <w:spacing w:line="20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23">
    <w:name w:val="Основной текст (6)"/>
    <w:basedOn w:val="Normal"/>
    <w:link w:val="CharStyle24"/>
    <w:pPr>
      <w:widowControl w:val="0"/>
      <w:shd w:val="clear" w:color="auto" w:fill="FFFFFF"/>
      <w:spacing w:before="360" w:line="312" w:lineRule="exact"/>
      <w:ind w:firstLine="5020"/>
    </w:pPr>
    <w:rPr>
      <w:b w:val="0"/>
      <w:bCs w:val="0"/>
      <w:i/>
      <w:iCs/>
      <w:u w:val="none"/>
      <w:strike w:val="0"/>
      <w:smallCaps w:val="0"/>
      <w:sz w:val="26"/>
      <w:szCs w:val="26"/>
      <w:rFonts w:ascii="Times New Roman" w:eastAsia="Times New Roman" w:hAnsi="Times New Roman" w:cs="Times New Roman"/>
    </w:rPr>
  </w:style>
  <w:style w:type="paragraph" w:customStyle="1" w:styleId="Style29">
    <w:name w:val="Подпись к таблице"/>
    <w:basedOn w:val="Normal"/>
    <w:link w:val="CharStyle30"/>
    <w:pPr>
      <w:widowControl w:val="0"/>
      <w:shd w:val="clear" w:color="auto" w:fill="FFFFFF"/>
      <w:spacing w:after="60" w:line="0" w:lineRule="exact"/>
    </w:pPr>
    <w:rPr>
      <w:b w:val="0"/>
      <w:bCs w:val="0"/>
      <w:i/>
      <w:iCs/>
      <w:u w:val="none"/>
      <w:strike w:val="0"/>
      <w:smallCaps w:val="0"/>
      <w:sz w:val="16"/>
      <w:szCs w:val="16"/>
      <w:rFonts w:ascii="Times New Roman" w:eastAsia="Times New Roman" w:hAnsi="Times New Roman" w:cs="Times New Roman"/>
    </w:rPr>
  </w:style>
  <w:style w:type="paragraph" w:customStyle="1" w:styleId="Style34">
    <w:name w:val="Основной текст (9)"/>
    <w:basedOn w:val="Normal"/>
    <w:link w:val="CharStyle35"/>
    <w:pPr>
      <w:widowControl w:val="0"/>
      <w:shd w:val="clear" w:color="auto" w:fill="FFFFFF"/>
      <w:jc w:val="both"/>
      <w:spacing w:line="278" w:lineRule="exact"/>
      <w:ind w:firstLine="700"/>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