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8"/>
        <w:widowControl w:val="0"/>
        <w:keepNext/>
        <w:keepLines/>
        <w:shd w:val="clear" w:color="auto" w:fill="auto"/>
        <w:bidi w:val="0"/>
        <w:jc w:val="left"/>
        <w:spacing w:before="0" w:after="7" w:line="240" w:lineRule="exact"/>
        <w:ind w:left="4820" w:right="0" w:firstLine="0"/>
      </w:pPr>
      <w:bookmarkStart w:id="0" w:name="bookmark0"/>
      <w:r>
        <w:rPr>
          <w:lang w:val="ru-RU" w:eastAsia="ru-RU" w:bidi="ru-RU"/>
          <w:sz w:val="24"/>
          <w:szCs w:val="24"/>
          <w:w w:val="100"/>
          <w:spacing w:val="0"/>
          <w:color w:val="000000"/>
          <w:position w:val="0"/>
        </w:rPr>
        <w:t>Заказчик:</w:t>
      </w:r>
      <w:bookmarkEnd w:id="0"/>
    </w:p>
    <w:p>
      <w:pPr>
        <w:pStyle w:val="Style6"/>
        <w:widowControl w:val="0"/>
        <w:keepNext w:val="0"/>
        <w:keepLines w:val="0"/>
        <w:shd w:val="clear" w:color="auto" w:fill="auto"/>
        <w:bidi w:val="0"/>
        <w:jc w:val="left"/>
        <w:spacing w:before="0" w:after="300"/>
        <w:ind w:left="4820" w:right="380" w:firstLine="0"/>
      </w:pPr>
      <w:r>
        <w:rPr>
          <w:lang w:val="ru-RU" w:eastAsia="ru-RU" w:bidi="ru-RU"/>
          <w:sz w:val="24"/>
          <w:szCs w:val="24"/>
          <w:w w:val="100"/>
          <w:color w:val="000000"/>
          <w:position w:val="0"/>
        </w:rPr>
        <w:t>Администрация муниципального образования «Вистинское сельское поселение» Муниципального образования «Кингисеппский муниципальный район» Ленинградской области</w:t>
      </w:r>
    </w:p>
    <w:p>
      <w:pPr>
        <w:pStyle w:val="Style6"/>
        <w:widowControl w:val="0"/>
        <w:keepNext w:val="0"/>
        <w:keepLines w:val="0"/>
        <w:shd w:val="clear" w:color="auto" w:fill="auto"/>
        <w:bidi w:val="0"/>
        <w:jc w:val="left"/>
        <w:spacing w:before="0" w:after="0"/>
        <w:ind w:left="4820" w:right="0" w:firstLine="0"/>
      </w:pPr>
      <w:r>
        <w:rPr>
          <w:lang w:val="ru-RU" w:eastAsia="ru-RU" w:bidi="ru-RU"/>
          <w:sz w:val="24"/>
          <w:szCs w:val="24"/>
          <w:w w:val="100"/>
          <w:color w:val="000000"/>
          <w:position w:val="0"/>
        </w:rPr>
        <w:t>д. Вистино,</w:t>
      </w:r>
    </w:p>
    <w:p>
      <w:pPr>
        <w:pStyle w:val="Style3"/>
        <w:framePr w:h="523" w:hSpace="378" w:wrap="around" w:vAnchor="text" w:hAnchor="margin" w:x="-261" w:y="1009"/>
        <w:tabs>
          <w:tab w:leader="none" w:pos="4627" w:val="right"/>
        </w:tabs>
        <w:widowControl w:val="0"/>
        <w:keepNext w:val="0"/>
        <w:keepLines w:val="0"/>
        <w:shd w:val="clear" w:color="auto" w:fill="auto"/>
        <w:bidi w:val="0"/>
        <w:spacing w:before="0" w:after="0" w:line="480" w:lineRule="exact"/>
        <w:ind w:left="0" w:right="0" w:firstLine="0"/>
      </w:pPr>
      <w:r>
        <w:rPr>
          <w:rStyle w:val="CharStyle5"/>
          <w:spacing w:val="-60"/>
        </w:rPr>
        <w:t>0$.</w:t>
      </w:r>
      <w:r>
        <w:rPr>
          <w:lang w:val="ru-RU" w:eastAsia="ru-RU" w:bidi="ru-RU"/>
          <w:w w:val="100"/>
          <w:spacing w:val="0"/>
          <w:color w:val="000000"/>
          <w:position w:val="0"/>
        </w:rPr>
        <w:t xml:space="preserve"> // //</w:t>
        <w:tab/>
      </w:r>
      <w:r>
        <w:rPr>
          <w:rStyle w:val="CharStyle5"/>
          <w:spacing w:val="-60"/>
        </w:rPr>
        <w:t>Р/о</w:t>
      </w:r>
      <w:r>
        <w:rPr>
          <w:lang w:val="ru-RU" w:eastAsia="ru-RU" w:bidi="ru-RU"/>
          <w:w w:val="100"/>
          <w:spacing w:val="0"/>
          <w:color w:val="000000"/>
          <w:position w:val="0"/>
        </w:rPr>
        <w:t xml:space="preserve"> -уу/уу</w:t>
      </w:r>
    </w:p>
    <w:p>
      <w:pPr>
        <w:pStyle w:val="Style6"/>
        <w:widowControl w:val="0"/>
        <w:keepNext w:val="0"/>
        <w:keepLines w:val="0"/>
        <w:shd w:val="clear" w:color="auto" w:fill="auto"/>
        <w:bidi w:val="0"/>
        <w:jc w:val="left"/>
        <w:spacing w:before="0" w:after="365"/>
        <w:ind w:left="0" w:right="380" w:firstLine="4800"/>
      </w:pPr>
      <w:r>
        <w:rPr>
          <w:lang w:val="ru-RU" w:eastAsia="ru-RU" w:bidi="ru-RU"/>
          <w:sz w:val="24"/>
          <w:szCs w:val="24"/>
          <w:w w:val="100"/>
          <w:color w:val="000000"/>
          <w:position w:val="0"/>
        </w:rPr>
        <w:t xml:space="preserve">Кингисеппский р-н, Ленинградская обл., 188477 тел:(81375) 67160 </w:t>
      </w:r>
      <w:r>
        <w:rPr>
          <w:lang w:val="en-US" w:eastAsia="en-US" w:bidi="en-US"/>
          <w:sz w:val="24"/>
          <w:szCs w:val="24"/>
          <w:w w:val="100"/>
          <w:color w:val="000000"/>
          <w:position w:val="0"/>
        </w:rPr>
        <w:t xml:space="preserve">e-mail: </w:t>
      </w:r>
      <w:r>
        <w:fldChar w:fldCharType="begin"/>
      </w:r>
      <w:r>
        <w:rPr>
          <w:color w:val="000000"/>
        </w:rPr>
        <w:instrText> HYPERLINK "mailto:victino@yandex.ru" </w:instrText>
      </w:r>
      <w:r>
        <w:fldChar w:fldCharType="separate"/>
      </w:r>
      <w:r>
        <w:rPr>
          <w:rStyle w:val="Hyperlink"/>
          <w:lang w:val="en-US" w:eastAsia="en-US" w:bidi="en-US"/>
          <w:sz w:val="24"/>
          <w:szCs w:val="24"/>
          <w:w w:val="100"/>
          <w:position w:val="0"/>
        </w:rPr>
        <w:t>victino@yandex.ru</w:t>
      </w:r>
      <w:r>
        <w:fldChar w:fldCharType="end"/>
      </w:r>
    </w:p>
    <w:p>
      <w:pPr>
        <w:pStyle w:val="Style6"/>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color w:val="000000"/>
          <w:position w:val="0"/>
        </w:rPr>
        <w:t>Заявитель:</w:t>
      </w:r>
    </w:p>
    <w:p>
      <w:pPr>
        <w:pStyle w:val="Style6"/>
        <w:widowControl w:val="0"/>
        <w:keepNext w:val="0"/>
        <w:keepLines w:val="0"/>
        <w:shd w:val="clear" w:color="auto" w:fill="auto"/>
        <w:bidi w:val="0"/>
        <w:jc w:val="left"/>
        <w:spacing w:before="0" w:after="312" w:line="240" w:lineRule="exact"/>
        <w:ind w:left="4820" w:right="0" w:firstLine="0"/>
      </w:pPr>
      <w:r>
        <w:rPr>
          <w:lang w:val="ru-RU" w:eastAsia="ru-RU" w:bidi="ru-RU"/>
          <w:sz w:val="24"/>
          <w:szCs w:val="24"/>
          <w:w w:val="100"/>
          <w:color w:val="000000"/>
          <w:position w:val="0"/>
        </w:rPr>
        <w:t>ООО «ЕВРОСТРОЙСЕРВИС»</w:t>
      </w:r>
    </w:p>
    <w:p>
      <w:pPr>
        <w:pStyle w:val="Style6"/>
        <w:widowControl w:val="0"/>
        <w:keepNext w:val="0"/>
        <w:keepLines w:val="0"/>
        <w:shd w:val="clear" w:color="auto" w:fill="auto"/>
        <w:bidi w:val="0"/>
        <w:jc w:val="left"/>
        <w:spacing w:before="0" w:after="0"/>
        <w:ind w:left="4820" w:right="380" w:firstLine="0"/>
      </w:pPr>
      <w:r>
        <w:rPr>
          <w:lang w:val="ru-RU" w:eastAsia="ru-RU" w:bidi="ru-RU"/>
          <w:sz w:val="24"/>
          <w:szCs w:val="24"/>
          <w:w w:val="100"/>
          <w:color w:val="000000"/>
          <w:position w:val="0"/>
        </w:rPr>
        <w:t>ул. Стрельбищенская, д. 15, корп. 2, пом. 2-Н,</w:t>
      </w:r>
    </w:p>
    <w:p>
      <w:pPr>
        <w:pStyle w:val="Style6"/>
        <w:widowControl w:val="0"/>
        <w:keepNext w:val="0"/>
        <w:keepLines w:val="0"/>
        <w:shd w:val="clear" w:color="auto" w:fill="auto"/>
        <w:bidi w:val="0"/>
        <w:jc w:val="left"/>
        <w:spacing w:before="0" w:after="292" w:line="312" w:lineRule="exact"/>
        <w:ind w:left="4820" w:right="380" w:firstLine="0"/>
      </w:pPr>
      <w:r>
        <w:rPr>
          <w:lang w:val="ru-RU" w:eastAsia="ru-RU" w:bidi="ru-RU"/>
          <w:sz w:val="24"/>
          <w:szCs w:val="24"/>
          <w:w w:val="100"/>
          <w:color w:val="000000"/>
          <w:position w:val="0"/>
        </w:rPr>
        <w:t xml:space="preserve">Санкт-Петербург, 192102 </w:t>
      </w:r>
      <w:r>
        <w:rPr>
          <w:lang w:val="en-US" w:eastAsia="en-US" w:bidi="en-US"/>
          <w:sz w:val="24"/>
          <w:szCs w:val="24"/>
          <w:w w:val="100"/>
          <w:color w:val="000000"/>
          <w:position w:val="0"/>
        </w:rPr>
        <w:t xml:space="preserve">e-mail: </w:t>
      </w:r>
      <w:r>
        <w:fldChar w:fldCharType="begin"/>
      </w:r>
      <w:r>
        <w:rPr>
          <w:color w:val="000000"/>
        </w:rPr>
        <w:instrText> HYPERLINK "mailto:eurostroyservis@mail.ru" </w:instrText>
      </w:r>
      <w:r>
        <w:fldChar w:fldCharType="separate"/>
      </w:r>
      <w:r>
        <w:rPr>
          <w:rStyle w:val="Hyperlink"/>
          <w:lang w:val="en-US" w:eastAsia="en-US" w:bidi="en-US"/>
          <w:sz w:val="24"/>
          <w:szCs w:val="24"/>
          <w:w w:val="100"/>
          <w:position w:val="0"/>
        </w:rPr>
        <w:t>eurostroyservis@mail.ru</w:t>
      </w:r>
      <w:r>
        <w:fldChar w:fldCharType="end"/>
      </w:r>
    </w:p>
    <w:p>
      <w:pPr>
        <w:pStyle w:val="Style6"/>
        <w:widowControl w:val="0"/>
        <w:keepNext w:val="0"/>
        <w:keepLines w:val="0"/>
        <w:shd w:val="clear" w:color="auto" w:fill="auto"/>
        <w:bidi w:val="0"/>
        <w:jc w:val="left"/>
        <w:spacing w:before="0" w:after="365"/>
        <w:ind w:left="4820" w:right="380" w:firstLine="0"/>
      </w:pPr>
      <w:r>
        <w:rPr>
          <w:lang w:val="ru-RU" w:eastAsia="ru-RU" w:bidi="ru-RU"/>
          <w:sz w:val="24"/>
          <w:szCs w:val="24"/>
          <w:w w:val="100"/>
          <w:color w:val="000000"/>
          <w:position w:val="0"/>
        </w:rPr>
        <w:t xml:space="preserve">Оператор электронной площадки: ЗАО «Сбербанк-АСТ» тел./факс: (495) 7872998 </w:t>
      </w:r>
      <w:r>
        <w:rPr>
          <w:lang w:val="en-US" w:eastAsia="en-US" w:bidi="en-US"/>
          <w:sz w:val="24"/>
          <w:szCs w:val="24"/>
          <w:w w:val="10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position w:val="0"/>
        </w:rPr>
        <w:t>ko@sberbank-ast.ru</w:t>
      </w:r>
      <w:r>
        <w:fldChar w:fldCharType="end"/>
      </w:r>
    </w:p>
    <w:p>
      <w:pPr>
        <w:pStyle w:val="Style6"/>
        <w:widowControl w:val="0"/>
        <w:keepNext w:val="0"/>
        <w:keepLines w:val="0"/>
        <w:shd w:val="clear" w:color="auto" w:fill="auto"/>
        <w:bidi w:val="0"/>
        <w:jc w:val="left"/>
        <w:spacing w:before="0" w:after="309" w:line="240" w:lineRule="exact"/>
        <w:ind w:left="4820" w:right="0" w:firstLine="0"/>
      </w:pPr>
      <w:r>
        <w:rPr>
          <w:lang w:val="ru-RU" w:eastAsia="ru-RU" w:bidi="ru-RU"/>
          <w:sz w:val="24"/>
          <w:szCs w:val="24"/>
          <w:w w:val="100"/>
          <w:color w:val="000000"/>
          <w:position w:val="0"/>
        </w:rPr>
        <w:t>извещения: № 0145300019317000011</w:t>
      </w:r>
    </w:p>
    <w:p>
      <w:pPr>
        <w:pStyle w:val="Style6"/>
        <w:widowControl w:val="0"/>
        <w:keepNext w:val="0"/>
        <w:keepLines w:val="0"/>
        <w:shd w:val="clear" w:color="auto" w:fill="auto"/>
        <w:bidi w:val="0"/>
        <w:jc w:val="left"/>
        <w:spacing w:before="0" w:after="358" w:line="312" w:lineRule="exact"/>
        <w:ind w:left="2680" w:right="1960" w:firstLine="1460"/>
      </w:pPr>
      <w:r>
        <w:rPr>
          <w:lang w:val="ru-RU" w:eastAsia="ru-RU" w:bidi="ru-RU"/>
          <w:sz w:val="24"/>
          <w:szCs w:val="24"/>
          <w:w w:val="100"/>
          <w:color w:val="000000"/>
          <w:position w:val="0"/>
        </w:rPr>
        <w:t>РЕШЕНИЕ Комиссии Ленинградского УФАС России по контролю в сфере закупок по делу № 1</w:t>
      </w:r>
      <w:r>
        <w:rPr>
          <w:lang w:val="en-US" w:eastAsia="en-US" w:bidi="en-US"/>
          <w:sz w:val="24"/>
          <w:szCs w:val="24"/>
          <w:w w:val="100"/>
          <w:color w:val="000000"/>
          <w:position w:val="0"/>
        </w:rPr>
        <w:t>325-03-9990-P3/1</w:t>
      </w:r>
      <w:r>
        <w:rPr>
          <w:lang w:val="ru-RU" w:eastAsia="ru-RU" w:bidi="ru-RU"/>
          <w:sz w:val="24"/>
          <w:szCs w:val="24"/>
          <w:w w:val="100"/>
          <w:color w:val="000000"/>
          <w:position w:val="0"/>
        </w:rPr>
        <w:t>7</w:t>
      </w:r>
    </w:p>
    <w:p>
      <w:pPr>
        <w:pStyle w:val="Style6"/>
        <w:tabs>
          <w:tab w:leader="none" w:pos="9610" w:val="right"/>
        </w:tabs>
        <w:widowControl w:val="0"/>
        <w:keepNext w:val="0"/>
        <w:keepLines w:val="0"/>
        <w:shd w:val="clear" w:color="auto" w:fill="auto"/>
        <w:bidi w:val="0"/>
        <w:jc w:val="both"/>
        <w:spacing w:before="0" w:after="316" w:line="240" w:lineRule="exact"/>
        <w:ind w:left="0" w:right="0" w:firstLine="0"/>
      </w:pPr>
      <w:r>
        <w:rPr>
          <w:lang w:val="ru-RU" w:eastAsia="ru-RU" w:bidi="ru-RU"/>
          <w:sz w:val="24"/>
          <w:szCs w:val="24"/>
          <w:w w:val="100"/>
          <w:color w:val="000000"/>
          <w:position w:val="0"/>
        </w:rPr>
        <w:t>03 ноября 2017 года</w:t>
        <w:tab/>
        <w:t>Санкт-Петербург</w:t>
      </w:r>
    </w:p>
    <w:p>
      <w:pPr>
        <w:pStyle w:val="Style6"/>
        <w:widowControl w:val="0"/>
        <w:keepNext w:val="0"/>
        <w:keepLines w:val="0"/>
        <w:shd w:val="clear" w:color="auto" w:fill="auto"/>
        <w:bidi w:val="0"/>
        <w:jc w:val="left"/>
        <w:spacing w:before="0" w:after="0" w:line="317" w:lineRule="exact"/>
        <w:ind w:left="0" w:right="20" w:firstLine="700"/>
      </w:pPr>
      <w:r>
        <w:rPr>
          <w:lang w:val="ru-RU" w:eastAsia="ru-RU" w:bidi="ru-RU"/>
          <w:sz w:val="24"/>
          <w:szCs w:val="24"/>
          <w:w w:val="100"/>
          <w:color w:val="000000"/>
          <w:position w:val="0"/>
        </w:rPr>
        <w:t>Комиссия Ленинградского УФАС России по контролю в сфере закупок (далее - Комиссия) в составе:</w:t>
      </w:r>
    </w:p>
    <w:p>
      <w:pPr>
        <w:pStyle w:val="Style6"/>
        <w:widowControl w:val="0"/>
        <w:keepNext w:val="0"/>
        <w:keepLines w:val="0"/>
        <w:shd w:val="clear" w:color="auto" w:fill="auto"/>
        <w:bidi w:val="0"/>
        <w:jc w:val="left"/>
        <w:spacing w:before="0" w:after="0" w:line="317" w:lineRule="exact"/>
        <w:ind w:left="0" w:right="20" w:firstLine="700"/>
      </w:pPr>
      <w:r>
        <w:rPr>
          <w:lang w:val="ru-RU" w:eastAsia="ru-RU" w:bidi="ru-RU"/>
          <w:sz w:val="24"/>
          <w:szCs w:val="24"/>
          <w:w w:val="100"/>
          <w:color w:val="000000"/>
          <w:position w:val="0"/>
        </w:rPr>
        <w:t>Журавлева Алексея Александровича - заместителя руководителя управления, председателя Комиссии,</w:t>
      </w:r>
    </w:p>
    <w:p>
      <w:pPr>
        <w:pStyle w:val="Style6"/>
        <w:widowControl w:val="0"/>
        <w:keepNext w:val="0"/>
        <w:keepLines w:val="0"/>
        <w:shd w:val="clear" w:color="auto" w:fill="auto"/>
        <w:bidi w:val="0"/>
        <w:jc w:val="left"/>
        <w:spacing w:before="0" w:after="0" w:line="317" w:lineRule="exact"/>
        <w:ind w:left="0" w:right="20" w:firstLine="700"/>
      </w:pPr>
      <w:r>
        <w:rPr>
          <w:lang w:val="ru-RU" w:eastAsia="ru-RU" w:bidi="ru-RU"/>
          <w:sz w:val="24"/>
          <w:szCs w:val="24"/>
          <w:w w:val="100"/>
          <w:color w:val="000000"/>
          <w:position w:val="0"/>
        </w:rPr>
        <w:t>Хрущ Виктории Дановны - нврио начальника отдела контроля закупок, члена Комиссии,</w:t>
      </w:r>
    </w:p>
    <w:p>
      <w:pPr>
        <w:pStyle w:val="Style6"/>
        <w:widowControl w:val="0"/>
        <w:keepNext w:val="0"/>
        <w:keepLines w:val="0"/>
        <w:shd w:val="clear" w:color="auto" w:fill="auto"/>
        <w:bidi w:val="0"/>
        <w:jc w:val="left"/>
        <w:spacing w:before="0" w:after="0" w:line="317" w:lineRule="exact"/>
        <w:ind w:left="0" w:right="20" w:firstLine="700"/>
      </w:pPr>
      <w:r>
        <w:rPr>
          <w:lang w:val="ru-RU" w:eastAsia="ru-RU" w:bidi="ru-RU"/>
          <w:sz w:val="24"/>
          <w:szCs w:val="24"/>
          <w:w w:val="100"/>
          <w:color w:val="000000"/>
          <w:position w:val="0"/>
        </w:rPr>
        <w:t>Пашедко Анна Дмитриевна - главного специалиста-эксперта отдела контроля закупок, члена Комиссии,</w:t>
      </w:r>
    </w:p>
    <w:p>
      <w:pPr>
        <w:pStyle w:val="Style6"/>
        <w:widowControl w:val="0"/>
        <w:keepNext w:val="0"/>
        <w:keepLines w:val="0"/>
        <w:shd w:val="clear" w:color="auto" w:fill="auto"/>
        <w:bidi w:val="0"/>
        <w:jc w:val="left"/>
        <w:spacing w:before="0" w:after="0" w:line="317" w:lineRule="exact"/>
        <w:ind w:left="720" w:right="20" w:firstLine="0"/>
      </w:pPr>
      <w:r>
        <w:rPr>
          <w:lang w:val="ru-RU" w:eastAsia="ru-RU" w:bidi="ru-RU"/>
          <w:sz w:val="24"/>
          <w:szCs w:val="24"/>
          <w:w w:val="100"/>
          <w:color w:val="000000"/>
          <w:position w:val="0"/>
        </w:rPr>
        <w:t>при участии в заседании представителей (по доверенностям): Администрации муниципального образования «Вистинское сельское</w:t>
      </w:r>
    </w:p>
    <w:p>
      <w:pPr>
        <w:pStyle w:val="Style11"/>
        <w:widowControl w:val="0"/>
        <w:keepNext/>
        <w:keepLines/>
        <w:shd w:val="clear" w:color="auto" w:fill="auto"/>
        <w:bidi w:val="0"/>
        <w:spacing w:before="0" w:after="0" w:line="360" w:lineRule="exact"/>
        <w:ind w:left="0" w:right="120" w:firstLine="0"/>
      </w:pPr>
      <w:bookmarkStart w:id="1" w:name="bookmark1"/>
      <w:r>
        <w:rPr>
          <w:lang w:val="ru-RU" w:eastAsia="ru-RU" w:bidi="ru-RU"/>
          <w:w w:val="100"/>
          <w:color w:val="000000"/>
          <w:position w:val="0"/>
        </w:rPr>
        <w:t>078889</w:t>
      </w:r>
      <w:bookmarkEnd w:id="1"/>
      <w:r>
        <w:br w:type="page"/>
      </w:r>
    </w:p>
    <w:p>
      <w:pPr>
        <w:pStyle w:val="Style6"/>
        <w:widowControl w:val="0"/>
        <w:keepNext w:val="0"/>
        <w:keepLines w:val="0"/>
        <w:shd w:val="clear" w:color="auto" w:fill="auto"/>
        <w:bidi w:val="0"/>
        <w:jc w:val="both"/>
        <w:spacing w:before="0" w:after="0"/>
        <w:ind w:left="20" w:right="20" w:firstLine="0"/>
      </w:pPr>
      <w:r>
        <w:rPr>
          <w:lang w:val="ru-RU" w:eastAsia="ru-RU" w:bidi="ru-RU"/>
          <w:sz w:val="24"/>
          <w:szCs w:val="24"/>
          <w:w w:val="100"/>
          <w:color w:val="000000"/>
          <w:position w:val="0"/>
        </w:rPr>
        <w:t>поселение» Муниципального образования «Кингисеппский муниципальный район» (далее - Заказчик): Реброва Юрия Александровича,</w:t>
      </w:r>
    </w:p>
    <w:p>
      <w:pPr>
        <w:pStyle w:val="Style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ООО «ЕВРОСТРОЙСЕРВИС» (далее - Заявитель, Общество): Ларенкова Андрея Сергеевича,</w:t>
      </w:r>
    </w:p>
    <w:p>
      <w:pPr>
        <w:pStyle w:val="Style6"/>
        <w:widowControl w:val="0"/>
        <w:keepNext w:val="0"/>
        <w:keepLines w:val="0"/>
        <w:shd w:val="clear" w:color="auto" w:fill="auto"/>
        <w:bidi w:val="0"/>
        <w:jc w:val="both"/>
        <w:spacing w:before="0" w:after="305"/>
        <w:ind w:left="20" w:right="20" w:firstLine="700"/>
      </w:pPr>
      <w:r>
        <w:rPr>
          <w:lang w:val="ru-RU" w:eastAsia="ru-RU" w:bidi="ru-RU"/>
          <w:sz w:val="24"/>
          <w:szCs w:val="24"/>
          <w:w w:val="10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6"/>
        <w:widowControl w:val="0"/>
        <w:keepNext w:val="0"/>
        <w:keepLines w:val="0"/>
        <w:shd w:val="clear" w:color="auto" w:fill="auto"/>
        <w:bidi w:val="0"/>
        <w:jc w:val="center"/>
        <w:spacing w:before="0" w:after="321" w:line="240" w:lineRule="exact"/>
        <w:ind w:left="0" w:right="0" w:firstLine="0"/>
      </w:pPr>
      <w:r>
        <w:rPr>
          <w:lang w:val="ru-RU" w:eastAsia="ru-RU" w:bidi="ru-RU"/>
          <w:sz w:val="24"/>
          <w:szCs w:val="24"/>
          <w:w w:val="100"/>
          <w:color w:val="000000"/>
          <w:position w:val="0"/>
        </w:rPr>
        <w:t>УСТАНОВИЛА:</w:t>
      </w:r>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Ленинградское УФАС России поступила жалоба Заявителя (вх. № 9990 от 27.10.2017 г.) на действия заказчика при проведении электронного аукциона на право заключения контракта на замену магистрального участка тепловой сети от котельной № 20 ул. Лесная дом № 1а до теплового колодца № 2 у дома № 15 по ул. Лесная, с заменой вводов в жилые дома № 11, 13, 17 по ул. Лесная и дома № 10 по ул. Кронштадтская, (далее - аукцион).</w:t>
      </w:r>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Извещение о проведении аукциона, аукционная документация размещены Заказчиком 07.10.2017 на официальном сайте единой информационной системы в сфере закупок в информационно-телекоммуникационной сети «Интернет»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официальный сайт).</w:t>
      </w:r>
    </w:p>
    <w:p>
      <w:pPr>
        <w:pStyle w:val="Style6"/>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Начальная (максимальная) цена контракта: 8 478 583,08 руб.</w:t>
      </w:r>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Источник финансирования - Бюджет МО «Вистинское сельское поселение».</w:t>
      </w:r>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Доводы жалобы Заявителя сводятся к нарушениям при формировании документации положений Закона о контрактной системе в части установления дополнительных требований к участникам закупки, а так же несоответствия информации, указанной в плане-графике такой информации, указанной в документации.</w:t>
      </w:r>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Подробно позиция Заявителя изложена в жалобе, файл с которой размещен на официальном сайте.</w:t>
      </w:r>
    </w:p>
    <w:p>
      <w:pPr>
        <w:pStyle w:val="Style8"/>
        <w:widowControl w:val="0"/>
        <w:keepNext/>
        <w:keepLines/>
        <w:shd w:val="clear" w:color="auto" w:fill="auto"/>
        <w:bidi w:val="0"/>
        <w:jc w:val="both"/>
        <w:spacing w:before="0" w:after="0" w:line="317" w:lineRule="exact"/>
        <w:ind w:left="20" w:right="20" w:firstLine="700"/>
      </w:pPr>
      <w:bookmarkStart w:id="2" w:name="bookmark2"/>
      <w:r>
        <w:rPr>
          <w:lang w:val="ru-RU" w:eastAsia="ru-RU" w:bidi="ru-RU"/>
          <w:sz w:val="24"/>
          <w:szCs w:val="24"/>
          <w:w w:val="100"/>
          <w:spacing w:val="0"/>
          <w:color w:val="000000"/>
          <w:position w:val="0"/>
        </w:rPr>
        <w:t xml:space="preserve">Представитель Заказчика возражал против доводов жалобы, просил </w:t>
      </w:r>
      <w:r>
        <w:rPr>
          <w:rStyle w:val="CharStyle13"/>
        </w:rPr>
        <w:t xml:space="preserve">признать </w:t>
      </w:r>
      <w:r>
        <w:rPr>
          <w:lang w:val="ru-RU" w:eastAsia="ru-RU" w:bidi="ru-RU"/>
          <w:sz w:val="24"/>
          <w:szCs w:val="24"/>
          <w:w w:val="100"/>
          <w:spacing w:val="0"/>
          <w:color w:val="000000"/>
          <w:position w:val="0"/>
        </w:rPr>
        <w:t xml:space="preserve">ее </w:t>
      </w:r>
      <w:r>
        <w:rPr>
          <w:rStyle w:val="CharStyle13"/>
        </w:rPr>
        <w:t xml:space="preserve">необоснованной, представил </w:t>
      </w:r>
      <w:r>
        <w:rPr>
          <w:lang w:val="ru-RU" w:eastAsia="ru-RU" w:bidi="ru-RU"/>
          <w:sz w:val="24"/>
          <w:szCs w:val="24"/>
          <w:w w:val="100"/>
          <w:spacing w:val="0"/>
          <w:color w:val="000000"/>
          <w:position w:val="0"/>
        </w:rPr>
        <w:t xml:space="preserve">письменные </w:t>
      </w:r>
      <w:r>
        <w:rPr>
          <w:rStyle w:val="CharStyle13"/>
        </w:rPr>
        <w:t>возражения по доводам жалобы.</w:t>
      </w:r>
      <w:bookmarkEnd w:id="2"/>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Рассмотрев представленные документы и заслушав доводы представителей сторон, Комиссия пришла к следующим выводам.</w:t>
      </w:r>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Законодательство Российской Федерации о контрактной системе в сфере закупок товаров, работ, услуг для обеспечения государственных и </w:t>
      </w:r>
      <w:r>
        <w:rPr>
          <w:rStyle w:val="CharStyle14"/>
        </w:rPr>
        <w:t xml:space="preserve">муниципальных нужд основывается на положениях Конституции Российской </w:t>
      </w:r>
      <w:r>
        <w:rPr>
          <w:lang w:val="ru-RU" w:eastAsia="ru-RU" w:bidi="ru-RU"/>
          <w:sz w:val="24"/>
          <w:szCs w:val="24"/>
          <w:w w:val="100"/>
          <w:color w:val="000000"/>
          <w:position w:val="0"/>
        </w:rPr>
        <w:t>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(часть 1 статьи 2 Закона о контрактной системе).</w:t>
      </w:r>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силу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(часть 1).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(часть 2).</w:t>
      </w:r>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w:t>
      </w:r>
    </w:p>
    <w:p>
      <w:pPr>
        <w:pStyle w:val="Style8"/>
        <w:widowControl w:val="0"/>
        <w:keepNext/>
        <w:keepLines/>
        <w:shd w:val="clear" w:color="auto" w:fill="auto"/>
        <w:bidi w:val="0"/>
        <w:jc w:val="both"/>
        <w:spacing w:before="0" w:after="0" w:line="240" w:lineRule="exact"/>
        <w:ind w:left="20" w:right="0" w:firstLine="0"/>
      </w:pPr>
      <w:bookmarkStart w:id="3" w:name="bookmark3"/>
      <w:r>
        <w:rPr>
          <w:lang w:val="ru-RU" w:eastAsia="ru-RU" w:bidi="ru-RU"/>
          <w:sz w:val="24"/>
          <w:szCs w:val="24"/>
          <w:w w:val="100"/>
          <w:spacing w:val="0"/>
          <w:color w:val="000000"/>
          <w:position w:val="0"/>
        </w:rPr>
        <w:t>конкурсов или аукционов, дополнительные требования, в том числе к наличию:</w:t>
      </w:r>
      <w:bookmarkEnd w:id="3"/>
    </w:p>
    <w:p>
      <w:pPr>
        <w:pStyle w:val="Style6"/>
        <w:numPr>
          <w:ilvl w:val="0"/>
          <w:numId w:val="1"/>
        </w:numPr>
        <w:widowControl w:val="0"/>
        <w:keepNext w:val="0"/>
        <w:keepLines w:val="0"/>
        <w:shd w:val="clear" w:color="auto" w:fill="auto"/>
        <w:bidi w:val="0"/>
        <w:jc w:val="both"/>
        <w:spacing w:before="0" w:after="0" w:line="331" w:lineRule="exact"/>
        <w:ind w:left="20" w:right="0" w:firstLine="720"/>
      </w:pPr>
      <w:r>
        <w:rPr>
          <w:lang w:val="ru-RU" w:eastAsia="ru-RU" w:bidi="ru-RU"/>
          <w:sz w:val="24"/>
          <w:szCs w:val="24"/>
          <w:w w:val="100"/>
          <w:color w:val="000000"/>
          <w:position w:val="0"/>
        </w:rPr>
        <w:t xml:space="preserve"> финансовых ресурсов для исполнения контракта;</w:t>
      </w:r>
    </w:p>
    <w:p>
      <w:pPr>
        <w:pStyle w:val="Style6"/>
        <w:numPr>
          <w:ilvl w:val="0"/>
          <w:numId w:val="1"/>
        </w:numPr>
        <w:widowControl w:val="0"/>
        <w:keepNext w:val="0"/>
        <w:keepLines w:val="0"/>
        <w:shd w:val="clear" w:color="auto" w:fill="auto"/>
        <w:bidi w:val="0"/>
        <w:jc w:val="both"/>
        <w:spacing w:before="0" w:after="0" w:line="331" w:lineRule="exact"/>
        <w:ind w:left="20" w:right="20" w:firstLine="720"/>
      </w:pPr>
      <w:r>
        <w:rPr>
          <w:lang w:val="ru-RU" w:eastAsia="ru-RU" w:bidi="ru-RU"/>
          <w:sz w:val="24"/>
          <w:szCs w:val="24"/>
          <w:w w:val="10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6"/>
        <w:numPr>
          <w:ilvl w:val="0"/>
          <w:numId w:val="1"/>
        </w:numPr>
        <w:tabs>
          <w:tab w:leader="none" w:pos="3407" w:val="left"/>
          <w:tab w:leader="none" w:pos="6650" w:val="right"/>
          <w:tab w:leader="none" w:pos="6798" w:val="left"/>
          <w:tab w:leader="none" w:pos="9642" w:val="right"/>
        </w:tabs>
        <w:widowControl w:val="0"/>
        <w:keepNext w:val="0"/>
        <w:keepLines w:val="0"/>
        <w:shd w:val="clear" w:color="auto" w:fill="auto"/>
        <w:bidi w:val="0"/>
        <w:jc w:val="both"/>
        <w:spacing w:before="0" w:after="0" w:line="331" w:lineRule="exact"/>
        <w:ind w:left="20" w:right="0" w:firstLine="720"/>
      </w:pPr>
      <w:r>
        <w:rPr>
          <w:lang w:val="ru-RU" w:eastAsia="ru-RU" w:bidi="ru-RU"/>
          <w:sz w:val="24"/>
          <w:szCs w:val="24"/>
          <w:w w:val="100"/>
          <w:color w:val="000000"/>
          <w:position w:val="0"/>
        </w:rPr>
        <w:t xml:space="preserve"> опыта работы,</w:t>
        <w:tab/>
        <w:t>связанного</w:t>
        <w:tab/>
        <w:t>с предметом</w:t>
        <w:tab/>
        <w:t>контракта,</w:t>
        <w:tab/>
        <w:t>и деловой</w:t>
      </w:r>
    </w:p>
    <w:p>
      <w:pPr>
        <w:pStyle w:val="Style6"/>
        <w:widowControl w:val="0"/>
        <w:keepNext w:val="0"/>
        <w:keepLines w:val="0"/>
        <w:shd w:val="clear" w:color="auto" w:fill="auto"/>
        <w:bidi w:val="0"/>
        <w:jc w:val="both"/>
        <w:spacing w:before="0" w:after="0" w:line="331" w:lineRule="exact"/>
        <w:ind w:left="20" w:right="0" w:firstLine="0"/>
      </w:pPr>
      <w:r>
        <w:rPr>
          <w:lang w:val="ru-RU" w:eastAsia="ru-RU" w:bidi="ru-RU"/>
          <w:sz w:val="24"/>
          <w:szCs w:val="24"/>
          <w:w w:val="100"/>
          <w:color w:val="000000"/>
          <w:position w:val="0"/>
        </w:rPr>
        <w:t>репутации;</w:t>
      </w:r>
    </w:p>
    <w:p>
      <w:pPr>
        <w:pStyle w:val="Style6"/>
        <w:numPr>
          <w:ilvl w:val="0"/>
          <w:numId w:val="1"/>
        </w:numPr>
        <w:tabs>
          <w:tab w:leader="none" w:pos="3407" w:val="left"/>
          <w:tab w:leader="none" w:pos="6650" w:val="right"/>
          <w:tab w:leader="none" w:pos="9642" w:val="right"/>
        </w:tabs>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color w:val="000000"/>
          <w:position w:val="0"/>
        </w:rPr>
        <w:t xml:space="preserve"> необходимого</w:t>
        <w:tab/>
        <w:t>количества</w:t>
        <w:tab/>
        <w:t>специалистов и иных</w:t>
        <w:tab/>
        <w:t>работников</w:t>
      </w:r>
    </w:p>
    <w:p>
      <w:pPr>
        <w:pStyle w:val="Style6"/>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определенного уровня квалификации для исполнения контракта.</w:t>
      </w:r>
    </w:p>
    <w:p>
      <w:pPr>
        <w:pStyle w:val="Style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В соответствии с частью 4 рассматриваемой статьи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6"/>
        <w:tabs>
          <w:tab w:leader="none" w:pos="3407" w:val="left"/>
          <w:tab w:leader="none" w:pos="6741" w:val="left"/>
        </w:tabs>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color w:val="000000"/>
          <w:position w:val="0"/>
        </w:rPr>
        <w:t>При этом согласно</w:t>
        <w:tab/>
        <w:t>части 6 статьи 31 Закона</w:t>
        <w:tab/>
        <w:t>о контрактной системе</w:t>
      </w:r>
    </w:p>
    <w:p>
      <w:pPr>
        <w:pStyle w:val="Style6"/>
        <w:tabs>
          <w:tab w:leader="none" w:pos="6784" w:val="left"/>
          <w:tab w:leader="none" w:pos="6706" w:val="left"/>
          <w:tab w:leader="none" w:pos="9642" w:val="righ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Заказчики не вправе устанавливать</w:t>
        <w:tab/>
        <w:t>требования к</w:t>
        <w:tab/>
        <w:t>участникам</w:t>
        <w:tab/>
        <w:t>закупок в</w:t>
      </w:r>
    </w:p>
    <w:p>
      <w:pPr>
        <w:pStyle w:val="Style6"/>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нарушение требований Закона о контрактной системе.</w:t>
      </w:r>
    </w:p>
    <w:p>
      <w:pPr>
        <w:pStyle w:val="Style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Согласно пункту 2 приложения № 1 к Постановлению Правительства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 к участникам закупки на выполнение работ строительных, включенных в коды 41.2, 42, 43 (кроме кода 43.13)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10 млн. рублей устанавливается дополнительное требование о наличии опыта исполнения (с учетом правопреемства) одного контракта (договора) на выполнение соответствующих &lt;*&gt;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Положение Постановления Правительства № 99, предписывающее предъявление к участникам закупки дополнительных требований, в случае, если начальная (максимальная) цена контракта (цена лота) не превышает 10 млн. рублей, не применяется.</w:t>
      </w:r>
    </w:p>
    <w:p>
      <w:pPr>
        <w:pStyle w:val="Style6"/>
        <w:tabs>
          <w:tab w:leader="none" w:pos="8204" w:val="left"/>
          <w:tab w:leader="none" w:pos="9642" w:val="right"/>
        </w:tabs>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Как усматривается из материалов дела, документацией в редакции от 07.10.2017 были уставлены аналогичные требования к участникам аукциона. При этом начальная (максимальная) цена контракта составляет 8</w:t>
        <w:tab/>
        <w:t>478</w:t>
        <w:tab/>
        <w:t>583,08</w:t>
      </w:r>
    </w:p>
    <w:p>
      <w:pPr>
        <w:pStyle w:val="Style6"/>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руб.</w:t>
      </w:r>
    </w:p>
    <w:p>
      <w:pPr>
        <w:pStyle w:val="Style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Однако, Комиссией так же установлено, что Заказчиком в аукционную документацию 01.11.2017 были внесены изменения, в новой редакции</w:t>
      </w:r>
      <w:r>
        <w:br w:type="page"/>
      </w:r>
    </w:p>
    <w:p>
      <w:pPr>
        <w:pStyle w:val="Style15"/>
        <w:widowControl w:val="0"/>
        <w:keepNext/>
        <w:keepLines/>
        <w:shd w:val="clear" w:color="auto" w:fill="auto"/>
        <w:bidi w:val="0"/>
        <w:spacing w:before="0" w:after="0"/>
        <w:ind w:left="20" w:right="20" w:firstLine="0"/>
      </w:pPr>
      <w:bookmarkStart w:id="4" w:name="bookmark4"/>
      <w:r>
        <w:rPr>
          <w:lang w:val="ru-RU" w:eastAsia="ru-RU" w:bidi="ru-RU"/>
          <w:spacing w:val="0"/>
          <w:color w:val="000000"/>
          <w:position w:val="0"/>
        </w:rPr>
        <w:t xml:space="preserve">аукционной документации такие требования к участникам закупки не </w:t>
      </w:r>
      <w:r>
        <w:rPr>
          <w:rStyle w:val="CharStyle17"/>
        </w:rPr>
        <w:t>установлены.</w:t>
      </w:r>
      <w:bookmarkEnd w:id="4"/>
    </w:p>
    <w:p>
      <w:pPr>
        <w:pStyle w:val="Style6"/>
        <w:widowControl w:val="0"/>
        <w:keepNext w:val="0"/>
        <w:keepLines w:val="0"/>
        <w:shd w:val="clear" w:color="auto" w:fill="auto"/>
        <w:bidi w:val="0"/>
        <w:jc w:val="both"/>
        <w:spacing w:before="0" w:after="0" w:line="326" w:lineRule="exact"/>
        <w:ind w:left="20" w:right="20" w:firstLine="720"/>
      </w:pPr>
      <w:r>
        <w:rPr>
          <w:lang w:val="ru-RU" w:eastAsia="ru-RU" w:bidi="ru-RU"/>
          <w:sz w:val="24"/>
          <w:szCs w:val="24"/>
          <w:w w:val="100"/>
          <w:color w:val="000000"/>
          <w:position w:val="0"/>
        </w:rPr>
        <w:t>Следовательно, довод Заявителя признается необоснованным, поскольку на момент рассмотрения жалобы нарушения Закона о контрактной системе Заказчиком устранены.</w:t>
      </w:r>
    </w:p>
    <w:p>
      <w:pPr>
        <w:pStyle w:val="Style6"/>
        <w:widowControl w:val="0"/>
        <w:keepNext w:val="0"/>
        <w:keepLines w:val="0"/>
        <w:shd w:val="clear" w:color="auto" w:fill="auto"/>
        <w:bidi w:val="0"/>
        <w:jc w:val="both"/>
        <w:spacing w:before="0" w:after="240" w:line="326" w:lineRule="exact"/>
        <w:ind w:left="20" w:right="20" w:firstLine="720"/>
      </w:pPr>
      <w:r>
        <w:rPr>
          <w:lang w:val="ru-RU" w:eastAsia="ru-RU" w:bidi="ru-RU"/>
          <w:sz w:val="24"/>
          <w:szCs w:val="24"/>
          <w:w w:val="100"/>
          <w:color w:val="000000"/>
          <w:position w:val="0"/>
        </w:rPr>
        <w:t>Довод Заявителя об отсутствии информации относительно установления дополнительных требований к участникам закупки в плане графике Комиссия так же признает необоснованным ввиду отсутствия таких требований в документации от 01.11.2017.</w:t>
      </w:r>
    </w:p>
    <w:p>
      <w:pPr>
        <w:pStyle w:val="Style6"/>
        <w:widowControl w:val="0"/>
        <w:keepNext w:val="0"/>
        <w:keepLines w:val="0"/>
        <w:shd w:val="clear" w:color="auto" w:fill="auto"/>
        <w:bidi w:val="0"/>
        <w:jc w:val="both"/>
        <w:spacing w:before="0" w:after="309" w:line="326" w:lineRule="exact"/>
        <w:ind w:left="20" w:right="20" w:firstLine="720"/>
      </w:pPr>
      <w:r>
        <w:rPr>
          <w:lang w:val="ru-RU" w:eastAsia="ru-RU" w:bidi="ru-RU"/>
          <w:sz w:val="24"/>
          <w:szCs w:val="24"/>
          <w:w w:val="100"/>
          <w:color w:val="000000"/>
          <w:position w:val="0"/>
        </w:rPr>
        <w:t>На основании изложенного и руководствуясь частью 22 статьи 99, частью 8 статьи 106 Закона о контрактной системе, Комиссия</w:t>
      </w:r>
    </w:p>
    <w:p>
      <w:pPr>
        <w:pStyle w:val="Style6"/>
        <w:widowControl w:val="0"/>
        <w:keepNext w:val="0"/>
        <w:keepLines w:val="0"/>
        <w:shd w:val="clear" w:color="auto" w:fill="auto"/>
        <w:bidi w:val="0"/>
        <w:jc w:val="left"/>
        <w:spacing w:before="0" w:after="365" w:line="240" w:lineRule="exact"/>
        <w:ind w:left="4560" w:right="0" w:firstLine="0"/>
      </w:pPr>
      <w:r>
        <w:rPr>
          <w:lang w:val="ru-RU" w:eastAsia="ru-RU" w:bidi="ru-RU"/>
          <w:sz w:val="24"/>
          <w:szCs w:val="24"/>
          <w:w w:val="100"/>
          <w:color w:val="000000"/>
          <w:position w:val="0"/>
        </w:rPr>
        <w:t>РЕШИЛА:</w:t>
      </w:r>
    </w:p>
    <w:p>
      <w:pPr>
        <w:pStyle w:val="Style6"/>
        <w:widowControl w:val="0"/>
        <w:keepNext w:val="0"/>
        <w:keepLines w:val="0"/>
        <w:shd w:val="clear" w:color="auto" w:fill="auto"/>
        <w:bidi w:val="0"/>
        <w:jc w:val="both"/>
        <w:spacing w:before="0" w:after="257" w:line="240" w:lineRule="exact"/>
        <w:ind w:left="20" w:right="0" w:firstLine="720"/>
      </w:pPr>
      <w:r>
        <w:rPr>
          <w:lang w:val="ru-RU" w:eastAsia="ru-RU" w:bidi="ru-RU"/>
          <w:sz w:val="24"/>
          <w:szCs w:val="24"/>
          <w:w w:val="100"/>
          <w:color w:val="000000"/>
          <w:position w:val="0"/>
        </w:rPr>
        <w:t>Признать жалобу ООО «ЕВРОСТРОЙСЕРВИС» необоснованной.</w:t>
      </w:r>
    </w:p>
    <w:p>
      <w:pPr>
        <w:pStyle w:val="Style6"/>
        <w:framePr w:h="250" w:vSpace="701" w:wrap="around" w:vAnchor="text" w:hAnchor="margin" w:x="7459" w:y="966"/>
        <w:widowControl w:val="0"/>
        <w:keepNext w:val="0"/>
        <w:keepLines w:val="0"/>
        <w:shd w:val="clear" w:color="auto" w:fill="auto"/>
        <w:bidi w:val="0"/>
        <w:jc w:val="left"/>
        <w:spacing w:before="0" w:after="0" w:line="230" w:lineRule="exact"/>
        <w:ind w:left="100" w:right="0" w:firstLine="0"/>
      </w:pPr>
      <w:r>
        <w:rPr>
          <w:rStyle w:val="CharStyle7"/>
          <w:spacing w:val="10"/>
        </w:rPr>
        <w:t>А.А. Журавлев</w:t>
      </w:r>
    </w:p>
    <w:p>
      <w:pPr>
        <w:pStyle w:val="Style18"/>
        <w:widowControl w:val="0"/>
        <w:keepNext w:val="0"/>
        <w:keepLines w:val="0"/>
        <w:shd w:val="clear" w:color="auto" w:fill="auto"/>
        <w:bidi w:val="0"/>
        <w:spacing w:before="0" w:after="305"/>
        <w:ind w:left="2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6"/>
        <w:widowControl w:val="0"/>
        <w:keepNext w:val="0"/>
        <w:keepLines w:val="0"/>
        <w:shd w:val="clear" w:color="auto" w:fill="auto"/>
        <w:bidi w:val="0"/>
        <w:jc w:val="both"/>
        <w:spacing w:before="0" w:after="0" w:line="240" w:lineRule="exact"/>
        <w:ind w:left="20" w:right="0" w:firstLine="0"/>
        <w:sectPr>
          <w:footnotePr>
            <w:pos w:val="pageBottom"/>
            <w:numFmt w:val="decimal"/>
            <w:numRestart w:val="continuous"/>
          </w:footnotePr>
          <w:type w:val="continuous"/>
          <w:pgSz w:w="11906" w:h="16838"/>
          <w:pgMar w:top="1139" w:left="1002" w:right="1002" w:bottom="597" w:header="0" w:footer="3" w:gutter="250"/>
          <w:rtlGutter w:val="0"/>
          <w:cols w:space="720"/>
          <w:noEndnote/>
          <w:docGrid w:linePitch="360"/>
        </w:sectPr>
      </w:pPr>
      <w:r>
        <w:rPr>
          <w:lang w:val="ru-RU" w:eastAsia="ru-RU" w:bidi="ru-RU"/>
          <w:sz w:val="24"/>
          <w:szCs w:val="24"/>
          <w:w w:val="10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2" w:after="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54" w:wrap="around" w:hAnchor="margin" w:x="7624" w:y="7427"/>
        <w:widowControl w:val="0"/>
        <w:keepNext w:val="0"/>
        <w:keepLines w:val="0"/>
        <w:shd w:val="clear" w:color="auto" w:fill="auto"/>
        <w:bidi w:val="0"/>
        <w:jc w:val="left"/>
        <w:spacing w:before="0" w:after="0" w:line="230" w:lineRule="exact"/>
        <w:ind w:left="100" w:right="0" w:firstLine="0"/>
      </w:pPr>
      <w:r>
        <w:rPr>
          <w:rStyle w:val="CharStyle7"/>
          <w:spacing w:val="10"/>
        </w:rPr>
        <w:t>В.Д. Хрущ</w:t>
      </w:r>
    </w:p>
    <w:p>
      <w:pPr>
        <w:pStyle w:val="Style6"/>
        <w:widowControl w:val="0"/>
        <w:keepNext w:val="0"/>
        <w:keepLines w:val="0"/>
        <w:shd w:val="clear" w:color="auto" w:fill="auto"/>
        <w:bidi w:val="0"/>
        <w:jc w:val="left"/>
        <w:spacing w:before="0" w:after="0" w:line="240" w:lineRule="exact"/>
        <w:ind w:left="0" w:right="0" w:firstLine="0"/>
        <w:sectPr>
          <w:type w:val="continuous"/>
          <w:pgSz w:w="11906" w:h="16838"/>
          <w:pgMar w:top="3884" w:left="1160" w:right="8413" w:bottom="3034" w:header="0" w:footer="3" w:gutter="0"/>
          <w:rtlGutter w:val="0"/>
          <w:cols w:space="720"/>
          <w:noEndnote/>
          <w:docGrid w:linePitch="360"/>
        </w:sectPr>
      </w:pPr>
      <w:r>
        <w:rPr>
          <w:lang w:val="ru-RU" w:eastAsia="ru-RU" w:bidi="ru-RU"/>
          <w:sz w:val="24"/>
          <w:szCs w:val="24"/>
          <w:w w:val="100"/>
          <w:color w:val="000000"/>
          <w:position w:val="0"/>
        </w:rPr>
        <w:t>Члены Комиссии</w:t>
      </w:r>
    </w:p>
    <w:p>
      <w:pPr>
        <w:widowControl w:val="0"/>
        <w:spacing w:before="82" w:after="8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sectPr>
      <w:type w:val="continuous"/>
      <w:pgSz w:w="11906" w:h="16838"/>
      <w:pgMar w:top="3884" w:left="6785" w:right="1553" w:bottom="303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48"/>
      <w:szCs w:val="48"/>
      <w:rFonts w:ascii="Times New Roman" w:eastAsia="Times New Roman" w:hAnsi="Times New Roman" w:cs="Times New Roman"/>
      <w:spacing w:val="-1"/>
    </w:rPr>
  </w:style>
  <w:style w:type="character" w:customStyle="1" w:styleId="CharStyle5">
    <w:name w:val="Основной текст (2) + 22 pt,Курсив,Интервал -2 pt Exact"/>
    <w:basedOn w:val="CharStyle4"/>
    <w:rPr>
      <w:lang w:val="ru-RU" w:eastAsia="ru-RU" w:bidi="ru-RU"/>
      <w:i/>
      <w:iCs/>
      <w:sz w:val="44"/>
      <w:szCs w:val="44"/>
      <w:w w:val="100"/>
      <w:spacing w:val="-58"/>
      <w:color w:val="000000"/>
      <w:position w:val="0"/>
    </w:rPr>
  </w:style>
  <w:style w:type="character" w:customStyle="1" w:styleId="CharStyle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9">
    <w:name w:val="Заголовок №3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_"/>
    <w:basedOn w:val="DefaultParagraphFont"/>
    <w:link w:val="Style6"/>
    <w:rPr>
      <w:b w:val="0"/>
      <w:bCs w:val="0"/>
      <w:i w:val="0"/>
      <w:iCs w:val="0"/>
      <w:u w:val="none"/>
      <w:strike w:val="0"/>
      <w:smallCaps w:val="0"/>
      <w:rFonts w:ascii="Times New Roman" w:eastAsia="Times New Roman" w:hAnsi="Times New Roman" w:cs="Times New Roman"/>
      <w:spacing w:val="10"/>
    </w:rPr>
  </w:style>
  <w:style w:type="character" w:customStyle="1" w:styleId="CharStyle12">
    <w:name w:val="Заголовок №1_"/>
    <w:basedOn w:val="DefaultParagraphFont"/>
    <w:link w:val="Style11"/>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13">
    <w:name w:val="Заголовок №3 + Интервал 0 pt"/>
    <w:basedOn w:val="CharStyle9"/>
    <w:rPr>
      <w:lang w:val="ru-RU" w:eastAsia="ru-RU" w:bidi="ru-RU"/>
      <w:sz w:val="24"/>
      <w:szCs w:val="24"/>
      <w:w w:val="100"/>
      <w:spacing w:val="10"/>
      <w:color w:val="000000"/>
      <w:position w:val="0"/>
    </w:rPr>
  </w:style>
  <w:style w:type="character" w:customStyle="1" w:styleId="CharStyle14">
    <w:name w:val="Основной текст + Интервал 0 pt"/>
    <w:basedOn w:val="CharStyle10"/>
    <w:rPr>
      <w:lang w:val="ru-RU" w:eastAsia="ru-RU" w:bidi="ru-RU"/>
      <w:sz w:val="24"/>
      <w:szCs w:val="24"/>
      <w:w w:val="100"/>
      <w:spacing w:val="0"/>
      <w:color w:val="000000"/>
      <w:position w:val="0"/>
    </w:rPr>
  </w:style>
  <w:style w:type="character" w:customStyle="1" w:styleId="CharStyle16">
    <w:name w:val="Заголовок №2_"/>
    <w:basedOn w:val="DefaultParagraphFont"/>
    <w:link w:val="Style15"/>
    <w:rPr>
      <w:b w:val="0"/>
      <w:bCs w:val="0"/>
      <w:i w:val="0"/>
      <w:iCs w:val="0"/>
      <w:u w:val="none"/>
      <w:strike w:val="0"/>
      <w:smallCaps w:val="0"/>
      <w:sz w:val="32"/>
      <w:szCs w:val="32"/>
      <w:rFonts w:ascii="Times New Roman" w:eastAsia="Times New Roman" w:hAnsi="Times New Roman" w:cs="Times New Roman"/>
      <w:w w:val="75"/>
    </w:rPr>
  </w:style>
  <w:style w:type="character" w:customStyle="1" w:styleId="CharStyle17">
    <w:name w:val="Заголовок №2 + 12 pt,Интервал 0 pt,Масштаб 100%"/>
    <w:basedOn w:val="CharStyle16"/>
    <w:rPr>
      <w:lang w:val="ru-RU" w:eastAsia="ru-RU" w:bidi="ru-RU"/>
      <w:sz w:val="24"/>
      <w:szCs w:val="24"/>
      <w:w w:val="100"/>
      <w:spacing w:val="10"/>
      <w:color w:val="000000"/>
      <w:position w:val="0"/>
    </w:rPr>
  </w:style>
  <w:style w:type="character" w:customStyle="1" w:styleId="CharStyle19">
    <w:name w:val="Основной текст (3)_"/>
    <w:basedOn w:val="DefaultParagraphFont"/>
    <w:link w:val="Style18"/>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both"/>
      <w:spacing w:line="0" w:lineRule="exact"/>
    </w:pPr>
    <w:rPr>
      <w:b w:val="0"/>
      <w:bCs w:val="0"/>
      <w:i w:val="0"/>
      <w:iCs w:val="0"/>
      <w:u w:val="none"/>
      <w:strike w:val="0"/>
      <w:smallCaps w:val="0"/>
      <w:sz w:val="48"/>
      <w:szCs w:val="48"/>
      <w:rFonts w:ascii="Times New Roman" w:eastAsia="Times New Roman" w:hAnsi="Times New Roman" w:cs="Times New Roman"/>
      <w:spacing w:val="-1"/>
    </w:rPr>
  </w:style>
  <w:style w:type="paragraph" w:customStyle="1" w:styleId="Style6">
    <w:name w:val="Основной текст"/>
    <w:basedOn w:val="Normal"/>
    <w:link w:val="CharStyle10"/>
    <w:pPr>
      <w:widowControl w:val="0"/>
      <w:shd w:val="clear" w:color="auto" w:fill="FFFFFF"/>
      <w:spacing w:before="120" w:after="300" w:line="322"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8">
    <w:name w:val="Заголовок №3"/>
    <w:basedOn w:val="Normal"/>
    <w:link w:val="CharStyle9"/>
    <w:pPr>
      <w:widowControl w:val="0"/>
      <w:shd w:val="clear" w:color="auto" w:fill="FFFFFF"/>
      <w:outlineLvl w:val="2"/>
      <w:spacing w:after="120" w:line="0" w:lineRule="exact"/>
    </w:pPr>
    <w:rPr>
      <w:b w:val="0"/>
      <w:bCs w:val="0"/>
      <w:i w:val="0"/>
      <w:iCs w:val="0"/>
      <w:u w:val="none"/>
      <w:strike w:val="0"/>
      <w:smallCaps w:val="0"/>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right"/>
      <w:outlineLvl w:val="0"/>
      <w:spacing w:line="0" w:lineRule="exact"/>
    </w:pPr>
    <w:rPr>
      <w:b w:val="0"/>
      <w:bCs w:val="0"/>
      <w:i w:val="0"/>
      <w:iCs w:val="0"/>
      <w:u w:val="none"/>
      <w:strike w:val="0"/>
      <w:smallCaps w:val="0"/>
      <w:sz w:val="36"/>
      <w:szCs w:val="36"/>
      <w:rFonts w:ascii="Times New Roman" w:eastAsia="Times New Roman" w:hAnsi="Times New Roman" w:cs="Times New Roman"/>
      <w:spacing w:val="60"/>
    </w:rPr>
  </w:style>
  <w:style w:type="paragraph" w:customStyle="1" w:styleId="Style15">
    <w:name w:val="Заголовок №2"/>
    <w:basedOn w:val="Normal"/>
    <w:link w:val="CharStyle16"/>
    <w:pPr>
      <w:widowControl w:val="0"/>
      <w:shd w:val="clear" w:color="auto" w:fill="FFFFFF"/>
      <w:jc w:val="both"/>
      <w:outlineLvl w:val="1"/>
      <w:spacing w:line="350" w:lineRule="exact"/>
    </w:pPr>
    <w:rPr>
      <w:b w:val="0"/>
      <w:bCs w:val="0"/>
      <w:i w:val="0"/>
      <w:iCs w:val="0"/>
      <w:u w:val="none"/>
      <w:strike w:val="0"/>
      <w:smallCaps w:val="0"/>
      <w:sz w:val="32"/>
      <w:szCs w:val="32"/>
      <w:rFonts w:ascii="Times New Roman" w:eastAsia="Times New Roman" w:hAnsi="Times New Roman" w:cs="Times New Roman"/>
      <w:w w:val="75"/>
    </w:rPr>
  </w:style>
  <w:style w:type="paragraph" w:customStyle="1" w:styleId="Style18">
    <w:name w:val="Основной текст (3)"/>
    <w:basedOn w:val="Normal"/>
    <w:link w:val="CharStyle19"/>
    <w:pPr>
      <w:widowControl w:val="0"/>
      <w:shd w:val="clear" w:color="auto" w:fill="FFFFFF"/>
      <w:jc w:val="both"/>
      <w:spacing w:before="360" w:after="240" w:line="322" w:lineRule="exact"/>
      <w:ind w:firstLine="72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