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12"/>
        <w:widowControl w:val="0"/>
        <w:keepNext w:val="0"/>
        <w:keepLines w:val="0"/>
        <w:shd w:val="clear" w:color="auto" w:fill="auto"/>
        <w:bidi w:val="0"/>
        <w:spacing w:before="0" w:after="0"/>
        <w:ind w:left="2880" w:right="0" w:firstLine="0"/>
      </w:pPr>
      <w:r>
        <w:rPr>
          <w:lang w:val="ru-RU" w:eastAsia="ru-RU" w:bidi="ru-RU"/>
          <w:w w:val="100"/>
          <w:spacing w:val="0"/>
          <w:color w:val="000000"/>
          <w:position w:val="0"/>
        </w:rPr>
        <w:t xml:space="preserve">Дело № 346оз-17 </w:t>
      </w:r>
      <w:r>
        <w:rPr>
          <w:rStyle w:val="CharStyle14"/>
          <w:b/>
          <w:bCs/>
        </w:rPr>
        <w:t>Заказчик:</w:t>
      </w:r>
    </w:p>
    <w:p>
      <w:pPr>
        <w:pStyle w:val="Style3"/>
        <w:framePr w:w="4806" w:h="1527" w:wrap="around" w:vAnchor="text" w:hAnchor="margin" w:x="2" w:y="499"/>
        <w:widowControl w:val="0"/>
        <w:keepNext w:val="0"/>
        <w:keepLines w:val="0"/>
        <w:shd w:val="clear" w:color="auto" w:fill="auto"/>
        <w:bidi w:val="0"/>
        <w:jc w:val="center"/>
        <w:spacing w:before="0" w:after="86" w:line="254" w:lineRule="exact"/>
        <w:ind w:left="0" w:right="0" w:firstLine="0"/>
      </w:pPr>
      <w:r>
        <w:rPr>
          <w:rStyle w:val="CharStyle5"/>
          <w:spacing w:val="0"/>
        </w:rPr>
        <w:t>ФЕДЕРАЛЬНАЯ АНТИМОНОПОЛЬНАЯ СЛУЖБА</w:t>
      </w:r>
    </w:p>
    <w:p>
      <w:pPr>
        <w:pStyle w:val="Style6"/>
        <w:framePr w:w="4806" w:h="1527" w:wrap="around" w:vAnchor="text" w:hAnchor="margin" w:x="2" w:y="499"/>
        <w:widowControl w:val="0"/>
        <w:keepNext w:val="0"/>
        <w:keepLines w:val="0"/>
        <w:shd w:val="clear" w:color="auto" w:fill="auto"/>
        <w:bidi w:val="0"/>
        <w:spacing w:before="0" w:after="0"/>
        <w:ind w:left="0" w:right="0" w:firstLine="0"/>
      </w:pPr>
      <w:r>
        <w:rPr>
          <w:rStyle w:val="CharStyle8"/>
          <w:b/>
          <w:bCs/>
          <w:spacing w:val="0"/>
        </w:rPr>
        <w:t>УПРАВЛЕНИЕ Федеральной антимонопольной службы по Архангельской области</w:t>
      </w:r>
    </w:p>
    <w:p>
      <w:pPr>
        <w:pStyle w:val="Style12"/>
        <w:widowControl w:val="0"/>
        <w:keepNext w:val="0"/>
        <w:keepLines w:val="0"/>
        <w:shd w:val="clear" w:color="auto" w:fill="auto"/>
        <w:bidi w:val="0"/>
        <w:jc w:val="left"/>
        <w:spacing w:before="0" w:after="0" w:line="250" w:lineRule="exact"/>
        <w:ind w:left="40" w:right="0" w:firstLine="2840"/>
      </w:pPr>
      <w:r>
        <w:rPr>
          <w:lang w:val="ru-RU" w:eastAsia="ru-RU" w:bidi="ru-RU"/>
          <w:w w:val="100"/>
          <w:spacing w:val="0"/>
          <w:color w:val="000000"/>
          <w:position w:val="0"/>
        </w:rPr>
        <w:t>ГБУЗ Архангельской области «Архангельская областная клиническая больница»</w:t>
      </w:r>
    </w:p>
    <w:p>
      <w:pPr>
        <w:pStyle w:val="Style3"/>
        <w:widowControl w:val="0"/>
        <w:keepNext w:val="0"/>
        <w:keepLines w:val="0"/>
        <w:shd w:val="clear" w:color="auto" w:fill="auto"/>
        <w:bidi w:val="0"/>
        <w:jc w:val="left"/>
        <w:spacing w:before="0" w:after="0"/>
        <w:ind w:left="40" w:right="320" w:firstLine="0"/>
      </w:pPr>
      <w:r>
        <w:rPr>
          <w:lang w:val="ru-RU" w:eastAsia="ru-RU" w:bidi="ru-RU"/>
          <w:w w:val="100"/>
          <w:spacing w:val="0"/>
          <w:color w:val="000000"/>
          <w:position w:val="0"/>
        </w:rPr>
        <w:t>163045, Архангельская область, город Архангельск, проспект Ломоносова, дом 292</w:t>
      </w:r>
    </w:p>
    <w:p>
      <w:pPr>
        <w:pStyle w:val="Style3"/>
        <w:widowControl w:val="0"/>
        <w:keepNext w:val="0"/>
        <w:keepLines w:val="0"/>
        <w:shd w:val="clear" w:color="auto" w:fill="auto"/>
        <w:bidi w:val="0"/>
        <w:jc w:val="left"/>
        <w:spacing w:before="0" w:after="180"/>
        <w:ind w:left="40" w:right="0" w:firstLine="0"/>
      </w:pPr>
      <w:r>
        <w:rPr>
          <w:lang w:val="en-US" w:eastAsia="en-US" w:bidi="en-US"/>
          <w:w w:val="100"/>
          <w:spacing w:val="0"/>
          <w:color w:val="000000"/>
          <w:position w:val="0"/>
        </w:rPr>
        <w:t xml:space="preserve">E-mail: </w:t>
      </w:r>
      <w:r>
        <w:fldChar w:fldCharType="begin"/>
      </w:r>
      <w:r>
        <w:rPr>
          <w:color w:val="000000"/>
        </w:rPr>
        <w:instrText> HYPERLINK "mailto:gk@aokb.ru" </w:instrText>
      </w:r>
      <w:r>
        <w:fldChar w:fldCharType="separate"/>
      </w:r>
      <w:r>
        <w:rPr>
          <w:rStyle w:val="Hyperlink"/>
          <w:lang w:val="en-US" w:eastAsia="en-US" w:bidi="en-US"/>
          <w:w w:val="100"/>
          <w:spacing w:val="0"/>
          <w:position w:val="0"/>
        </w:rPr>
        <w:t>gk@aokb.ru</w:t>
      </w:r>
      <w:r>
        <w:fldChar w:fldCharType="end"/>
      </w:r>
    </w:p>
    <w:p>
      <w:pPr>
        <w:pStyle w:val="Style12"/>
        <w:widowControl w:val="0"/>
        <w:keepNext w:val="0"/>
        <w:keepLines w:val="0"/>
        <w:shd w:val="clear" w:color="auto" w:fill="auto"/>
        <w:bidi w:val="0"/>
        <w:jc w:val="left"/>
        <w:spacing w:before="0" w:after="0" w:line="250" w:lineRule="exact"/>
        <w:ind w:left="5600" w:right="720" w:firstLine="0"/>
      </w:pPr>
      <w:r>
        <w:rPr>
          <w:rStyle w:val="CharStyle14"/>
          <w:b/>
          <w:bCs/>
        </w:rPr>
        <w:t>Уполномоченный орган (единая</w:t>
      </w:r>
      <w:r>
        <w:rPr>
          <w:lang w:val="ru-RU" w:eastAsia="ru-RU" w:bidi="ru-RU"/>
          <w:w w:val="100"/>
          <w:spacing w:val="0"/>
          <w:color w:val="000000"/>
          <w:position w:val="0"/>
        </w:rPr>
        <w:t xml:space="preserve"> </w:t>
      </w:r>
      <w:r>
        <w:rPr>
          <w:rStyle w:val="CharStyle14"/>
          <w:b/>
          <w:bCs/>
        </w:rPr>
        <w:t>комиссия):</w:t>
      </w:r>
    </w:p>
    <w:p>
      <w:pPr>
        <w:pStyle w:val="Style12"/>
        <w:widowControl w:val="0"/>
        <w:keepNext w:val="0"/>
        <w:keepLines w:val="0"/>
        <w:shd w:val="clear" w:color="auto" w:fill="auto"/>
        <w:bidi w:val="0"/>
        <w:jc w:val="left"/>
        <w:spacing w:before="0" w:after="0" w:line="250" w:lineRule="exact"/>
        <w:ind w:left="40" w:right="320" w:firstLine="0"/>
      </w:pPr>
      <w:r>
        <w:rPr>
          <w:lang w:val="ru-RU" w:eastAsia="ru-RU" w:bidi="ru-RU"/>
          <w:w w:val="100"/>
          <w:spacing w:val="0"/>
          <w:color w:val="000000"/>
          <w:position w:val="0"/>
        </w:rPr>
        <w:t>Контрактное агентство Архангельской области</w:t>
      </w:r>
    </w:p>
    <w:p>
      <w:pPr>
        <w:pStyle w:val="Style3"/>
        <w:widowControl w:val="0"/>
        <w:keepNext w:val="0"/>
        <w:keepLines w:val="0"/>
        <w:shd w:val="clear" w:color="auto" w:fill="auto"/>
        <w:bidi w:val="0"/>
        <w:jc w:val="both"/>
        <w:spacing w:before="0" w:after="0"/>
        <w:ind w:left="40" w:right="40" w:firstLine="0"/>
      </w:pPr>
      <w:r>
        <w:rPr>
          <w:lang w:val="ru-RU" w:eastAsia="ru-RU" w:bidi="ru-RU"/>
          <w:w w:val="100"/>
          <w:spacing w:val="0"/>
          <w:color w:val="000000"/>
          <w:position w:val="0"/>
        </w:rPr>
        <w:t xml:space="preserve">163000, </w:t>
      </w:r>
      <w:r>
        <w:rPr>
          <w:rStyle w:val="CharStyle16"/>
        </w:rPr>
        <w:t xml:space="preserve">г. </w:t>
      </w:r>
      <w:r>
        <w:rPr>
          <w:lang w:val="ru-RU" w:eastAsia="ru-RU" w:bidi="ru-RU"/>
          <w:w w:val="100"/>
          <w:spacing w:val="0"/>
          <w:color w:val="000000"/>
          <w:position w:val="0"/>
        </w:rPr>
        <w:t>Архангельск, ул. Выучейского, д. 18, оф. 904</w:t>
      </w:r>
    </w:p>
    <w:p>
      <w:pPr>
        <w:pStyle w:val="Style3"/>
        <w:widowControl w:val="0"/>
        <w:keepNext w:val="0"/>
        <w:keepLines w:val="0"/>
        <w:shd w:val="clear" w:color="auto" w:fill="auto"/>
        <w:bidi w:val="0"/>
        <w:jc w:val="left"/>
        <w:spacing w:before="0" w:after="0"/>
        <w:ind w:left="40" w:right="0" w:firstLine="0"/>
      </w:pPr>
      <w:r>
        <w:rPr>
          <w:lang w:val="en-US" w:eastAsia="en-US" w:bidi="en-US"/>
          <w:w w:val="100"/>
          <w:spacing w:val="0"/>
          <w:color w:val="000000"/>
          <w:position w:val="0"/>
        </w:rPr>
        <w:t xml:space="preserve">E-mail: </w:t>
      </w:r>
      <w:r>
        <w:fldChar w:fldCharType="begin"/>
      </w:r>
      <w:r>
        <w:rPr>
          <w:color w:val="000000"/>
        </w:rPr>
        <w:instrText> HYPERLINK "mailto:dkp@dvinaland.ru" </w:instrText>
      </w:r>
      <w:r>
        <w:fldChar w:fldCharType="separate"/>
      </w:r>
      <w:r>
        <w:rPr>
          <w:rStyle w:val="Hyperlink"/>
          <w:lang w:val="en-US" w:eastAsia="en-US" w:bidi="en-US"/>
          <w:w w:val="100"/>
          <w:spacing w:val="0"/>
          <w:position w:val="0"/>
        </w:rPr>
        <w:t>dkp@dvinaland.ru</w:t>
      </w:r>
      <w:r>
        <w:fldChar w:fldCharType="end"/>
      </w:r>
    </w:p>
    <w:p>
      <w:pPr>
        <w:pStyle w:val="Style12"/>
        <w:widowControl w:val="0"/>
        <w:keepNext w:val="0"/>
        <w:keepLines w:val="0"/>
        <w:shd w:val="clear" w:color="auto" w:fill="auto"/>
        <w:bidi w:val="0"/>
        <w:jc w:val="left"/>
        <w:spacing w:before="0" w:after="0" w:line="245" w:lineRule="exact"/>
        <w:ind w:left="4380" w:right="0" w:firstLine="1220"/>
      </w:pPr>
      <w:r>
        <w:rPr>
          <w:rStyle w:val="CharStyle14"/>
          <w:b/>
          <w:bCs/>
        </w:rPr>
        <w:t>Оператор электронной площадки:</w:t>
      </w:r>
    </w:p>
    <w:p>
      <w:pPr>
        <w:pStyle w:val="Style12"/>
        <w:widowControl w:val="0"/>
        <w:keepNext w:val="0"/>
        <w:keepLines w:val="0"/>
        <w:shd w:val="clear" w:color="auto" w:fill="auto"/>
        <w:bidi w:val="0"/>
        <w:jc w:val="left"/>
        <w:spacing w:before="0" w:after="0" w:line="245" w:lineRule="exact"/>
        <w:ind w:left="5600" w:right="720" w:firstLine="0"/>
      </w:pPr>
      <w:r>
        <w:rPr>
          <w:lang w:val="ru-RU" w:eastAsia="ru-RU" w:bidi="ru-RU"/>
          <w:w w:val="100"/>
          <w:spacing w:val="0"/>
          <w:color w:val="000000"/>
          <w:position w:val="0"/>
        </w:rPr>
        <w:t>АО «Единая электронная торговая площадка»</w:t>
      </w:r>
    </w:p>
    <w:p>
      <w:pPr>
        <w:pStyle w:val="Style3"/>
        <w:widowControl w:val="0"/>
        <w:keepNext w:val="0"/>
        <w:keepLines w:val="0"/>
        <w:shd w:val="clear" w:color="auto" w:fill="auto"/>
        <w:bidi w:val="0"/>
        <w:jc w:val="both"/>
        <w:spacing w:before="0" w:after="0" w:line="245" w:lineRule="exact"/>
        <w:ind w:left="5600" w:right="0" w:firstLine="0"/>
      </w:pPr>
      <w:r>
        <w:rPr>
          <w:lang w:val="ru-RU" w:eastAsia="ru-RU" w:bidi="ru-RU"/>
          <w:w w:val="100"/>
          <w:spacing w:val="0"/>
          <w:color w:val="000000"/>
          <w:position w:val="0"/>
        </w:rPr>
        <w:t>117312, г. Москва, ул. Кожевническая, д. 14, стр. 5</w:t>
      </w:r>
    </w:p>
    <w:p>
      <w:pPr>
        <w:pStyle w:val="Style3"/>
        <w:widowControl w:val="0"/>
        <w:keepNext w:val="0"/>
        <w:keepLines w:val="0"/>
        <w:shd w:val="clear" w:color="auto" w:fill="auto"/>
        <w:bidi w:val="0"/>
        <w:jc w:val="left"/>
        <w:spacing w:before="0" w:after="208" w:line="245" w:lineRule="exact"/>
        <w:ind w:left="4380" w:right="0" w:firstLine="1220"/>
      </w:pPr>
      <w:r>
        <w:rPr>
          <w:lang w:val="en-US" w:eastAsia="en-US" w:bidi="en-US"/>
          <w:w w:val="100"/>
          <w:spacing w:val="0"/>
          <w:color w:val="000000"/>
          <w:position w:val="0"/>
        </w:rPr>
        <w:t xml:space="preserve">E-mail: </w:t>
      </w:r>
      <w:r>
        <w:fldChar w:fldCharType="begin"/>
      </w:r>
      <w:r>
        <w:rPr>
          <w:color w:val="000000"/>
        </w:rPr>
        <w:instrText> HYPERLINK "mailto:info@roseltorg.ru" </w:instrText>
      </w:r>
      <w:r>
        <w:fldChar w:fldCharType="separate"/>
      </w:r>
      <w:r>
        <w:rPr>
          <w:rStyle w:val="Hyperlink"/>
          <w:lang w:val="en-US" w:eastAsia="en-US" w:bidi="en-US"/>
          <w:w w:val="100"/>
          <w:spacing w:val="0"/>
          <w:position w:val="0"/>
        </w:rPr>
        <w:t>info@roseltorg.ru</w:t>
      </w:r>
      <w:r>
        <w:fldChar w:fldCharType="end"/>
      </w:r>
    </w:p>
    <w:p>
      <w:pPr>
        <w:pStyle w:val="Style12"/>
        <w:widowControl w:val="0"/>
        <w:keepNext w:val="0"/>
        <w:keepLines w:val="0"/>
        <w:shd w:val="clear" w:color="auto" w:fill="auto"/>
        <w:bidi w:val="0"/>
        <w:jc w:val="left"/>
        <w:spacing w:before="0" w:after="4" w:line="210" w:lineRule="exact"/>
        <w:ind w:left="4380" w:right="0" w:firstLine="1220"/>
      </w:pPr>
      <w:r>
        <w:rPr>
          <w:rStyle w:val="CharStyle14"/>
          <w:b/>
          <w:bCs/>
        </w:rPr>
        <w:t>Заявитель:</w:t>
      </w:r>
    </w:p>
    <w:p>
      <w:pPr>
        <w:pStyle w:val="Style12"/>
        <w:widowControl w:val="0"/>
        <w:keepNext w:val="0"/>
        <w:keepLines w:val="0"/>
        <w:shd w:val="clear" w:color="auto" w:fill="auto"/>
        <w:bidi w:val="0"/>
        <w:jc w:val="left"/>
        <w:spacing w:before="0" w:after="16" w:line="210" w:lineRule="exact"/>
        <w:ind w:left="4380" w:right="0" w:firstLine="1220"/>
      </w:pPr>
      <w:r>
        <w:rPr>
          <w:lang w:val="ru-RU" w:eastAsia="ru-RU" w:bidi="ru-RU"/>
          <w:w w:val="100"/>
          <w:spacing w:val="0"/>
          <w:color w:val="000000"/>
          <w:position w:val="0"/>
        </w:rPr>
        <w:t>ИП Рамонене И.А.</w:t>
      </w:r>
    </w:p>
    <w:p>
      <w:pPr>
        <w:pStyle w:val="Style17"/>
        <w:widowControl w:val="0"/>
        <w:keepNext w:val="0"/>
        <w:keepLines w:val="0"/>
        <w:shd w:val="clear" w:color="auto" w:fill="auto"/>
        <w:bidi w:val="0"/>
        <w:jc w:val="left"/>
        <w:spacing w:before="0" w:after="0" w:line="80" w:lineRule="exact"/>
        <w:ind w:left="5600" w:right="0" w:firstLine="0"/>
      </w:pPr>
      <w:r>
        <w:rPr>
          <w:w w:val="100"/>
          <w:spacing w:val="0"/>
          <w:color w:val="000000"/>
          <w:position w:val="0"/>
        </w:rPr>
        <w:t>ft t!</w:t>
      </w:r>
    </w:p>
    <w:p>
      <w:pPr>
        <w:pStyle w:val="Style3"/>
        <w:widowControl w:val="0"/>
        <w:keepNext w:val="0"/>
        <w:keepLines w:val="0"/>
        <w:shd w:val="clear" w:color="auto" w:fill="auto"/>
        <w:bidi w:val="0"/>
        <w:jc w:val="left"/>
        <w:spacing w:before="0" w:after="0" w:line="571" w:lineRule="exact"/>
        <w:ind w:left="4380" w:right="0" w:firstLine="1220"/>
      </w:pPr>
      <w:r>
        <w:rPr>
          <w:lang w:val="en-US" w:eastAsia="en-US" w:bidi="en-US"/>
          <w:w w:val="100"/>
          <w:spacing w:val="0"/>
          <w:color w:val="000000"/>
          <w:position w:val="0"/>
        </w:rPr>
        <w:t xml:space="preserve">E-mail: </w:t>
      </w:r>
      <w:r>
        <w:fldChar w:fldCharType="begin"/>
      </w:r>
      <w:r>
        <w:rPr>
          <w:color w:val="000000"/>
        </w:rPr>
        <w:instrText> HYPERLINK "mailto:evseyev.artem@gmail.com" </w:instrText>
      </w:r>
      <w:r>
        <w:fldChar w:fldCharType="separate"/>
      </w:r>
      <w:r>
        <w:rPr>
          <w:rStyle w:val="Hyperlink"/>
          <w:lang w:val="en-US" w:eastAsia="en-US" w:bidi="en-US"/>
          <w:w w:val="100"/>
          <w:spacing w:val="0"/>
          <w:position w:val="0"/>
        </w:rPr>
        <w:t>evseyev.artem@gmail.com</w:t>
      </w:r>
      <w:r>
        <w:fldChar w:fldCharType="end"/>
      </w:r>
      <w:r>
        <w:rPr>
          <w:lang w:val="en-US" w:eastAsia="en-US" w:bidi="en-US"/>
          <w:w w:val="100"/>
          <w:spacing w:val="0"/>
          <w:color w:val="000000"/>
          <w:position w:val="0"/>
        </w:rPr>
        <w:t xml:space="preserve"> </w:t>
      </w:r>
      <w:r>
        <w:rPr>
          <w:rStyle w:val="CharStyle19"/>
        </w:rPr>
        <w:t>РЕШЕНИЕ</w:t>
      </w:r>
    </w:p>
    <w:p>
      <w:pPr>
        <w:pStyle w:val="Style20"/>
        <w:tabs>
          <w:tab w:leader="none" w:pos="8276" w:val="right"/>
          <w:tab w:leader="none" w:pos="9692" w:val="right"/>
        </w:tabs>
        <w:widowControl w:val="0"/>
        <w:keepNext w:val="0"/>
        <w:keepLines w:val="0"/>
        <w:shd w:val="clear" w:color="auto" w:fill="auto"/>
        <w:bidi w:val="0"/>
        <w:spacing w:before="0" w:after="103" w:line="220" w:lineRule="exact"/>
        <w:ind w:left="260" w:right="0" w:firstLine="0"/>
      </w:pPr>
      <w:r>
        <w:rPr>
          <w:lang w:val="ru-RU" w:eastAsia="ru-RU" w:bidi="ru-RU"/>
          <w:w w:val="100"/>
          <w:spacing w:val="0"/>
          <w:color w:val="000000"/>
          <w:position w:val="0"/>
        </w:rPr>
        <w:t>02 ноября 2017 года</w:t>
        <w:tab/>
        <w:t>г.</w:t>
        <w:tab/>
        <w:t>Архангельск</w:t>
      </w:r>
    </w:p>
    <w:p>
      <w:pPr>
        <w:pStyle w:val="Style22"/>
        <w:widowControl w:val="0"/>
        <w:keepNext w:val="0"/>
        <w:keepLines w:val="0"/>
        <w:shd w:val="clear" w:color="auto" w:fill="auto"/>
        <w:bidi w:val="0"/>
        <w:spacing w:before="0" w:after="0"/>
        <w:ind w:left="260" w:right="40" w:firstLine="700"/>
      </w:pPr>
      <w:r>
        <w:rPr>
          <w:lang w:val="ru-RU" w:eastAsia="ru-RU" w:bidi="ru-RU"/>
          <w:w w:val="100"/>
          <w:spacing w:val="0"/>
          <w:color w:val="000000"/>
          <w:position w:val="0"/>
        </w:rPr>
        <w:t>Комиссия Управления Федеральной антимонопольной службы по Архангельской области по контролю в сфере закупок (далее - Комиссия Архангельского У ФАС России) в составе:</w:t>
      </w:r>
    </w:p>
    <w:p>
      <w:pPr>
        <w:pStyle w:val="Style20"/>
        <w:widowControl w:val="0"/>
        <w:keepNext w:val="0"/>
        <w:keepLines w:val="0"/>
        <w:shd w:val="clear" w:color="auto" w:fill="auto"/>
        <w:bidi w:val="0"/>
        <w:jc w:val="left"/>
        <w:spacing w:before="0" w:after="138" w:line="220" w:lineRule="exact"/>
        <w:ind w:left="820" w:right="0" w:firstLine="0"/>
      </w:pPr>
      <w:r>
        <w:rPr>
          <w:rStyle w:val="CharStyle24"/>
          <w:b/>
          <w:bCs/>
        </w:rPr>
        <w:t>Председатель комиссии:</w:t>
      </w:r>
    </w:p>
    <w:p>
      <w:pPr>
        <w:pStyle w:val="Style22"/>
        <w:tabs>
          <w:tab w:leader="none" w:pos="9692" w:val="right"/>
        </w:tabs>
        <w:widowControl w:val="0"/>
        <w:keepNext w:val="0"/>
        <w:keepLines w:val="0"/>
        <w:shd w:val="clear" w:color="auto" w:fill="auto"/>
        <w:bidi w:val="0"/>
        <w:spacing w:before="0" w:after="66" w:line="220" w:lineRule="exact"/>
        <w:ind w:left="260" w:right="0" w:firstLine="0"/>
      </w:pPr>
      <w:r>
        <w:rPr>
          <w:lang w:val="ru-RU" w:eastAsia="ru-RU" w:bidi="ru-RU"/>
          <w:w w:val="100"/>
          <w:spacing w:val="0"/>
          <w:color w:val="000000"/>
          <w:position w:val="0"/>
        </w:rPr>
        <w:t>Короткова И.Ю.</w:t>
        <w:tab/>
        <w:t>Заместитель руководителя Управления - начальник отдела контроля</w:t>
      </w:r>
    </w:p>
    <w:p>
      <w:pPr>
        <w:pStyle w:val="Style22"/>
        <w:widowControl w:val="0"/>
        <w:keepNext w:val="0"/>
        <w:keepLines w:val="0"/>
        <w:shd w:val="clear" w:color="auto" w:fill="auto"/>
        <w:bidi w:val="0"/>
        <w:jc w:val="left"/>
        <w:spacing w:before="0" w:after="123" w:line="220" w:lineRule="exact"/>
        <w:ind w:left="2480" w:right="0" w:firstLine="0"/>
      </w:pPr>
      <w:r>
        <w:rPr>
          <w:lang w:val="ru-RU" w:eastAsia="ru-RU" w:bidi="ru-RU"/>
          <w:w w:val="100"/>
          <w:spacing w:val="0"/>
          <w:color w:val="000000"/>
          <w:position w:val="0"/>
        </w:rPr>
        <w:t>закупок,</w:t>
      </w:r>
    </w:p>
    <w:p>
      <w:pPr>
        <w:pStyle w:val="Style20"/>
        <w:widowControl w:val="0"/>
        <w:keepNext w:val="0"/>
        <w:keepLines w:val="0"/>
        <w:shd w:val="clear" w:color="auto" w:fill="auto"/>
        <w:bidi w:val="0"/>
        <w:jc w:val="left"/>
        <w:spacing w:before="0" w:after="0" w:line="220" w:lineRule="exact"/>
        <w:ind w:left="820" w:right="0" w:firstLine="0"/>
      </w:pPr>
      <w:r>
        <w:rPr>
          <w:rStyle w:val="CharStyle24"/>
          <w:b/>
          <w:bCs/>
        </w:rPr>
        <w:t>Члены комиссии:</w:t>
      </w:r>
    </w:p>
    <w:p>
      <w:pPr>
        <w:pStyle w:val="Style22"/>
        <w:widowControl w:val="0"/>
        <w:keepNext w:val="0"/>
        <w:keepLines w:val="0"/>
        <w:shd w:val="clear" w:color="auto" w:fill="auto"/>
        <w:bidi w:val="0"/>
        <w:spacing w:before="0" w:after="0" w:line="274" w:lineRule="exact"/>
        <w:ind w:left="260" w:right="0" w:firstLine="0"/>
      </w:pPr>
      <w:r>
        <w:rPr>
          <w:lang w:val="ru-RU" w:eastAsia="ru-RU" w:bidi="ru-RU"/>
          <w:w w:val="100"/>
          <w:spacing w:val="0"/>
          <w:color w:val="000000"/>
          <w:position w:val="0"/>
        </w:rPr>
        <w:t>Вознесенская Н.В. Главный специалист-эксперт отдела контроля закупок,</w:t>
      </w:r>
    </w:p>
    <w:p>
      <w:pPr>
        <w:pStyle w:val="Style22"/>
        <w:tabs>
          <w:tab w:leader="none" w:pos="9692" w:val="right"/>
        </w:tabs>
        <w:widowControl w:val="0"/>
        <w:keepNext w:val="0"/>
        <w:keepLines w:val="0"/>
        <w:shd w:val="clear" w:color="auto" w:fill="auto"/>
        <w:bidi w:val="0"/>
        <w:spacing w:before="0" w:after="0" w:line="274" w:lineRule="exact"/>
        <w:ind w:left="260" w:right="0" w:firstLine="0"/>
      </w:pPr>
      <w:r>
        <w:rPr>
          <w:lang w:val="ru-RU" w:eastAsia="ru-RU" w:bidi="ru-RU"/>
          <w:w w:val="100"/>
          <w:spacing w:val="0"/>
          <w:color w:val="000000"/>
          <w:position w:val="0"/>
        </w:rPr>
        <w:t>Куницын А.С.</w:t>
        <w:tab/>
        <w:t>Главный специалист-эксперт отдела антимонопольного контроля и</w:t>
      </w:r>
    </w:p>
    <w:p>
      <w:pPr>
        <w:pStyle w:val="Style22"/>
        <w:widowControl w:val="0"/>
        <w:keepNext w:val="0"/>
        <w:keepLines w:val="0"/>
        <w:shd w:val="clear" w:color="auto" w:fill="auto"/>
        <w:bidi w:val="0"/>
        <w:jc w:val="left"/>
        <w:spacing w:before="0" w:after="0" w:line="274" w:lineRule="exact"/>
        <w:ind w:left="2480" w:right="0" w:firstLine="0"/>
      </w:pPr>
      <w:r>
        <w:rPr>
          <w:lang w:val="ru-RU" w:eastAsia="ru-RU" w:bidi="ru-RU"/>
          <w:w w:val="100"/>
          <w:spacing w:val="0"/>
          <w:color w:val="000000"/>
          <w:position w:val="0"/>
        </w:rPr>
        <w:t>рекламы;</w:t>
      </w:r>
    </w:p>
    <w:p>
      <w:pPr>
        <w:pStyle w:val="Style22"/>
        <w:widowControl w:val="0"/>
        <w:keepNext w:val="0"/>
        <w:keepLines w:val="0"/>
        <w:shd w:val="clear" w:color="auto" w:fill="auto"/>
        <w:bidi w:val="0"/>
        <w:spacing w:before="0" w:after="60" w:line="274" w:lineRule="exact"/>
        <w:ind w:left="260" w:right="40" w:firstLine="840"/>
      </w:pPr>
      <w:r>
        <w:rPr>
          <w:lang w:val="ru-RU" w:eastAsia="ru-RU" w:bidi="ru-RU"/>
          <w:w w:val="100"/>
          <w:spacing w:val="0"/>
          <w:color w:val="000000"/>
          <w:position w:val="0"/>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20"/>
        <w:widowControl w:val="0"/>
        <w:keepNext w:val="0"/>
        <w:keepLines w:val="0"/>
        <w:shd w:val="clear" w:color="auto" w:fill="auto"/>
        <w:bidi w:val="0"/>
        <w:spacing w:before="0" w:after="0" w:line="274" w:lineRule="exact"/>
        <w:ind w:left="260" w:right="0" w:firstLine="700"/>
      </w:pPr>
      <w:r>
        <w:rPr>
          <w:rStyle w:val="CharStyle24"/>
          <w:b/>
          <w:bCs/>
        </w:rPr>
        <w:t>в присутствии представителей от:</w:t>
      </w:r>
    </w:p>
    <w:p>
      <w:pPr>
        <w:pStyle w:val="Style22"/>
        <w:widowControl w:val="0"/>
        <w:keepNext w:val="0"/>
        <w:keepLines w:val="0"/>
        <w:shd w:val="clear" w:color="auto" w:fill="auto"/>
        <w:bidi w:val="0"/>
        <w:spacing w:before="0" w:after="0" w:line="274" w:lineRule="exact"/>
        <w:ind w:left="260" w:right="0" w:firstLine="700"/>
      </w:pPr>
      <w:r>
        <w:rPr>
          <w:rStyle w:val="CharStyle25"/>
        </w:rPr>
        <w:t xml:space="preserve">Заказчика: </w:t>
      </w:r>
      <w:r>
        <w:rPr>
          <w:lang w:val="ru-RU" w:eastAsia="ru-RU" w:bidi="ru-RU"/>
          <w:w w:val="100"/>
          <w:spacing w:val="0"/>
          <w:color w:val="000000"/>
          <w:position w:val="0"/>
        </w:rPr>
        <w:t>Бросалиной Е.Г. (доверенность от 02.11.2017 № б/н);</w:t>
      </w:r>
    </w:p>
    <w:p>
      <w:pPr>
        <w:pStyle w:val="Style9"/>
        <w:framePr w:h="237" w:wrap="around" w:vAnchor="text" w:hAnchor="margin" w:x="8865" w:y="630"/>
        <w:widowControl w:val="0"/>
        <w:keepNext w:val="0"/>
        <w:keepLines w:val="0"/>
        <w:shd w:val="clear" w:color="auto" w:fill="auto"/>
        <w:bidi w:val="0"/>
        <w:jc w:val="left"/>
        <w:spacing w:before="0" w:after="0" w:line="200" w:lineRule="exact"/>
        <w:ind w:left="100" w:right="0" w:firstLine="0"/>
      </w:pPr>
      <w:r>
        <w:rPr>
          <w:rStyle w:val="CharStyle11"/>
          <w:b/>
          <w:bCs/>
          <w:spacing w:val="50"/>
        </w:rPr>
        <w:t>013397</w:t>
      </w:r>
    </w:p>
    <w:p>
      <w:pPr>
        <w:pStyle w:val="Style22"/>
        <w:widowControl w:val="0"/>
        <w:keepNext w:val="0"/>
        <w:keepLines w:val="0"/>
        <w:shd w:val="clear" w:color="auto" w:fill="auto"/>
        <w:bidi w:val="0"/>
        <w:spacing w:before="0" w:after="551" w:line="274" w:lineRule="exact"/>
        <w:ind w:left="260" w:right="0" w:firstLine="700"/>
      </w:pPr>
      <w:r>
        <w:rPr>
          <w:rStyle w:val="CharStyle25"/>
        </w:rPr>
        <w:t xml:space="preserve">Уполномоченного органа: </w:t>
      </w:r>
      <w:r>
        <w:rPr>
          <w:lang w:val="ru-RU" w:eastAsia="ru-RU" w:bidi="ru-RU"/>
          <w:w w:val="100"/>
          <w:spacing w:val="0"/>
          <w:color w:val="000000"/>
          <w:position w:val="0"/>
        </w:rPr>
        <w:t>Панова О.И. (доверенность от 31.03.2017 № 22-Д);</w:t>
      </w:r>
    </w:p>
    <w:p>
      <w:pPr>
        <w:pStyle w:val="Style26"/>
        <w:widowControl w:val="0"/>
        <w:keepNext w:val="0"/>
        <w:keepLines w:val="0"/>
        <w:shd w:val="clear" w:color="auto" w:fill="auto"/>
        <w:bidi w:val="0"/>
        <w:jc w:val="left"/>
        <w:spacing w:before="0" w:after="0" w:line="110" w:lineRule="exact"/>
        <w:ind w:left="40" w:right="0" w:firstLine="0"/>
        <w:sectPr>
          <w:footnotePr>
            <w:pos w:val="pageBottom"/>
            <w:numFmt w:val="decimal"/>
            <w:numRestart w:val="continuous"/>
          </w:footnotePr>
          <w:type w:val="continuous"/>
          <w:pgSz w:w="16838" w:h="23810"/>
          <w:pgMar w:top="3732" w:left="3990" w:right="3088" w:bottom="4183" w:header="0" w:footer="3" w:gutter="0"/>
          <w:rtlGutter w:val="0"/>
          <w:cols w:space="720"/>
          <w:noEndnote/>
          <w:docGrid w:linePitch="360"/>
        </w:sectPr>
      </w:pPr>
      <w:r>
        <w:rPr>
          <w:rStyle w:val="CharStyle28"/>
        </w:rPr>
        <w:t xml:space="preserve">«ИПП «ПС», пр. Новгородский, 32, ИНН </w:t>
      </w:r>
      <w:r>
        <w:rPr>
          <w:rStyle w:val="CharStyle28"/>
          <w:lang w:val="en-US" w:eastAsia="en-US" w:bidi="en-US"/>
        </w:rPr>
        <w:t xml:space="preserve">29011208U, </w:t>
      </w:r>
      <w:r>
        <w:rPr>
          <w:rStyle w:val="CharStyle28"/>
        </w:rPr>
        <w:t>зак. 33, т. 20000, 21.01.2014</w:t>
      </w:r>
    </w:p>
    <w:p>
      <w:pPr>
        <w:pStyle w:val="Style22"/>
        <w:widowControl w:val="0"/>
        <w:keepNext w:val="0"/>
        <w:keepLines w:val="0"/>
        <w:shd w:val="clear" w:color="auto" w:fill="auto"/>
        <w:bidi w:val="0"/>
        <w:spacing w:before="0" w:after="176" w:line="269" w:lineRule="exact"/>
        <w:ind w:left="0" w:right="20" w:firstLine="0"/>
      </w:pPr>
      <w:r>
        <w:rPr>
          <w:lang w:val="ru-RU" w:eastAsia="ru-RU" w:bidi="ru-RU"/>
          <w:w w:val="100"/>
          <w:spacing w:val="0"/>
          <w:color w:val="000000"/>
          <w:position w:val="0"/>
        </w:rPr>
        <w:t>жащим образом о времени и месте рассмотрения не направил.</w:t>
      </w:r>
    </w:p>
    <w:p>
      <w:pPr>
        <w:pStyle w:val="Style22"/>
        <w:framePr w:w="3947" w:h="538" w:wrap="around" w:hAnchor="margin" w:x="-3815" w:y="7"/>
        <w:widowControl w:val="0"/>
        <w:keepNext w:val="0"/>
        <w:keepLines w:val="0"/>
        <w:shd w:val="clear" w:color="auto" w:fill="auto"/>
        <w:bidi w:val="0"/>
        <w:jc w:val="right"/>
        <w:spacing w:before="0" w:after="0" w:line="269" w:lineRule="exact"/>
        <w:ind w:left="0" w:right="140" w:firstLine="0"/>
      </w:pPr>
      <w:r>
        <w:rPr>
          <w:rStyle w:val="CharStyle30"/>
          <w:spacing w:val="0"/>
        </w:rPr>
        <w:t xml:space="preserve">Заявитель </w:t>
      </w:r>
      <w:r>
        <w:rPr>
          <w:rStyle w:val="CharStyle29"/>
          <w:spacing w:val="0"/>
        </w:rPr>
        <w:t>уведомлен надле: настоящего дела, своего представите.</w:t>
      </w:r>
    </w:p>
    <w:p>
      <w:pPr>
        <w:pStyle w:val="Style22"/>
        <w:framePr w:h="200" w:vSpace="60" w:wrap="around" w:hAnchor="margin" w:x="-66" w:y="325"/>
        <w:widowControl w:val="0"/>
        <w:keepNext w:val="0"/>
        <w:keepLines w:val="0"/>
        <w:shd w:val="clear" w:color="auto" w:fill="auto"/>
        <w:bidi w:val="0"/>
        <w:jc w:val="left"/>
        <w:spacing w:before="0" w:after="0" w:line="200" w:lineRule="exact"/>
        <w:ind w:left="0" w:right="0" w:firstLine="0"/>
      </w:pPr>
      <w:r>
        <w:rPr>
          <w:rStyle w:val="CharStyle29"/>
          <w:spacing w:val="0"/>
        </w:rPr>
        <w:t>ля</w:t>
      </w:r>
    </w:p>
    <w:p>
      <w:pPr>
        <w:pStyle w:val="Style20"/>
        <w:widowControl w:val="0"/>
        <w:keepNext w:val="0"/>
        <w:keepLines w:val="0"/>
        <w:shd w:val="clear" w:color="auto" w:fill="auto"/>
        <w:bidi w:val="0"/>
        <w:spacing w:before="0" w:after="0" w:line="274" w:lineRule="exact"/>
        <w:ind w:left="0" w:right="0" w:firstLine="0"/>
      </w:pPr>
      <w:r>
        <w:rPr>
          <w:lang w:val="ru-RU" w:eastAsia="ru-RU" w:bidi="ru-RU"/>
          <w:w w:val="100"/>
          <w:spacing w:val="0"/>
          <w:color w:val="000000"/>
          <w:position w:val="0"/>
        </w:rPr>
        <w:t>УСТАНОВИЛА:</w:t>
      </w:r>
    </w:p>
    <w:p>
      <w:pPr>
        <w:pStyle w:val="Style22"/>
        <w:framePr w:w="4082" w:h="3355" w:vSpace="295" w:wrap="around" w:vAnchor="text" w:hAnchor="margin" w:x="-3825" w:y="-39"/>
        <w:widowControl w:val="0"/>
        <w:keepNext w:val="0"/>
        <w:keepLines w:val="0"/>
        <w:shd w:val="clear" w:color="auto" w:fill="auto"/>
        <w:bidi w:val="0"/>
        <w:jc w:val="left"/>
        <w:spacing w:before="0" w:after="0" w:line="278" w:lineRule="exact"/>
        <w:ind w:left="0" w:right="120" w:firstLine="700"/>
      </w:pPr>
      <w:r>
        <w:rPr>
          <w:rStyle w:val="CharStyle29"/>
          <w:spacing w:val="0"/>
        </w:rPr>
        <w:t xml:space="preserve">27 октября 2017 года 2017 год, федеральный орган исполнительной поступила жалоба ИП Рамонене И </w:t>
      </w:r>
      <w:r>
        <w:rPr>
          <w:rStyle w:val="CharStyle31"/>
          <w:spacing w:val="0"/>
        </w:rPr>
        <w:t xml:space="preserve">и </w:t>
      </w:r>
      <w:r>
        <w:rPr>
          <w:rStyle w:val="CharStyle29"/>
          <w:spacing w:val="0"/>
        </w:rPr>
        <w:t xml:space="preserve">созданной уполномоченным органом проведении электронного аукциона для автомобилей (извещение № 0124 </w:t>
      </w:r>
      <w:r>
        <w:rPr>
          <w:rStyle w:val="CharStyle32"/>
          <w:spacing w:val="0"/>
        </w:rPr>
        <w:t>Содержание жалобы:</w:t>
      </w:r>
      <w:r>
        <w:rPr>
          <w:rStyle w:val="CharStyle30"/>
          <w:spacing w:val="0"/>
        </w:rPr>
        <w:t xml:space="preserve"> </w:t>
      </w:r>
      <w:r>
        <w:rPr>
          <w:rStyle w:val="CharStyle29"/>
          <w:spacing w:val="0"/>
        </w:rPr>
        <w:t>Заявитель обжалует действи органом, в связи с отказом ИП Рамоне по результатам рассмотрения первых Уполномоченный орган, Заказй: изложенными в объяснениях по жалоб&lt;</w:t>
      </w:r>
    </w:p>
    <w:p>
      <w:pPr>
        <w:pStyle w:val="Style22"/>
        <w:widowControl w:val="0"/>
        <w:keepNext w:val="0"/>
        <w:keepLines w:val="0"/>
        <w:shd w:val="clear" w:color="auto" w:fill="auto"/>
        <w:bidi w:val="0"/>
        <w:spacing w:before="0" w:after="0" w:line="274" w:lineRule="exact"/>
        <w:ind w:left="0" w:right="20" w:firstLine="0"/>
      </w:pPr>
      <w:r>
        <w:rPr>
          <w:lang w:val="ru-RU" w:eastAsia="ru-RU" w:bidi="ru-RU"/>
          <w:w w:val="100"/>
          <w:spacing w:val="0"/>
          <w:color w:val="000000"/>
          <w:position w:val="0"/>
        </w:rPr>
        <w:t>а в Архангельское УФАС России - уполномоченный власти, осуществляющий контроль в сфере закупок,</w:t>
      </w:r>
    </w:p>
    <w:p>
      <w:pPr>
        <w:pStyle w:val="Style22"/>
        <w:numPr>
          <w:ilvl w:val="0"/>
          <w:numId w:val="1"/>
        </w:numPr>
        <w:tabs>
          <w:tab w:leader="none" w:pos="322" w:val="left"/>
        </w:tabs>
        <w:widowControl w:val="0"/>
        <w:keepNext w:val="0"/>
        <w:keepLines w:val="0"/>
        <w:shd w:val="clear" w:color="auto" w:fill="auto"/>
        <w:bidi w:val="0"/>
        <w:spacing w:before="0" w:after="236" w:line="274" w:lineRule="exact"/>
        <w:ind w:left="0" w:right="20" w:firstLine="0"/>
      </w:pPr>
      <w:r>
        <w:rPr>
          <w:lang w:val="ru-RU" w:eastAsia="ru-RU" w:bidi="ru-RU"/>
          <w:w w:val="100"/>
          <w:spacing w:val="0"/>
          <w:color w:val="000000"/>
          <w:position w:val="0"/>
        </w:rPr>
        <w:t>(далее - Заявитель) на действия единой комиссии, - контрактным агентством Архангельской области при на право заключения контракта на поставку автошин 00000617005467).</w:t>
      </w:r>
    </w:p>
    <w:p>
      <w:pPr>
        <w:pStyle w:val="Style22"/>
        <w:widowControl w:val="0"/>
        <w:keepNext w:val="0"/>
        <w:keepLines w:val="0"/>
        <w:shd w:val="clear" w:color="auto" w:fill="auto"/>
        <w:bidi w:val="0"/>
        <w:jc w:val="left"/>
        <w:spacing w:before="0" w:after="188" w:line="278" w:lineRule="exact"/>
        <w:ind w:left="0" w:right="20" w:firstLine="0"/>
      </w:pPr>
      <w:r>
        <w:rPr>
          <w:lang w:val="ru-RU" w:eastAsia="ru-RU" w:bidi="ru-RU"/>
          <w:w w:val="100"/>
          <w:spacing w:val="0"/>
          <w:color w:val="000000"/>
          <w:position w:val="0"/>
        </w:rPr>
        <w:t>я единой комиссии, созданной уполномоченным не И.А. в допуске к участию в электронном аукционе частей заявок на участие в электронном аукционе, ик не согласны с доводами Заявителя по основаниям, € от 01.11.2017 № 691, от 31.10.2017 №314-05/1107.</w:t>
      </w:r>
    </w:p>
    <w:p>
      <w:pPr>
        <w:pStyle w:val="Style20"/>
        <w:framePr w:w="3981" w:h="2413" w:wrap="around" w:vAnchor="text" w:hAnchor="margin" w:x="-3820" w:y="-55"/>
        <w:widowControl w:val="0"/>
        <w:keepNext w:val="0"/>
        <w:keepLines w:val="0"/>
        <w:shd w:val="clear" w:color="auto" w:fill="auto"/>
        <w:bidi w:val="0"/>
        <w:jc w:val="left"/>
        <w:spacing w:before="0" w:after="0" w:line="269" w:lineRule="exact"/>
        <w:ind w:left="0" w:right="120" w:firstLine="840"/>
      </w:pPr>
      <w:r>
        <w:rPr>
          <w:rStyle w:val="CharStyle33"/>
          <w:b/>
          <w:bCs/>
          <w:spacing w:val="0"/>
        </w:rPr>
        <w:t>Комиссия Архангельского основании части 15 статьи 99 ФЗ осуществления закупки с учетом ел</w:t>
      </w:r>
    </w:p>
    <w:p>
      <w:pPr>
        <w:pStyle w:val="Style22"/>
        <w:framePr w:w="3981" w:h="2413" w:wrap="around" w:vAnchor="text" w:hAnchor="margin" w:x="-3820" w:y="-55"/>
        <w:tabs>
          <w:tab w:leader="none" w:pos="1867" w:val="left"/>
        </w:tabs>
        <w:widowControl w:val="0"/>
        <w:keepNext w:val="0"/>
        <w:keepLines w:val="0"/>
        <w:shd w:val="clear" w:color="auto" w:fill="auto"/>
        <w:bidi w:val="0"/>
        <w:jc w:val="left"/>
        <w:spacing w:before="0" w:after="0"/>
        <w:ind w:left="0" w:right="120" w:firstLine="700"/>
      </w:pPr>
      <w:r>
        <w:rPr>
          <w:rStyle w:val="CharStyle29"/>
          <w:spacing w:val="0"/>
        </w:rPr>
        <w:t xml:space="preserve">Взаимодействие Уполномочей сфере закупок для обеспечения нуж, установленном Постановлением взаимодействия контрактного </w:t>
      </w:r>
      <w:r>
        <w:rPr>
          <w:rStyle w:val="CharStyle29"/>
          <w:lang w:val="en-US" w:eastAsia="en-US" w:bidi="en-US"/>
          <w:spacing w:val="0"/>
        </w:rPr>
        <w:t xml:space="preserve">are </w:t>
      </w:r>
      <w:r>
        <w:rPr>
          <w:rStyle w:val="CharStyle29"/>
          <w:spacing w:val="0"/>
        </w:rPr>
        <w:t>заказчиков Архангельской обла Архангельской</w:t>
        <w:tab/>
        <w:t>области, муниц</w:t>
      </w:r>
    </w:p>
    <w:p>
      <w:pPr>
        <w:pStyle w:val="Style20"/>
        <w:widowControl w:val="0"/>
        <w:keepNext w:val="0"/>
        <w:keepLines w:val="0"/>
        <w:shd w:val="clear" w:color="auto" w:fill="auto"/>
        <w:bidi w:val="0"/>
        <w:spacing w:before="0" w:after="0" w:line="269" w:lineRule="exact"/>
        <w:ind w:left="0" w:right="20" w:firstLine="0"/>
      </w:pPr>
      <w:r>
        <w:rPr>
          <w:lang w:val="ru-RU" w:eastAsia="ru-RU" w:bidi="ru-RU"/>
          <w:w w:val="100"/>
          <w:spacing w:val="0"/>
          <w:color w:val="000000"/>
          <w:position w:val="0"/>
        </w:rPr>
        <w:t>УФАС России рассмотрела жалобу и провела на «О контрактной системе» внеплановую проверку едующего.</w:t>
      </w:r>
    </w:p>
    <w:p>
      <w:pPr>
        <w:pStyle w:val="Style22"/>
        <w:tabs>
          <w:tab w:leader="none" w:pos="5605" w:val="right"/>
        </w:tabs>
        <w:widowControl w:val="0"/>
        <w:keepNext w:val="0"/>
        <w:keepLines w:val="0"/>
        <w:shd w:val="clear" w:color="auto" w:fill="auto"/>
        <w:bidi w:val="0"/>
        <w:spacing w:before="0" w:after="0" w:line="269" w:lineRule="exact"/>
        <w:ind w:left="0" w:right="20" w:firstLine="0"/>
      </w:pPr>
      <w:r>
        <w:rPr>
          <w:lang w:val="ru-RU" w:eastAsia="ru-RU" w:bidi="ru-RU"/>
          <w:w w:val="100"/>
          <w:spacing w:val="0"/>
          <w:color w:val="000000"/>
          <w:position w:val="0"/>
        </w:rPr>
        <w:t>ного органа и заказчиков Архангельской области в д Архангельской области осуществляется в порядке, Правительства Архангельской области «Порядок нтства Архангельской</w:t>
        <w:tab/>
        <w:t>области, государственных</w:t>
      </w:r>
    </w:p>
    <w:p>
      <w:pPr>
        <w:pStyle w:val="Style22"/>
        <w:tabs>
          <w:tab w:leader="none" w:pos="5605" w:val="right"/>
        </w:tabs>
        <w:widowControl w:val="0"/>
        <w:keepNext w:val="0"/>
        <w:keepLines w:val="0"/>
        <w:shd w:val="clear" w:color="auto" w:fill="auto"/>
        <w:bidi w:val="0"/>
        <w:spacing w:before="0" w:after="0" w:line="269" w:lineRule="exact"/>
        <w:ind w:left="0" w:right="0" w:firstLine="0"/>
      </w:pPr>
      <w:r>
        <w:rPr>
          <w:lang w:val="ru-RU" w:eastAsia="ru-RU" w:bidi="ru-RU"/>
          <w:w w:val="100"/>
          <w:spacing w:val="0"/>
          <w:color w:val="000000"/>
          <w:position w:val="0"/>
        </w:rPr>
        <w:t>ти, государственных</w:t>
        <w:tab/>
        <w:t>бюджетных учреждений</w:t>
      </w:r>
    </w:p>
    <w:p>
      <w:pPr>
        <w:pStyle w:val="Style22"/>
        <w:tabs>
          <w:tab w:leader="none" w:pos="5605" w:val="right"/>
        </w:tabs>
        <w:widowControl w:val="0"/>
        <w:keepNext w:val="0"/>
        <w:keepLines w:val="0"/>
        <w:shd w:val="clear" w:color="auto" w:fill="auto"/>
        <w:bidi w:val="0"/>
        <w:spacing w:before="0" w:after="0" w:line="269" w:lineRule="exact"/>
        <w:ind w:left="0" w:right="0" w:firstLine="0"/>
        <w:sectPr>
          <w:pgSz w:w="16838" w:h="23810"/>
          <w:pgMar w:top="4006" w:left="7499" w:right="3673" w:bottom="4136" w:header="0" w:footer="3" w:gutter="0"/>
          <w:rtlGutter w:val="0"/>
          <w:cols w:space="720"/>
          <w:noEndnote/>
          <w:docGrid w:linePitch="360"/>
        </w:sectPr>
      </w:pPr>
      <w:r>
        <w:rPr>
          <w:lang w:val="ru-RU" w:eastAsia="ru-RU" w:bidi="ru-RU"/>
          <w:w w:val="100"/>
          <w:spacing w:val="0"/>
          <w:color w:val="000000"/>
          <w:position w:val="0"/>
        </w:rPr>
        <w:t>ипальных заказчиков</w:t>
        <w:tab/>
        <w:t>Архангельской области,</w:t>
      </w:r>
    </w:p>
    <w:p>
      <w:pPr>
        <w:pStyle w:val="Style22"/>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муниципальных бюджетных учреждений муниципальных образований Архангельской области и отдельных юридических лиц при определении поставщиков (подрядчиков, исполнителей) для обеспечения нужд Архангельской области» от 20 декабря 2013 года № 595-пп (далее - Постановление № 595-пп).</w:t>
      </w:r>
    </w:p>
    <w:p>
      <w:pPr>
        <w:pStyle w:val="Style22"/>
        <w:framePr w:w="5829" w:h="1886" w:vSpace="330" w:wrap="around" w:vAnchor="text" w:hAnchor="margin" w:x="3681" w:y="1284"/>
        <w:widowControl w:val="0"/>
        <w:keepNext w:val="0"/>
        <w:keepLines w:val="0"/>
        <w:shd w:val="clear" w:color="auto" w:fill="auto"/>
        <w:bidi w:val="0"/>
        <w:spacing w:before="0" w:after="0" w:line="269" w:lineRule="exact"/>
        <w:ind w:left="100" w:right="0" w:firstLine="100"/>
      </w:pPr>
      <w:r>
        <w:rPr>
          <w:rStyle w:val="CharStyle29"/>
          <w:spacing w:val="0"/>
        </w:rPr>
        <w:t xml:space="preserve">№ органом на официальном сайте единой купок в сети Интернет </w:t>
      </w:r>
      <w:r>
        <w:fldChar w:fldCharType="begin"/>
      </w:r>
      <w:r>
        <w:rPr>
          <w:rStyle w:val="CharStyle29"/>
        </w:rPr>
        <w:instrText> HYPERLINK "http://zakupki.gov.ru" </w:instrText>
      </w:r>
      <w:r>
        <w:fldChar w:fldCharType="separate"/>
      </w:r>
      <w:r>
        <w:rPr>
          <w:rStyle w:val="Hyperlink"/>
          <w:lang w:val="en-US" w:eastAsia="en-US" w:bidi="en-US"/>
          <w:spacing w:val="0"/>
        </w:rPr>
        <w:t>http://zakupki.gov.ru</w:t>
      </w:r>
      <w:r>
        <w:fldChar w:fldCharType="end"/>
      </w:r>
      <w:r>
        <w:rPr>
          <w:rStyle w:val="CharStyle29"/>
          <w:lang w:val="en-US" w:eastAsia="en-US" w:bidi="en-US"/>
          <w:spacing w:val="0"/>
        </w:rPr>
        <w:t xml:space="preserve"> </w:t>
      </w:r>
      <w:r>
        <w:rPr>
          <w:rStyle w:val="CharStyle29"/>
          <w:spacing w:val="0"/>
        </w:rPr>
        <w:t xml:space="preserve">размещено о проведении электронного аукциона и документация о заключения контракта на поставку автошин для аукционе), а контракта </w:t>
      </w:r>
      <w:r>
        <w:rPr>
          <w:rStyle w:val="CharStyle35"/>
          <w:spacing w:val="0"/>
        </w:rPr>
        <w:t xml:space="preserve">- </w:t>
      </w:r>
      <w:r>
        <w:rPr>
          <w:rStyle w:val="CharStyle29"/>
          <w:spacing w:val="0"/>
        </w:rPr>
        <w:t>205 717,00 рублей, йки - АО «Единая электронная торговая площадка».</w:t>
      </w:r>
    </w:p>
    <w:p>
      <w:pPr>
        <w:pStyle w:val="Style22"/>
        <w:widowControl w:val="0"/>
        <w:keepNext w:val="0"/>
        <w:keepLines w:val="0"/>
        <w:shd w:val="clear" w:color="auto" w:fill="auto"/>
        <w:bidi w:val="0"/>
        <w:spacing w:before="0" w:after="236"/>
        <w:ind w:left="20" w:right="20" w:firstLine="700"/>
      </w:pPr>
      <w:r>
        <w:rPr>
          <w:lang w:val="ru-RU" w:eastAsia="ru-RU" w:bidi="ru-RU"/>
          <w:w w:val="100"/>
          <w:spacing w:val="0"/>
          <w:color w:val="000000"/>
          <w:position w:val="0"/>
        </w:rPr>
        <w:t>Согласно Постановлению № 595-пп Заказчик направляет в Уполномоченный орган заявку на осуществление закупки. Уполномоченный орган на основании представленной заявки Заказчика подготавливает документацию об электронном аукционе, и организует осуществление закупки.</w:t>
      </w:r>
    </w:p>
    <w:p>
      <w:pPr>
        <w:pStyle w:val="Style22"/>
        <w:framePr w:h="200" w:vSpace="61" w:wrap="around" w:vAnchor="text" w:hAnchor="margin" w:x="3702" w:y="278"/>
        <w:widowControl w:val="0"/>
        <w:keepNext w:val="0"/>
        <w:keepLines w:val="0"/>
        <w:shd w:val="clear" w:color="auto" w:fill="auto"/>
        <w:bidi w:val="0"/>
        <w:jc w:val="left"/>
        <w:spacing w:before="0" w:after="0" w:line="200" w:lineRule="exact"/>
        <w:ind w:left="0" w:right="0" w:firstLine="0"/>
      </w:pPr>
      <w:r>
        <w:rPr>
          <w:rStyle w:val="CharStyle29"/>
          <w:spacing w:val="0"/>
        </w:rPr>
        <w:t>за</w:t>
      </w:r>
    </w:p>
    <w:p>
      <w:pPr>
        <w:pStyle w:val="Style22"/>
        <w:framePr w:h="208" w:vSpace="48" w:wrap="around" w:vAnchor="text" w:hAnchor="margin" w:x="3788" w:y="1071"/>
        <w:widowControl w:val="0"/>
        <w:keepNext w:val="0"/>
        <w:keepLines w:val="0"/>
        <w:shd w:val="clear" w:color="auto" w:fill="auto"/>
        <w:bidi w:val="0"/>
        <w:jc w:val="left"/>
        <w:spacing w:before="0" w:after="0" w:line="200" w:lineRule="exact"/>
        <w:ind w:left="0" w:right="0" w:firstLine="0"/>
      </w:pPr>
      <w:r>
        <w:rPr>
          <w:rStyle w:val="CharStyle29"/>
          <w:spacing w:val="0"/>
        </w:rPr>
        <w:t>об</w:t>
      </w:r>
    </w:p>
    <w:p>
      <w:pPr>
        <w:pStyle w:val="Style22"/>
        <w:numPr>
          <w:ilvl w:val="0"/>
          <w:numId w:val="3"/>
        </w:numPr>
        <w:tabs>
          <w:tab w:leader="none" w:pos="2146" w:val="left"/>
        </w:tabs>
        <w:widowControl w:val="0"/>
        <w:keepNext w:val="0"/>
        <w:keepLines w:val="0"/>
        <w:shd w:val="clear" w:color="auto" w:fill="auto"/>
        <w:bidi w:val="0"/>
        <w:spacing w:before="0" w:after="0" w:line="269" w:lineRule="exact"/>
        <w:ind w:left="20" w:right="20" w:firstLine="0"/>
      </w:pPr>
      <w:r>
        <w:rPr>
          <w:lang w:val="ru-RU" w:eastAsia="ru-RU" w:bidi="ru-RU"/>
          <w:w w:val="100"/>
          <w:spacing w:val="0"/>
          <w:color w:val="000000"/>
          <w:position w:val="0"/>
        </w:rPr>
        <w:t>10.2017 Уполномоченны информационной системы в сфере извещение № 0124200000617005467 об электронном аукционе на прав автомобилей (далее - документация</w:t>
      </w:r>
    </w:p>
    <w:p>
      <w:pPr>
        <w:pStyle w:val="Style22"/>
        <w:widowControl w:val="0"/>
        <w:keepNext w:val="0"/>
        <w:keepLines w:val="0"/>
        <w:shd w:val="clear" w:color="auto" w:fill="auto"/>
        <w:bidi w:val="0"/>
        <w:spacing w:before="0" w:after="3" w:line="220" w:lineRule="exact"/>
        <w:ind w:left="20" w:right="0" w:firstLine="0"/>
      </w:pPr>
      <w:r>
        <w:rPr>
          <w:lang w:val="ru-RU" w:eastAsia="ru-RU" w:bidi="ru-RU"/>
          <w:w w:val="100"/>
          <w:spacing w:val="0"/>
          <w:color w:val="000000"/>
          <w:position w:val="0"/>
        </w:rPr>
        <w:t>Начальная (максимальная) це^;</w:t>
      </w:r>
    </w:p>
    <w:p>
      <w:pPr>
        <w:pStyle w:val="Style22"/>
        <w:widowControl w:val="0"/>
        <w:keepNext w:val="0"/>
        <w:keepLines w:val="0"/>
        <w:shd w:val="clear" w:color="auto" w:fill="auto"/>
        <w:bidi w:val="0"/>
        <w:spacing w:before="0" w:after="210" w:line="220" w:lineRule="exact"/>
        <w:ind w:left="20" w:right="0" w:firstLine="0"/>
      </w:pPr>
      <w:r>
        <w:rPr>
          <w:lang w:val="ru-RU" w:eastAsia="ru-RU" w:bidi="ru-RU"/>
          <w:w w:val="100"/>
          <w:spacing w:val="0"/>
          <w:color w:val="000000"/>
          <w:position w:val="0"/>
        </w:rPr>
        <w:t>Оператор электронной площа.</w:t>
      </w:r>
    </w:p>
    <w:p>
      <w:pPr>
        <w:pStyle w:val="Style36"/>
        <w:widowControl w:val="0"/>
        <w:keepNext w:val="0"/>
        <w:keepLines w:val="0"/>
        <w:shd w:val="clear" w:color="auto" w:fill="auto"/>
        <w:bidi w:val="0"/>
        <w:spacing w:before="0" w:after="0"/>
        <w:ind w:left="20" w:right="20"/>
      </w:pPr>
      <w:r>
        <w:rPr>
          <w:lang w:val="ru-RU" w:eastAsia="ru-RU" w:bidi="ru-RU"/>
          <w:w w:val="100"/>
          <w:spacing w:val="0"/>
          <w:color w:val="000000"/>
          <w:position w:val="0"/>
        </w:rPr>
        <w:t>Заявитель не согласен с отклонением его заявки и считает, что в первой части заявки предложили шины с идентичным рисунком протектора. При этом Заявитель отметил, что шины используются на машинах, для которых устанавливается производителем рекомендуемая размерность и технические характеристики шип, но не конкретная марка и модель автошины, при этом правилами дорожного движения не разрешена установка на одну ось автошин с различным рисунком протектора (а не различной марки производителя).</w:t>
      </w:r>
    </w:p>
    <w:p>
      <w:pPr>
        <w:pStyle w:val="Style22"/>
        <w:framePr w:h="226" w:hSpace="19" w:vSpace="312" w:wrap="around" w:vAnchor="text" w:hAnchor="margin" w:x="3822" w:y="798"/>
        <w:widowControl w:val="0"/>
        <w:keepNext w:val="0"/>
        <w:keepLines w:val="0"/>
        <w:shd w:val="clear" w:color="auto" w:fill="auto"/>
        <w:bidi w:val="0"/>
        <w:jc w:val="left"/>
        <w:spacing w:before="0" w:after="0" w:line="200" w:lineRule="exact"/>
        <w:ind w:left="0" w:right="0" w:firstLine="0"/>
      </w:pPr>
      <w:r>
        <w:rPr>
          <w:rStyle w:val="CharStyle29"/>
          <w:spacing w:val="0"/>
        </w:rPr>
        <w:t>ов дела установлено, что заявка Заявителя была</w:t>
      </w:r>
    </w:p>
    <w:p>
      <w:pPr>
        <w:pStyle w:val="Style22"/>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В соответствии с протоколам рассмотрения заявок на участие в электронном аукционе 0124200000617005467 от «24» октября 2017г. было подано 3 заявки от участников, с порядковыми номерами: 1, 3, 4.</w:t>
      </w:r>
    </w:p>
    <w:p>
      <w:pPr>
        <w:pStyle w:val="Style22"/>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В ходе изучения материал зарегистрирована под номером 4.</w:t>
      </w:r>
      <w:r>
        <w:br w:type="page"/>
      </w:r>
    </w:p>
    <w:p>
      <w:pPr>
        <w:pStyle w:val="Style22"/>
        <w:tabs>
          <w:tab w:leader="underscore" w:pos="5002" w:val="left"/>
          <w:tab w:leader="underscore" w:pos="9529" w:val="left"/>
        </w:tabs>
        <w:widowControl w:val="0"/>
        <w:keepNext w:val="0"/>
        <w:keepLines w:val="0"/>
        <w:shd w:val="clear" w:color="auto" w:fill="auto"/>
        <w:bidi w:val="0"/>
        <w:spacing w:before="0" w:after="0" w:line="274" w:lineRule="exact"/>
        <w:ind w:left="20" w:right="160" w:firstLine="700"/>
      </w:pPr>
      <w:r>
        <w:rPr>
          <w:lang w:val="ru-RU" w:eastAsia="ru-RU" w:bidi="ru-RU"/>
          <w:w w:val="100"/>
          <w:spacing w:val="0"/>
          <w:color w:val="000000"/>
          <w:position w:val="0"/>
        </w:rPr>
        <w:t xml:space="preserve">Согласно протоколу рассмотрения заявок на участие в электронном аукционе 0124200000617005467 </w:t>
      </w:r>
      <w:r>
        <w:rPr>
          <w:rStyle w:val="CharStyle38"/>
        </w:rPr>
        <w:t xml:space="preserve">от </w:t>
      </w:r>
      <w:r>
        <w:rPr>
          <w:lang w:val="ru-RU" w:eastAsia="ru-RU" w:bidi="ru-RU"/>
          <w:w w:val="100"/>
          <w:spacing w:val="0"/>
          <w:color w:val="000000"/>
          <w:position w:val="0"/>
        </w:rPr>
        <w:t xml:space="preserve">«24» </w:t>
      </w:r>
      <w:r>
        <w:rPr>
          <w:rStyle w:val="CharStyle38"/>
        </w:rPr>
        <w:t xml:space="preserve">октября </w:t>
      </w:r>
      <w:r>
        <w:rPr>
          <w:lang w:val="ru-RU" w:eastAsia="ru-RU" w:bidi="ru-RU"/>
          <w:w w:val="100"/>
          <w:spacing w:val="0"/>
          <w:color w:val="000000"/>
          <w:position w:val="0"/>
        </w:rPr>
        <w:t xml:space="preserve">2017г. </w:t>
      </w:r>
      <w:r>
        <w:rPr>
          <w:rStyle w:val="CharStyle38"/>
        </w:rPr>
        <w:t xml:space="preserve">участнику с порядковым номером заявки 4 </w:t>
      </w:r>
      <w:r>
        <w:rPr>
          <w:lang w:val="ru-RU" w:eastAsia="ru-RU" w:bidi="ru-RU"/>
          <w:w w:val="100"/>
          <w:spacing w:val="0"/>
          <w:color w:val="000000"/>
          <w:position w:val="0"/>
        </w:rPr>
        <w:t xml:space="preserve">было отказано в допуске к участию в электронном аукционе «на основании пункта 2 части 4 статьи 67 Закона 44-ФЗ: несоответствие информации, предусмотренной подпунктом «б» пункта 1 части 3 статьи 66 Закона 44-ФЗ, требованиям документации о таком аукционе, а именно, не соответствие требованиям, установленным в разделе II «Сведения о товаре, на поставку которого осуществляется закупка, и об условиях контракта» документации об </w:t>
      </w:r>
      <w:r>
        <w:rPr>
          <w:rStyle w:val="CharStyle39"/>
        </w:rPr>
        <w:t>аукционе в электронной форме:</w:t>
      </w:r>
      <w:r>
        <w:rPr>
          <w:lang w:val="ru-RU" w:eastAsia="ru-RU" w:bidi="ru-RU"/>
          <w:w w:val="100"/>
          <w:spacing w:val="0"/>
          <w:color w:val="000000"/>
          <w:position w:val="0"/>
        </w:rPr>
        <w:tab/>
        <w:tab/>
      </w:r>
    </w:p>
    <w:tbl>
      <w:tblPr>
        <w:tblOverlap w:val="never"/>
        <w:tblLayout w:type="fixed"/>
        <w:jc w:val="center"/>
      </w:tblPr>
      <w:tblGrid>
        <w:gridCol w:w="586"/>
        <w:gridCol w:w="4373"/>
        <w:gridCol w:w="4642"/>
      </w:tblGrid>
      <w:tr>
        <w:trPr>
          <w:trHeight w:val="562" w:hRule="exact"/>
        </w:trPr>
        <w:tc>
          <w:tcPr>
            <w:shd w:val="clear" w:color="auto" w:fill="FFFFFF"/>
            <w:tcBorders>
              <w:left w:val="single" w:sz="4"/>
              <w:top w:val="single" w:sz="4"/>
            </w:tcBorders>
            <w:vAlign w:val="bottom"/>
          </w:tcPr>
          <w:p>
            <w:pPr>
              <w:pStyle w:val="Style22"/>
              <w:framePr w:w="9600" w:wrap="notBeside" w:vAnchor="text" w:hAnchor="text" w:xAlign="center" w:y="1"/>
              <w:widowControl w:val="0"/>
              <w:keepNext w:val="0"/>
              <w:keepLines w:val="0"/>
              <w:shd w:val="clear" w:color="auto" w:fill="auto"/>
              <w:bidi w:val="0"/>
              <w:jc w:val="left"/>
              <w:spacing w:before="0" w:after="60" w:line="210" w:lineRule="exact"/>
              <w:ind w:left="200" w:right="0" w:firstLine="0"/>
            </w:pPr>
            <w:r>
              <w:rPr>
                <w:rStyle w:val="CharStyle40"/>
              </w:rPr>
              <w:t>№</w:t>
            </w:r>
          </w:p>
          <w:p>
            <w:pPr>
              <w:pStyle w:val="Style22"/>
              <w:framePr w:w="9600" w:wrap="notBeside" w:vAnchor="text" w:hAnchor="text" w:xAlign="center" w:y="1"/>
              <w:widowControl w:val="0"/>
              <w:keepNext w:val="0"/>
              <w:keepLines w:val="0"/>
              <w:shd w:val="clear" w:color="auto" w:fill="auto"/>
              <w:bidi w:val="0"/>
              <w:jc w:val="left"/>
              <w:spacing w:before="60" w:after="0" w:line="220" w:lineRule="exact"/>
              <w:ind w:left="200" w:right="0" w:firstLine="0"/>
            </w:pPr>
            <w:r>
              <w:rPr>
                <w:rStyle w:val="CharStyle41"/>
              </w:rPr>
              <w:t>п/п</w:t>
            </w:r>
          </w:p>
        </w:tc>
        <w:tc>
          <w:tcPr>
            <w:shd w:val="clear" w:color="auto" w:fill="FFFFFF"/>
            <w:tcBorders>
              <w:left w:val="single" w:sz="4"/>
              <w:top w:val="single" w:sz="4"/>
            </w:tcBorders>
            <w:vAlign w:val="bottom"/>
          </w:tcPr>
          <w:p>
            <w:pPr>
              <w:pStyle w:val="Style22"/>
              <w:framePr w:w="9600" w:wrap="notBeside" w:vAnchor="text" w:hAnchor="text" w:xAlign="center" w:y="1"/>
              <w:widowControl w:val="0"/>
              <w:keepNext w:val="0"/>
              <w:keepLines w:val="0"/>
              <w:shd w:val="clear" w:color="auto" w:fill="auto"/>
              <w:bidi w:val="0"/>
              <w:jc w:val="center"/>
              <w:spacing w:before="0" w:after="0"/>
              <w:ind w:left="0" w:right="0" w:firstLine="0"/>
            </w:pPr>
            <w:r>
              <w:rPr>
                <w:rStyle w:val="CharStyle41"/>
              </w:rPr>
              <w:t>характеристики товара, установленные заказчиком</w:t>
            </w:r>
          </w:p>
        </w:tc>
        <w:tc>
          <w:tcPr>
            <w:shd w:val="clear" w:color="auto" w:fill="FFFFFF"/>
            <w:tcBorders>
              <w:left w:val="single" w:sz="4"/>
              <w:right w:val="single" w:sz="4"/>
              <w:top w:val="single" w:sz="4"/>
            </w:tcBorders>
            <w:vAlign w:val="bottom"/>
          </w:tcPr>
          <w:p>
            <w:pPr>
              <w:pStyle w:val="Style22"/>
              <w:framePr w:w="9600" w:wrap="notBeside" w:vAnchor="text" w:hAnchor="text" w:xAlign="center" w:y="1"/>
              <w:widowControl w:val="0"/>
              <w:keepNext w:val="0"/>
              <w:keepLines w:val="0"/>
              <w:shd w:val="clear" w:color="auto" w:fill="auto"/>
              <w:bidi w:val="0"/>
              <w:jc w:val="center"/>
              <w:spacing w:before="0" w:after="0"/>
              <w:ind w:left="0" w:right="0" w:firstLine="0"/>
            </w:pPr>
            <w:r>
              <w:rPr>
                <w:rStyle w:val="CharStyle41"/>
              </w:rPr>
              <w:t>характеристики товара, предлагаемого для поставки участником закупки</w:t>
            </w:r>
          </w:p>
        </w:tc>
      </w:tr>
      <w:tr>
        <w:trPr>
          <w:trHeight w:val="1363" w:hRule="exact"/>
        </w:trPr>
        <w:tc>
          <w:tcPr>
            <w:shd w:val="clear" w:color="auto" w:fill="FFFFFF"/>
            <w:tcBorders>
              <w:left w:val="single" w:sz="4"/>
              <w:top w:val="single" w:sz="4"/>
              <w:bottom w:val="single" w:sz="4"/>
            </w:tcBorders>
            <w:vAlign w:val="center"/>
          </w:tcPr>
          <w:p>
            <w:pPr>
              <w:pStyle w:val="Style22"/>
              <w:framePr w:w="9600" w:wrap="notBeside" w:vAnchor="text" w:hAnchor="text" w:xAlign="center" w:y="1"/>
              <w:widowControl w:val="0"/>
              <w:keepNext w:val="0"/>
              <w:keepLines w:val="0"/>
              <w:shd w:val="clear" w:color="auto" w:fill="auto"/>
              <w:bidi w:val="0"/>
              <w:jc w:val="left"/>
              <w:spacing w:before="0" w:after="0" w:line="210" w:lineRule="exact"/>
              <w:ind w:left="200" w:right="0" w:firstLine="0"/>
            </w:pPr>
            <w:r>
              <w:rPr>
                <w:rStyle w:val="CharStyle42"/>
              </w:rPr>
              <w:t>2</w:t>
            </w:r>
          </w:p>
        </w:tc>
        <w:tc>
          <w:tcPr>
            <w:shd w:val="clear" w:color="auto" w:fill="FFFFFF"/>
            <w:tcBorders>
              <w:left w:val="single" w:sz="4"/>
              <w:top w:val="single" w:sz="4"/>
              <w:bottom w:val="single" w:sz="4"/>
            </w:tcBorders>
            <w:vAlign w:val="center"/>
          </w:tcPr>
          <w:p>
            <w:pPr>
              <w:pStyle w:val="Style22"/>
              <w:framePr w:w="9600" w:wrap="notBeside" w:vAnchor="text" w:hAnchor="text" w:xAlign="center" w:y="1"/>
              <w:widowControl w:val="0"/>
              <w:keepNext w:val="0"/>
              <w:keepLines w:val="0"/>
              <w:shd w:val="clear" w:color="auto" w:fill="auto"/>
              <w:bidi w:val="0"/>
              <w:spacing w:before="0" w:after="0" w:line="245" w:lineRule="exact"/>
              <w:ind w:left="0" w:right="0" w:firstLine="0"/>
            </w:pPr>
            <w:r>
              <w:rPr>
                <w:rStyle w:val="CharStyle42"/>
              </w:rPr>
              <w:t>Автомобильная шина для автомобилей ГАЗ 3221 «ГАЗель»</w:t>
            </w:r>
          </w:p>
          <w:p>
            <w:pPr>
              <w:pStyle w:val="Style22"/>
              <w:framePr w:w="9600" w:wrap="notBeside" w:vAnchor="text" w:hAnchor="text" w:xAlign="center" w:y="1"/>
              <w:widowControl w:val="0"/>
              <w:keepNext w:val="0"/>
              <w:keepLines w:val="0"/>
              <w:shd w:val="clear" w:color="auto" w:fill="auto"/>
              <w:bidi w:val="0"/>
              <w:spacing w:before="0" w:after="0" w:line="245" w:lineRule="exact"/>
              <w:ind w:left="0" w:right="0" w:firstLine="0"/>
            </w:pPr>
            <w:r>
              <w:rPr>
                <w:rStyle w:val="CharStyle42"/>
              </w:rPr>
              <w:t xml:space="preserve">Марка (модель) </w:t>
            </w:r>
            <w:r>
              <w:rPr>
                <w:rStyle w:val="CharStyle43"/>
              </w:rPr>
              <w:t>КШЗ К 156*</w:t>
            </w:r>
          </w:p>
          <w:p>
            <w:pPr>
              <w:pStyle w:val="Style22"/>
              <w:framePr w:w="9600" w:wrap="notBeside" w:vAnchor="text" w:hAnchor="text" w:xAlign="center" w:y="1"/>
              <w:widowControl w:val="0"/>
              <w:keepNext w:val="0"/>
              <w:keepLines w:val="0"/>
              <w:shd w:val="clear" w:color="auto" w:fill="auto"/>
              <w:bidi w:val="0"/>
              <w:spacing w:before="0" w:after="0" w:line="245" w:lineRule="exact"/>
              <w:ind w:left="0" w:right="0" w:firstLine="0"/>
            </w:pPr>
            <w:r>
              <w:rPr>
                <w:rStyle w:val="CharStyle42"/>
              </w:rPr>
              <w:t xml:space="preserve">Товарный знак </w:t>
            </w:r>
            <w:r>
              <w:rPr>
                <w:rStyle w:val="CharStyle43"/>
              </w:rPr>
              <w:t xml:space="preserve">АМТЕЛ </w:t>
            </w:r>
            <w:r>
              <w:rPr>
                <w:rStyle w:val="CharStyle43"/>
                <w:lang w:val="en-US" w:eastAsia="en-US" w:bidi="en-US"/>
              </w:rPr>
              <w:t>(AMTEL).</w:t>
            </w:r>
            <w:r>
              <w:rPr>
                <w:rStyle w:val="CharStyle43"/>
              </w:rPr>
              <w:t>..</w:t>
            </w:r>
          </w:p>
        </w:tc>
        <w:tc>
          <w:tcPr>
            <w:shd w:val="clear" w:color="auto" w:fill="FFFFFF"/>
            <w:tcBorders>
              <w:left w:val="single" w:sz="4"/>
              <w:right w:val="single" w:sz="4"/>
              <w:top w:val="single" w:sz="4"/>
              <w:bottom w:val="single" w:sz="4"/>
            </w:tcBorders>
            <w:vAlign w:val="center"/>
          </w:tcPr>
          <w:p>
            <w:pPr>
              <w:pStyle w:val="Style22"/>
              <w:framePr w:w="9600" w:wrap="notBeside" w:vAnchor="text" w:hAnchor="text" w:xAlign="center" w:y="1"/>
              <w:widowControl w:val="0"/>
              <w:keepNext w:val="0"/>
              <w:keepLines w:val="0"/>
              <w:shd w:val="clear" w:color="auto" w:fill="auto"/>
              <w:bidi w:val="0"/>
              <w:spacing w:before="0" w:after="0" w:line="245" w:lineRule="exact"/>
              <w:ind w:left="0" w:right="0" w:firstLine="0"/>
            </w:pPr>
            <w:r>
              <w:rPr>
                <w:rStyle w:val="CharStyle42"/>
              </w:rPr>
              <w:t>Автомобильная шина для автомобилей ГАЗ 3221 «ГАЗель»</w:t>
            </w:r>
          </w:p>
          <w:p>
            <w:pPr>
              <w:pStyle w:val="Style22"/>
              <w:framePr w:w="9600" w:wrap="notBeside" w:vAnchor="text" w:hAnchor="text" w:xAlign="center" w:y="1"/>
              <w:widowControl w:val="0"/>
              <w:keepNext w:val="0"/>
              <w:keepLines w:val="0"/>
              <w:shd w:val="clear" w:color="auto" w:fill="auto"/>
              <w:bidi w:val="0"/>
              <w:jc w:val="left"/>
              <w:spacing w:before="0" w:after="0" w:line="245" w:lineRule="exact"/>
              <w:ind w:left="120" w:right="0" w:firstLine="0"/>
            </w:pPr>
            <w:r>
              <w:rPr>
                <w:rStyle w:val="CharStyle43"/>
              </w:rPr>
              <w:t xml:space="preserve">МАРКА (МОДЕЛЬ) </w:t>
            </w:r>
            <w:r>
              <w:rPr>
                <w:rStyle w:val="CharStyle42"/>
                <w:lang w:val="en-US" w:eastAsia="en-US" w:bidi="en-US"/>
              </w:rPr>
              <w:t xml:space="preserve">FORWARD </w:t>
            </w:r>
            <w:r>
              <w:rPr>
                <w:rStyle w:val="CharStyle42"/>
              </w:rPr>
              <w:t xml:space="preserve">156 Товарный знак </w:t>
            </w:r>
            <w:r>
              <w:rPr>
                <w:rStyle w:val="CharStyle43"/>
                <w:lang w:val="en-US" w:eastAsia="en-US" w:bidi="en-US"/>
              </w:rPr>
              <w:t xml:space="preserve">FORWARD </w:t>
            </w:r>
            <w:r>
              <w:rPr>
                <w:rStyle w:val="CharStyle43"/>
              </w:rPr>
              <w:t>...</w:t>
            </w:r>
          </w:p>
        </w:tc>
      </w:tr>
    </w:tbl>
    <w:p>
      <w:pPr>
        <w:widowControl w:val="0"/>
        <w:rPr>
          <w:sz w:val="2"/>
          <w:szCs w:val="2"/>
        </w:rPr>
      </w:pPr>
    </w:p>
    <w:p>
      <w:pPr>
        <w:pStyle w:val="Style22"/>
        <w:widowControl w:val="0"/>
        <w:keepNext w:val="0"/>
        <w:keepLines w:val="0"/>
        <w:shd w:val="clear" w:color="auto" w:fill="auto"/>
        <w:bidi w:val="0"/>
        <w:spacing w:before="0" w:after="0" w:line="269" w:lineRule="exact"/>
        <w:ind w:left="20" w:right="160" w:firstLine="700"/>
      </w:pPr>
      <w:r>
        <w:rPr>
          <w:lang w:val="ru-RU" w:eastAsia="ru-RU" w:bidi="ru-RU"/>
          <w:w w:val="100"/>
          <w:spacing w:val="0"/>
          <w:color w:val="000000"/>
          <w:position w:val="0"/>
        </w:rPr>
        <w:t>В соответствии с подпунктом «а» пункта 1 части 3 статьи 66 ФЗ «О контрактной системе» первая часть заявки на участие в электронном аукционе должна содержать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pPr>
        <w:pStyle w:val="Style22"/>
        <w:widowControl w:val="0"/>
        <w:keepNext w:val="0"/>
        <w:keepLines w:val="0"/>
        <w:shd w:val="clear" w:color="auto" w:fill="auto"/>
        <w:bidi w:val="0"/>
        <w:spacing w:before="0" w:after="0" w:line="269" w:lineRule="exact"/>
        <w:ind w:left="20" w:right="160" w:firstLine="700"/>
      </w:pPr>
      <w:r>
        <w:rPr>
          <w:lang w:val="ru-RU" w:eastAsia="ru-RU" w:bidi="ru-RU"/>
          <w:w w:val="100"/>
          <w:spacing w:val="0"/>
          <w:color w:val="000000"/>
          <w:position w:val="0"/>
        </w:rPr>
        <w:t>В пункте 11 «Требования к содержанию и составу заявки на участие в электронном аукционе» раздела I «Общие положения» документации об аукционе установлено, что «первая часть заявки на участие в электронном аукционе должна содержать согласие участника электронного аукциона на поставку товара (Согласие участника аукциона формируется в электронном виде посредством штатного интерфейса электронной площадки). 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pPr>
        <w:pStyle w:val="Style44"/>
        <w:framePr w:w="9211" w:wrap="notBeside" w:vAnchor="text" w:hAnchor="text" w:xAlign="center" w:y="1"/>
        <w:tabs>
          <w:tab w:leader="underscore" w:pos="9322" w:val="lef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Часть 1 раздела II «Сведения о товаре, на поставку которого осуществляется закупка, и об условиях контракта» документации об аукционе содержит таблицу, в которой у</w:t>
      </w:r>
      <w:r>
        <w:rPr>
          <w:rStyle w:val="CharStyle46"/>
        </w:rPr>
        <w:t>становлены технические характеристики к закупаемому товару:</w:t>
      </w:r>
      <w:r>
        <w:rPr>
          <w:lang w:val="ru-RU" w:eastAsia="ru-RU" w:bidi="ru-RU"/>
          <w:w w:val="100"/>
          <w:spacing w:val="0"/>
          <w:color w:val="000000"/>
          <w:position w:val="0"/>
        </w:rPr>
        <w:tab/>
      </w:r>
    </w:p>
    <w:tbl>
      <w:tblPr>
        <w:tblOverlap w:val="never"/>
        <w:tblLayout w:type="fixed"/>
        <w:jc w:val="center"/>
      </w:tblPr>
      <w:tblGrid>
        <w:gridCol w:w="571"/>
        <w:gridCol w:w="8640"/>
      </w:tblGrid>
      <w:tr>
        <w:trPr>
          <w:trHeight w:val="514" w:hRule="exact"/>
        </w:trPr>
        <w:tc>
          <w:tcPr>
            <w:shd w:val="clear" w:color="auto" w:fill="FFFFFF"/>
            <w:tcBorders>
              <w:left w:val="single" w:sz="4"/>
              <w:top w:val="single" w:sz="4"/>
            </w:tcBorders>
            <w:vAlign w:val="center"/>
          </w:tcPr>
          <w:p>
            <w:pPr>
              <w:pStyle w:val="Style22"/>
              <w:framePr w:w="9211" w:wrap="notBeside" w:vAnchor="text" w:hAnchor="text" w:xAlign="center" w:y="1"/>
              <w:widowControl w:val="0"/>
              <w:keepNext w:val="0"/>
              <w:keepLines w:val="0"/>
              <w:shd w:val="clear" w:color="auto" w:fill="auto"/>
              <w:bidi w:val="0"/>
              <w:jc w:val="left"/>
              <w:spacing w:before="0" w:after="0" w:line="210" w:lineRule="exact"/>
              <w:ind w:left="220" w:right="0" w:firstLine="0"/>
            </w:pPr>
            <w:r>
              <w:rPr>
                <w:rStyle w:val="CharStyle42"/>
              </w:rPr>
              <w:t>№</w:t>
            </w:r>
          </w:p>
        </w:tc>
        <w:tc>
          <w:tcPr>
            <w:shd w:val="clear" w:color="auto" w:fill="FFFFFF"/>
            <w:tcBorders>
              <w:left w:val="single" w:sz="4"/>
              <w:right w:val="single" w:sz="4"/>
              <w:top w:val="single" w:sz="4"/>
            </w:tcBorders>
            <w:vAlign w:val="bottom"/>
          </w:tcPr>
          <w:p>
            <w:pPr>
              <w:pStyle w:val="Style22"/>
              <w:framePr w:w="9211"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3"/>
              </w:rPr>
              <w:t>Наименование товара, производитель Характеристика товара</w:t>
            </w:r>
          </w:p>
        </w:tc>
      </w:tr>
      <w:tr>
        <w:trPr>
          <w:trHeight w:val="302" w:hRule="exact"/>
        </w:trPr>
        <w:tc>
          <w:tcPr>
            <w:shd w:val="clear" w:color="auto" w:fill="FFFFFF"/>
            <w:tcBorders>
              <w:left w:val="single" w:sz="4"/>
              <w:top w:val="single" w:sz="4"/>
            </w:tcBorders>
            <w:vAlign w:val="bottom"/>
          </w:tcPr>
          <w:p>
            <w:pPr>
              <w:pStyle w:val="Style22"/>
              <w:framePr w:w="9211" w:wrap="notBeside" w:vAnchor="text" w:hAnchor="text" w:xAlign="center" w:y="1"/>
              <w:widowControl w:val="0"/>
              <w:keepNext w:val="0"/>
              <w:keepLines w:val="0"/>
              <w:shd w:val="clear" w:color="auto" w:fill="auto"/>
              <w:bidi w:val="0"/>
              <w:jc w:val="left"/>
              <w:spacing w:before="0" w:after="0" w:line="210" w:lineRule="exact"/>
              <w:ind w:left="260" w:right="0" w:firstLine="0"/>
            </w:pPr>
            <w:r>
              <w:rPr>
                <w:rStyle w:val="CharStyle42"/>
              </w:rPr>
              <w:t>1</w:t>
            </w:r>
          </w:p>
        </w:tc>
        <w:tc>
          <w:tcPr>
            <w:shd w:val="clear" w:color="auto" w:fill="FFFFFF"/>
            <w:tcBorders>
              <w:left w:val="single" w:sz="4"/>
              <w:right w:val="single" w:sz="4"/>
              <w:top w:val="single" w:sz="4"/>
            </w:tcBorders>
            <w:vAlign w:val="top"/>
          </w:tcPr>
          <w:p>
            <w:pPr>
              <w:framePr w:w="9211" w:wrap="notBeside" w:vAnchor="text" w:hAnchor="text" w:xAlign="center" w:y="1"/>
              <w:widowControl w:val="0"/>
              <w:rPr>
                <w:sz w:val="10"/>
                <w:szCs w:val="10"/>
              </w:rPr>
            </w:pPr>
          </w:p>
        </w:tc>
      </w:tr>
      <w:tr>
        <w:trPr>
          <w:trHeight w:val="2021" w:hRule="exact"/>
        </w:trPr>
        <w:tc>
          <w:tcPr>
            <w:shd w:val="clear" w:color="auto" w:fill="FFFFFF"/>
            <w:tcBorders>
              <w:left w:val="single" w:sz="4"/>
              <w:top w:val="single" w:sz="4"/>
            </w:tcBorders>
            <w:vAlign w:val="center"/>
          </w:tcPr>
          <w:p>
            <w:pPr>
              <w:pStyle w:val="Style22"/>
              <w:framePr w:w="9211" w:wrap="notBeside" w:vAnchor="text" w:hAnchor="text" w:xAlign="center" w:y="1"/>
              <w:widowControl w:val="0"/>
              <w:keepNext w:val="0"/>
              <w:keepLines w:val="0"/>
              <w:shd w:val="clear" w:color="auto" w:fill="auto"/>
              <w:bidi w:val="0"/>
              <w:jc w:val="left"/>
              <w:spacing w:before="0" w:after="0" w:line="210" w:lineRule="exact"/>
              <w:ind w:left="220" w:right="0" w:firstLine="0"/>
            </w:pPr>
            <w:r>
              <w:rPr>
                <w:rStyle w:val="CharStyle42"/>
              </w:rPr>
              <w:t>2</w:t>
            </w:r>
          </w:p>
        </w:tc>
        <w:tc>
          <w:tcPr>
            <w:shd w:val="clear" w:color="auto" w:fill="FFFFFF"/>
            <w:tcBorders>
              <w:left w:val="single" w:sz="4"/>
              <w:right w:val="single" w:sz="4"/>
              <w:top w:val="single" w:sz="4"/>
            </w:tcBorders>
            <w:vAlign w:val="bottom"/>
          </w:tcPr>
          <w:p>
            <w:pPr>
              <w:pStyle w:val="Style22"/>
              <w:framePr w:w="9211"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43"/>
              </w:rPr>
              <w:t xml:space="preserve">Автомобильная шина для автомобилей ГАЗ 3221 «ГАЗель» </w:t>
            </w:r>
            <w:r>
              <w:rPr>
                <w:rStyle w:val="CharStyle42"/>
              </w:rPr>
              <w:t>Марка (модель) КШЗ К 156*</w:t>
            </w:r>
          </w:p>
          <w:p>
            <w:pPr>
              <w:pStyle w:val="Style22"/>
              <w:framePr w:w="9211"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42"/>
              </w:rPr>
              <w:t xml:space="preserve">Товарный знак АМТЕЛ </w:t>
            </w:r>
            <w:r>
              <w:rPr>
                <w:rStyle w:val="CharStyle42"/>
                <w:lang w:val="en-US" w:eastAsia="en-US" w:bidi="en-US"/>
              </w:rPr>
              <w:t>(AMTEL)</w:t>
            </w:r>
          </w:p>
          <w:p>
            <w:pPr>
              <w:pStyle w:val="Style22"/>
              <w:framePr w:w="9211"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42"/>
              </w:rPr>
              <w:t xml:space="preserve">Шина радиальная, всесезонная </w:t>
            </w:r>
            <w:r>
              <w:rPr>
                <w:rStyle w:val="CharStyle42"/>
                <w:lang w:val="en-US" w:eastAsia="en-US" w:bidi="en-US"/>
              </w:rPr>
              <w:t>185/75R16C.</w:t>
            </w:r>
          </w:p>
          <w:p>
            <w:pPr>
              <w:pStyle w:val="Style22"/>
              <w:framePr w:w="9211"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42"/>
              </w:rPr>
              <w:t>Рисунок протектора — универсальный.</w:t>
            </w:r>
          </w:p>
          <w:p>
            <w:pPr>
              <w:pStyle w:val="Style22"/>
              <w:framePr w:w="9211"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42"/>
              </w:rPr>
              <w:t xml:space="preserve">Индекс скорости </w:t>
            </w:r>
            <w:r>
              <w:rPr>
                <w:rStyle w:val="CharStyle42"/>
                <w:lang w:val="en-US" w:eastAsia="en-US" w:bidi="en-US"/>
              </w:rPr>
              <w:t>Q.</w:t>
            </w:r>
          </w:p>
          <w:p>
            <w:pPr>
              <w:pStyle w:val="Style22"/>
              <w:framePr w:w="9211"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42"/>
              </w:rPr>
              <w:t>Индекс нагрузки - 104/102.</w:t>
            </w:r>
          </w:p>
          <w:p>
            <w:pPr>
              <w:pStyle w:val="Style22"/>
              <w:framePr w:w="9211"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42"/>
              </w:rPr>
              <w:t>Камера - наличие.</w:t>
            </w:r>
          </w:p>
        </w:tc>
      </w:tr>
      <w:tr>
        <w:trPr>
          <w:trHeight w:val="365" w:hRule="exact"/>
        </w:trPr>
        <w:tc>
          <w:tcPr>
            <w:shd w:val="clear" w:color="auto" w:fill="FFFFFF"/>
            <w:tcBorders>
              <w:left w:val="single" w:sz="4"/>
              <w:top w:val="single" w:sz="4"/>
              <w:bottom w:val="single" w:sz="4"/>
            </w:tcBorders>
            <w:vAlign w:val="top"/>
          </w:tcPr>
          <w:p>
            <w:pPr>
              <w:pStyle w:val="Style22"/>
              <w:framePr w:w="9211" w:wrap="notBeside" w:vAnchor="text" w:hAnchor="text" w:xAlign="center" w:y="1"/>
              <w:widowControl w:val="0"/>
              <w:keepNext w:val="0"/>
              <w:keepLines w:val="0"/>
              <w:shd w:val="clear" w:color="auto" w:fill="auto"/>
              <w:bidi w:val="0"/>
              <w:jc w:val="left"/>
              <w:spacing w:before="0" w:after="0" w:line="210" w:lineRule="exact"/>
              <w:ind w:left="260" w:right="0" w:firstLine="0"/>
            </w:pPr>
            <w:r>
              <w:rPr>
                <w:rStyle w:val="CharStyle42"/>
              </w:rPr>
              <w:t>3</w:t>
            </w:r>
          </w:p>
        </w:tc>
        <w:tc>
          <w:tcPr>
            <w:shd w:val="clear" w:color="auto" w:fill="FFFFFF"/>
            <w:tcBorders>
              <w:left w:val="single" w:sz="4"/>
              <w:right w:val="single" w:sz="4"/>
              <w:top w:val="single" w:sz="4"/>
              <w:bottom w:val="single" w:sz="4"/>
            </w:tcBorders>
            <w:vAlign w:val="top"/>
          </w:tcPr>
          <w:p>
            <w:pPr>
              <w:framePr w:w="9211" w:wrap="notBeside" w:vAnchor="text" w:hAnchor="text" w:xAlign="center" w:y="1"/>
              <w:widowControl w:val="0"/>
              <w:rPr>
                <w:sz w:val="10"/>
                <w:szCs w:val="10"/>
              </w:rPr>
            </w:pPr>
          </w:p>
        </w:tc>
      </w:tr>
    </w:tbl>
    <w:p>
      <w:pPr>
        <w:pStyle w:val="Style47"/>
        <w:framePr w:w="9211" w:wrap="notBeside" w:vAnchor="text" w:hAnchor="text" w:xAlign="center" w:y="1"/>
        <w:widowControl w:val="0"/>
        <w:keepNext w:val="0"/>
        <w:keepLines w:val="0"/>
        <w:shd w:val="clear" w:color="auto" w:fill="auto"/>
        <w:bidi w:val="0"/>
        <w:spacing w:before="0" w:after="0"/>
        <w:ind w:left="0" w:right="0" w:firstLine="0"/>
      </w:pPr>
      <w:r>
        <w:rPr>
          <w:rStyle w:val="CharStyle49"/>
          <w:b w:val="0"/>
          <w:bCs w:val="0"/>
          <w:i w:val="0"/>
          <w:iCs w:val="0"/>
        </w:rPr>
        <w:t xml:space="preserve">* </w:t>
      </w:r>
      <w:r>
        <w:rPr>
          <w:lang w:val="ru-RU" w:eastAsia="ru-RU" w:bidi="ru-RU"/>
          <w:w w:val="100"/>
          <w:spacing w:val="0"/>
          <w:color w:val="000000"/>
          <w:position w:val="0"/>
        </w:rPr>
        <w:t xml:space="preserve">Приобретение эквивалента невозможно, в связи с необходимостью обеспечения полной совместимости и взаимодействия с уже использующимся оборудованием Заказчика (пункт 1 части 1 статьи 33 Федерального закона от 05.04.2013 № 44-ФЗ «О контрактной системе в сфере закупок товаров, работ, услуг для обеспечения государственных и </w:t>
      </w:r>
      <w:r>
        <w:rPr>
          <w:rStyle w:val="CharStyle50"/>
          <w:b/>
          <w:bCs/>
          <w:i/>
          <w:iCs/>
        </w:rPr>
        <w:t xml:space="preserve">муниципальных нужд»). Страна происхождения товара - Россия и/или иная страна (страны), </w:t>
      </w:r>
      <w:r>
        <w:rPr>
          <w:lang w:val="ru-RU" w:eastAsia="ru-RU" w:bidi="ru-RU"/>
          <w:w w:val="100"/>
          <w:spacing w:val="0"/>
          <w:color w:val="000000"/>
          <w:position w:val="0"/>
        </w:rPr>
        <w:t>указанная(ые) в относящихся к Товару документах, которые передаются вместе с Товаром Заказчику в соответствии с действующим законодательством РФ).»</w:t>
      </w:r>
    </w:p>
    <w:p>
      <w:pPr>
        <w:widowControl w:val="0"/>
        <w:rPr>
          <w:sz w:val="2"/>
          <w:szCs w:val="2"/>
        </w:rPr>
      </w:pPr>
    </w:p>
    <w:p>
      <w:pPr>
        <w:widowControl w:val="0"/>
        <w:rPr>
          <w:sz w:val="2"/>
          <w:szCs w:val="2"/>
        </w:rPr>
        <w:sectPr>
          <w:type w:val="continuous"/>
          <w:pgSz w:w="16838" w:h="23810"/>
          <w:pgMar w:top="4196" w:left="3612" w:right="3583" w:bottom="4508" w:header="0" w:footer="3" w:gutter="0"/>
          <w:rtlGutter w:val="0"/>
          <w:cols w:space="720"/>
          <w:noEndnote/>
          <w:docGrid w:linePitch="360"/>
        </w:sectPr>
      </w:pPr>
    </w:p>
    <w:p>
      <w:pPr>
        <w:pStyle w:val="Style22"/>
        <w:framePr w:w="5418" w:h="4600" w:wrap="none" w:vAnchor="text" w:hAnchor="margin" w:x="4233" w:y="3"/>
        <w:widowControl w:val="0"/>
        <w:keepNext w:val="0"/>
        <w:keepLines w:val="0"/>
        <w:shd w:val="clear" w:color="auto" w:fill="auto"/>
        <w:bidi w:val="0"/>
        <w:jc w:val="right"/>
        <w:spacing w:before="0" w:after="180" w:line="274" w:lineRule="exact"/>
        <w:ind w:left="140" w:right="100" w:firstLine="0"/>
      </w:pPr>
      <w:r>
        <w:rPr>
          <w:rStyle w:val="CharStyle29"/>
          <w:spacing w:val="0"/>
        </w:rPr>
        <w:t xml:space="preserve">дании Комиссии Архангельского УФАС России м 5.5 части 5 перечня неисправностей и условий, ация транспортных средств Постановления 0 «О Правилах дорожного движения» (вместе с ку транспортных средств к эксплуатации и чению безопасности дорожного движения») (ред. :ь транспортного средства устанавливать </w:t>
      </w:r>
      <w:r>
        <w:rPr>
          <w:rStyle w:val="CharStyle51"/>
          <w:spacing w:val="0"/>
        </w:rPr>
        <w:t>ттти</w:t>
      </w:r>
      <w:r>
        <w:rPr>
          <w:rStyle w:val="CharStyle29"/>
          <w:spacing w:val="0"/>
        </w:rPr>
        <w:t xml:space="preserve">ны альной, диагональной, камерной, бескамерной), ктора, морозостойкие и неморозостойкие, новые и м рисунком протектора. У автопарка больницы ь». На всех автомобилях стоят шины </w:t>
      </w:r>
      <w:r>
        <w:rPr>
          <w:rStyle w:val="CharStyle29"/>
          <w:lang w:val="en-US" w:eastAsia="en-US" w:bidi="en-US"/>
          <w:spacing w:val="0"/>
        </w:rPr>
        <w:t xml:space="preserve">Amtel </w:t>
      </w:r>
      <w:r>
        <w:rPr>
          <w:rStyle w:val="CharStyle29"/>
          <w:spacing w:val="0"/>
        </w:rPr>
        <w:t>марки</w:t>
      </w:r>
    </w:p>
    <w:p>
      <w:pPr>
        <w:pStyle w:val="Style22"/>
        <w:framePr w:w="5418" w:h="4600" w:wrap="none" w:vAnchor="text" w:hAnchor="margin" w:x="4233" w:y="3"/>
        <w:widowControl w:val="0"/>
        <w:keepNext w:val="0"/>
        <w:keepLines w:val="0"/>
        <w:shd w:val="clear" w:color="auto" w:fill="auto"/>
        <w:bidi w:val="0"/>
        <w:jc w:val="right"/>
        <w:spacing w:before="0" w:after="0" w:line="274" w:lineRule="exact"/>
        <w:ind w:left="140" w:right="100" w:firstLine="0"/>
      </w:pPr>
      <w:r>
        <w:rPr>
          <w:rStyle w:val="CharStyle29"/>
          <w:spacing w:val="0"/>
        </w:rPr>
        <w:t>органа в заседании Комиссии Архангельского ласием на поставку товара, участник закупки под заявки такие характеристики товара, которые не ом в техническом задании. В связи с чем, соответствие предлагаемого к поставке товара</w:t>
      </w:r>
    </w:p>
    <w:p>
      <w:pPr>
        <w:pStyle w:val="Style22"/>
        <w:framePr w:w="5461" w:h="1080" w:wrap="none" w:vAnchor="text" w:hAnchor="margin" w:x="4190" w:y="4884"/>
        <w:widowControl w:val="0"/>
        <w:keepNext w:val="0"/>
        <w:keepLines w:val="0"/>
        <w:shd w:val="clear" w:color="auto" w:fill="auto"/>
        <w:bidi w:val="0"/>
        <w:jc w:val="right"/>
        <w:spacing w:before="0" w:after="0" w:line="269" w:lineRule="exact"/>
        <w:ind w:left="160" w:right="100" w:firstLine="0"/>
      </w:pPr>
      <w:r>
        <w:rPr>
          <w:rStyle w:val="CharStyle29"/>
          <w:spacing w:val="0"/>
        </w:rPr>
        <w:t xml:space="preserve">ся, что Заявителем в первой части заявки (заявка для автомобилей ГАЗ 3221 «ГАЗель» предложен арного знака </w:t>
      </w:r>
      <w:r>
        <w:rPr>
          <w:rStyle w:val="CharStyle29"/>
          <w:lang w:val="en-US" w:eastAsia="en-US" w:bidi="en-US"/>
          <w:spacing w:val="0"/>
        </w:rPr>
        <w:t xml:space="preserve">FORWARD. </w:t>
      </w:r>
      <w:r>
        <w:rPr>
          <w:rStyle w:val="CharStyle29"/>
          <w:spacing w:val="0"/>
        </w:rPr>
        <w:t>Следовательно, в заявке йе соответствует требованиям документации об</w:t>
      </w:r>
    </w:p>
    <w:p>
      <w:pPr>
        <w:pStyle w:val="Style22"/>
        <w:framePr w:w="5379" w:h="1095" w:wrap="none" w:vAnchor="text" w:hAnchor="margin" w:x="4271" w:y="6243"/>
        <w:widowControl w:val="0"/>
        <w:keepNext w:val="0"/>
        <w:keepLines w:val="0"/>
        <w:shd w:val="clear" w:color="auto" w:fill="auto"/>
        <w:bidi w:val="0"/>
        <w:spacing w:before="0" w:after="0" w:line="274" w:lineRule="exact"/>
        <w:ind w:left="120" w:right="100" w:firstLine="0"/>
      </w:pPr>
      <w:r>
        <w:rPr>
          <w:rStyle w:val="CharStyle29"/>
          <w:spacing w:val="0"/>
        </w:rPr>
        <w:t>актнои системе» предусмотрено, что аукционная на участие в электронном аукционе, содержащие 3 статьи 66 указанного Федерального закона, на м документацией о таком аукционе в отношении</w:t>
      </w:r>
    </w:p>
    <w:p>
      <w:pPr>
        <w:pStyle w:val="Style22"/>
        <w:framePr w:w="5451" w:h="1623" w:wrap="none" w:vAnchor="text" w:hAnchor="margin" w:x="4195" w:y="7614"/>
        <w:widowControl w:val="0"/>
        <w:keepNext w:val="0"/>
        <w:keepLines w:val="0"/>
        <w:shd w:val="clear" w:color="auto" w:fill="auto"/>
        <w:bidi w:val="0"/>
        <w:spacing w:before="0" w:after="0" w:line="269" w:lineRule="exact"/>
        <w:ind w:left="160" w:right="100" w:firstLine="0"/>
      </w:pPr>
      <w:r>
        <w:rPr>
          <w:rStyle w:val="CharStyle29"/>
          <w:spacing w:val="0"/>
        </w:rPr>
        <w:t>ФЗ «О контрактной системе» участник закупки не м аукционе, в случае непредоставления или эенной частью 3 статьи 66 ФЗ «О контрактной аком аукционе.</w:t>
      </w:r>
    </w:p>
    <w:p>
      <w:pPr>
        <w:pStyle w:val="Style20"/>
        <w:framePr w:w="5451" w:h="1623" w:wrap="none" w:vAnchor="text" w:hAnchor="margin" w:x="4195" w:y="7614"/>
        <w:widowControl w:val="0"/>
        <w:keepNext w:val="0"/>
        <w:keepLines w:val="0"/>
        <w:shd w:val="clear" w:color="auto" w:fill="auto"/>
        <w:bidi w:val="0"/>
        <w:spacing w:before="0" w:after="0" w:line="269" w:lineRule="exact"/>
        <w:ind w:left="160" w:right="100" w:firstLine="0"/>
      </w:pPr>
      <w:r>
        <w:rPr>
          <w:rStyle w:val="CharStyle33"/>
          <w:b/>
          <w:bCs/>
          <w:spacing w:val="0"/>
        </w:rPr>
        <w:t>сия правомерно отказала ИП Рамонене И.А. ционе.</w:t>
      </w:r>
    </w:p>
    <w:p>
      <w:pPr>
        <w:pStyle w:val="Style22"/>
        <w:framePr w:w="4611" w:h="9236" w:wrap="none" w:vAnchor="text" w:hAnchor="margin" w:x="-49" w:y="3"/>
        <w:widowControl w:val="0"/>
        <w:keepNext w:val="0"/>
        <w:keepLines w:val="0"/>
        <w:shd w:val="clear" w:color="auto" w:fill="auto"/>
        <w:bidi w:val="0"/>
        <w:jc w:val="left"/>
        <w:spacing w:before="0" w:after="0" w:line="269" w:lineRule="exact"/>
        <w:ind w:left="100" w:right="140" w:firstLine="840"/>
      </w:pPr>
      <w:r>
        <w:rPr>
          <w:rStyle w:val="CharStyle29"/>
          <w:spacing w:val="0"/>
        </w:rPr>
        <w:t xml:space="preserve">Представитель Заказчика в засс, указал на то, что в соответствии с пункто: при которых запрещается эксплуа Правительства РФ от 23.10.1993 № 109 «Основными положениями по допус обязанности должностных лиц по обеспе от 20.10.2017) запрещается на одну ос различных размеров, конструкций (ради </w:t>
      </w:r>
      <w:r>
        <w:rPr>
          <w:rStyle w:val="CharStyle30"/>
          <w:spacing w:val="0"/>
        </w:rPr>
        <w:t xml:space="preserve">моделей, </w:t>
      </w:r>
      <w:r>
        <w:rPr>
          <w:rStyle w:val="CharStyle29"/>
          <w:spacing w:val="0"/>
        </w:rPr>
        <w:t>с различными рисунками проте восстановленные, новые и с углубленны: имеется 15 автомобилей ГАЗ 3221 «ГАЗед: (модели)-КШЗ К156.</w:t>
      </w:r>
    </w:p>
    <w:p>
      <w:pPr>
        <w:pStyle w:val="Style22"/>
        <w:framePr w:w="4611" w:h="9236" w:wrap="none" w:vAnchor="text" w:hAnchor="margin" w:x="-49" w:y="3"/>
        <w:widowControl w:val="0"/>
        <w:keepNext w:val="0"/>
        <w:keepLines w:val="0"/>
        <w:shd w:val="clear" w:color="auto" w:fill="auto"/>
        <w:bidi w:val="0"/>
        <w:jc w:val="left"/>
        <w:spacing w:before="0" w:after="0" w:line="269" w:lineRule="exact"/>
        <w:ind w:left="100" w:right="140" w:firstLine="840"/>
      </w:pPr>
      <w:r>
        <w:rPr>
          <w:rStyle w:val="CharStyle29"/>
          <w:spacing w:val="0"/>
        </w:rPr>
        <w:t>Представитель УполномоченногЬ УФАС России пояснил, что наряду с сог. №4 представил в составе первой части соответствуют установленным Заказчик' отсутствовала возможность установить требованиям документации об аукционе.</w:t>
      </w:r>
    </w:p>
    <w:p>
      <w:pPr>
        <w:pStyle w:val="Style22"/>
        <w:framePr w:w="4611" w:h="9236" w:wrap="none" w:vAnchor="text" w:hAnchor="margin" w:x="-49" w:y="3"/>
        <w:widowControl w:val="0"/>
        <w:keepNext w:val="0"/>
        <w:keepLines w:val="0"/>
        <w:shd w:val="clear" w:color="auto" w:fill="auto"/>
        <w:bidi w:val="0"/>
        <w:jc w:val="left"/>
        <w:spacing w:before="0" w:after="0" w:line="269" w:lineRule="exact"/>
        <w:ind w:left="100" w:right="140" w:firstLine="840"/>
      </w:pPr>
      <w:r>
        <w:rPr>
          <w:rStyle w:val="CharStyle29"/>
          <w:spacing w:val="0"/>
        </w:rPr>
        <w:t xml:space="preserve">Материалами дела подтверждаем № 4) по позиции 2 «Автомобильная шин товар марки (модель) </w:t>
      </w:r>
      <w:r>
        <w:rPr>
          <w:rStyle w:val="CharStyle29"/>
          <w:lang w:val="en-US" w:eastAsia="en-US" w:bidi="en-US"/>
          <w:spacing w:val="0"/>
        </w:rPr>
        <w:t xml:space="preserve">FORWARD </w:t>
      </w:r>
      <w:r>
        <w:rPr>
          <w:rStyle w:val="CharStyle29"/>
          <w:spacing w:val="0"/>
        </w:rPr>
        <w:t>156 тов указан иной товар, а, значит, заявка аукционе.</w:t>
      </w:r>
    </w:p>
    <w:p>
      <w:pPr>
        <w:pStyle w:val="Style22"/>
        <w:framePr w:w="4611" w:h="9236" w:wrap="none" w:vAnchor="text" w:hAnchor="margin" w:x="-49" w:y="3"/>
        <w:widowControl w:val="0"/>
        <w:keepNext w:val="0"/>
        <w:keepLines w:val="0"/>
        <w:shd w:val="clear" w:color="auto" w:fill="auto"/>
        <w:bidi w:val="0"/>
        <w:jc w:val="left"/>
        <w:spacing w:before="0" w:after="0" w:line="269" w:lineRule="exact"/>
        <w:ind w:left="100" w:right="140" w:firstLine="840"/>
      </w:pPr>
      <w:r>
        <w:rPr>
          <w:rStyle w:val="CharStyle29"/>
          <w:spacing w:val="0"/>
        </w:rPr>
        <w:t>Частью 1 статьи 67 ФЗ «О контЬ; комиссия проверяет первые части заявок информацию, предусмотренную частью соответствие требованиям, установлений закупаемых товаров, работ, услуг.</w:t>
      </w:r>
    </w:p>
    <w:p>
      <w:pPr>
        <w:pStyle w:val="Style22"/>
        <w:framePr w:w="4611" w:h="9236" w:wrap="none" w:vAnchor="text" w:hAnchor="margin" w:x="-49" w:y="3"/>
        <w:widowControl w:val="0"/>
        <w:keepNext w:val="0"/>
        <w:keepLines w:val="0"/>
        <w:shd w:val="clear" w:color="auto" w:fill="auto"/>
        <w:bidi w:val="0"/>
        <w:jc w:val="left"/>
        <w:spacing w:before="0" w:after="0" w:line="269" w:lineRule="exact"/>
        <w:ind w:left="100" w:right="140" w:firstLine="840"/>
      </w:pPr>
      <w:r>
        <w:rPr>
          <w:rStyle w:val="CharStyle29"/>
          <w:spacing w:val="0"/>
        </w:rPr>
        <w:t>На основании части 4 статьи 67 допускается к участию в электронно несоответствия информации, предусмот системе», требованиям документации о т</w:t>
      </w:r>
    </w:p>
    <w:p>
      <w:pPr>
        <w:pStyle w:val="Style20"/>
        <w:framePr w:w="4611" w:h="9236" w:wrap="none" w:vAnchor="text" w:hAnchor="margin" w:x="-49" w:y="3"/>
        <w:widowControl w:val="0"/>
        <w:keepNext w:val="0"/>
        <w:keepLines w:val="0"/>
        <w:shd w:val="clear" w:color="auto" w:fill="auto"/>
        <w:bidi w:val="0"/>
        <w:jc w:val="left"/>
        <w:spacing w:before="0" w:after="0" w:line="269" w:lineRule="exact"/>
        <w:ind w:left="100" w:right="140" w:firstLine="840"/>
      </w:pPr>
      <w:r>
        <w:rPr>
          <w:rStyle w:val="CharStyle33"/>
          <w:b/>
          <w:bCs/>
          <w:spacing w:val="0"/>
        </w:rPr>
        <w:t>Таким образом, единая комик в допуске к участию в электронном аук:</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86" w:lineRule="exact"/>
      </w:pPr>
    </w:p>
    <w:p>
      <w:pPr>
        <w:widowControl w:val="0"/>
        <w:rPr>
          <w:sz w:val="2"/>
          <w:szCs w:val="2"/>
        </w:rPr>
        <w:sectPr>
          <w:pgSz w:w="16838" w:h="23810"/>
          <w:pgMar w:top="3841" w:left="3472" w:right="3472" w:bottom="3501" w:header="0" w:footer="3" w:gutter="0"/>
          <w:rtlGutter w:val="0"/>
          <w:cols w:space="720"/>
          <w:noEndnote/>
          <w:docGrid w:linePitch="360"/>
        </w:sectPr>
      </w:pPr>
    </w:p>
    <w:p>
      <w:pPr>
        <w:pStyle w:val="Style22"/>
        <w:framePr w:w="4365" w:h="792" w:wrap="around" w:vAnchor="text" w:hAnchor="margin" w:x="-4247" w:y="-42"/>
        <w:widowControl w:val="0"/>
        <w:keepNext w:val="0"/>
        <w:keepLines w:val="0"/>
        <w:shd w:val="clear" w:color="auto" w:fill="auto"/>
        <w:bidi w:val="0"/>
        <w:spacing w:before="0" w:after="0"/>
        <w:ind w:left="0" w:right="100" w:firstLine="840"/>
      </w:pPr>
      <w:r>
        <w:rPr>
          <w:rStyle w:val="CharStyle29"/>
          <w:spacing w:val="0"/>
        </w:rPr>
        <w:t>Руководствуясь пунктом 1 част: контрактной системе», Комиссия Управ. Архангельской области по контролю в сфе</w:t>
      </w:r>
    </w:p>
    <w:p>
      <w:pPr>
        <w:pStyle w:val="Style22"/>
        <w:widowControl w:val="0"/>
        <w:keepNext w:val="0"/>
        <w:keepLines w:val="0"/>
        <w:shd w:val="clear" w:color="auto" w:fill="auto"/>
        <w:bidi w:val="0"/>
        <w:spacing w:before="0" w:after="275"/>
        <w:ind w:left="0" w:right="0" w:firstLine="220"/>
      </w:pPr>
      <w:r>
        <w:rPr>
          <w:lang w:val="ru-RU" w:eastAsia="ru-RU" w:bidi="ru-RU"/>
          <w:w w:val="100"/>
          <w:spacing w:val="0"/>
          <w:color w:val="000000"/>
          <w:position w:val="0"/>
        </w:rPr>
        <w:t>15 статьи 99 и частью 8 статьи 106 ФЗ «О ления Федеральной антимонопольной службы по ре закупок,</w:t>
      </w:r>
    </w:p>
    <w:p>
      <w:pPr>
        <w:pStyle w:val="Style20"/>
        <w:widowControl w:val="0"/>
        <w:keepNext w:val="0"/>
        <w:keepLines w:val="0"/>
        <w:shd w:val="clear" w:color="auto" w:fill="auto"/>
        <w:bidi w:val="0"/>
        <w:spacing w:before="0" w:after="0" w:line="220" w:lineRule="exact"/>
        <w:ind w:left="0" w:right="0" w:firstLine="220"/>
      </w:pPr>
      <w:r>
        <w:rPr>
          <w:lang w:val="ru-RU" w:eastAsia="ru-RU" w:bidi="ru-RU"/>
          <w:w w:val="100"/>
          <w:spacing w:val="0"/>
          <w:color w:val="000000"/>
          <w:position w:val="0"/>
        </w:rPr>
        <w:t>РЕШИЛА:</w:t>
      </w:r>
    </w:p>
    <w:p>
      <w:pPr>
        <w:pStyle w:val="Style52"/>
        <w:widowControl w:val="0"/>
        <w:keepNext w:val="0"/>
        <w:keepLines w:val="0"/>
        <w:shd w:val="clear" w:color="auto" w:fill="auto"/>
        <w:bidi w:val="0"/>
        <w:jc w:val="left"/>
        <w:spacing w:before="0" w:after="0" w:line="100" w:lineRule="exact"/>
        <w:ind w:left="0" w:right="0" w:firstLine="0"/>
        <w:sectPr>
          <w:type w:val="continuous"/>
          <w:pgSz w:w="16838" w:h="23810"/>
          <w:pgMar w:top="4038" w:left="7778" w:right="3789" w:bottom="4369" w:header="0" w:footer="3" w:gutter="0"/>
          <w:rtlGutter w:val="0"/>
          <w:cols w:space="720"/>
          <w:noEndnote/>
          <w:docGrid w:linePitch="360"/>
        </w:sectPr>
      </w:pPr>
      <w:r>
        <w:rPr>
          <w:lang w:val="ru-RU" w:eastAsia="ru-RU" w:bidi="ru-RU"/>
          <w:w w:val="100"/>
          <w:spacing w:val="0"/>
          <w:color w:val="000000"/>
          <w:position w:val="0"/>
        </w:rPr>
        <w:t>'И</w:t>
      </w:r>
    </w:p>
    <w:p>
      <w:pPr>
        <w:widowControl w:val="0"/>
        <w:spacing w:before="61" w:after="61"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2"/>
        <w:widowControl w:val="0"/>
        <w:keepNext w:val="0"/>
        <w:keepLines w:val="0"/>
        <w:shd w:val="clear" w:color="auto" w:fill="auto"/>
        <w:bidi w:val="0"/>
        <w:jc w:val="left"/>
        <w:spacing w:before="0" w:after="0" w:line="220" w:lineRule="exact"/>
        <w:ind w:left="0" w:right="0" w:firstLine="0"/>
        <w:sectPr>
          <w:type w:val="continuous"/>
          <w:pgSz w:w="16838" w:h="23810"/>
          <w:pgMar w:top="13614" w:left="4283" w:right="6505" w:bottom="4369" w:header="0" w:footer="3" w:gutter="0"/>
          <w:rtlGutter w:val="0"/>
          <w:cols w:space="720"/>
          <w:noEndnote/>
          <w:docGrid w:linePitch="360"/>
        </w:sectPr>
      </w:pPr>
      <w:r>
        <w:rPr>
          <w:lang w:val="ru-RU" w:eastAsia="ru-RU" w:bidi="ru-RU"/>
          <w:w w:val="100"/>
          <w:spacing w:val="0"/>
          <w:color w:val="000000"/>
          <w:position w:val="0"/>
        </w:rPr>
        <w:t>1. Признать жалобу ИП Рамонене И.А. необоснованной.</w:t>
      </w:r>
    </w:p>
    <w:p>
      <w:pPr>
        <w:widowControl w:val="0"/>
        <w:spacing w:before="10" w:after="10"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54"/>
        <w:framePr w:w="5315" w:h="442" w:wrap="around" w:vAnchor="text" w:hAnchor="margin" w:x="4166" w:y="-42"/>
        <w:widowControl w:val="0"/>
        <w:keepNext w:val="0"/>
        <w:keepLines w:val="0"/>
        <w:shd w:val="clear" w:color="auto" w:fill="auto"/>
        <w:bidi w:val="0"/>
        <w:jc w:val="right"/>
        <w:spacing w:before="0" w:after="0"/>
        <w:ind w:left="100" w:right="0" w:firstLine="0"/>
      </w:pPr>
      <w:r>
        <w:rPr>
          <w:rStyle w:val="CharStyle55"/>
          <w:i/>
          <w:iCs/>
        </w:rPr>
        <w:t>ФЗ «О контрактной системе» решение, принятое по \у, может быть обжаловано в судебном порядке в течение</w:t>
      </w:r>
    </w:p>
    <w:p>
      <w:pPr>
        <w:pStyle w:val="Style54"/>
        <w:widowControl w:val="0"/>
        <w:keepNext w:val="0"/>
        <w:keepLines w:val="0"/>
        <w:shd w:val="clear" w:color="auto" w:fill="auto"/>
        <w:bidi w:val="0"/>
        <w:spacing w:before="0" w:after="0"/>
        <w:ind w:left="20" w:right="0" w:firstLine="0"/>
        <w:sectPr>
          <w:type w:val="continuous"/>
          <w:pgSz w:w="16838" w:h="23810"/>
          <w:pgMar w:top="13614" w:left="3539" w:right="8704" w:bottom="4369" w:header="0" w:footer="3" w:gutter="0"/>
          <w:rtlGutter w:val="0"/>
          <w:cols w:space="720"/>
          <w:noEndnote/>
          <w:docGrid w:linePitch="360"/>
        </w:sectPr>
      </w:pPr>
      <w:r>
        <w:rPr>
          <w:rStyle w:val="CharStyle57"/>
          <w:i/>
          <w:iCs/>
        </w:rPr>
        <w:t>Примечание.</w:t>
      </w:r>
      <w:r>
        <w:rPr>
          <w:rStyle w:val="CharStyle58"/>
          <w:i/>
          <w:iCs/>
        </w:rPr>
        <w:t xml:space="preserve"> </w:t>
      </w:r>
      <w:r>
        <w:rPr>
          <w:lang w:val="ru-RU" w:eastAsia="ru-RU" w:bidi="ru-RU"/>
          <w:w w:val="100"/>
          <w:spacing w:val="0"/>
          <w:color w:val="000000"/>
          <w:position w:val="0"/>
        </w:rPr>
        <w:t xml:space="preserve">Согласно части 9 статьи 106 результатам рассмотрения жалобы по </w:t>
      </w:r>
      <w:r>
        <w:rPr>
          <w:lang w:val="en-US" w:eastAsia="en-US" w:bidi="en-US"/>
          <w:w w:val="100"/>
          <w:spacing w:val="0"/>
          <w:color w:val="000000"/>
          <w:position w:val="0"/>
        </w:rPr>
        <w:t xml:space="preserve">cyufecme </w:t>
      </w:r>
      <w:r>
        <w:rPr>
          <w:lang w:val="ru-RU" w:eastAsia="ru-RU" w:bidi="ru-RU"/>
          <w:w w:val="100"/>
          <w:spacing w:val="0"/>
          <w:color w:val="000000"/>
          <w:position w:val="0"/>
        </w:rPr>
        <w:t>трех месяцев со дня его принятия.</w:t>
      </w:r>
    </w:p>
    <w:p>
      <w:pPr>
        <w:widowControl w:val="0"/>
        <w:spacing w:line="240" w:lineRule="exact"/>
        <w:rPr>
          <w:sz w:val="19"/>
          <w:szCs w:val="19"/>
        </w:rPr>
      </w:pPr>
    </w:p>
    <w:p>
      <w:pPr>
        <w:widowControl w:val="0"/>
        <w:spacing w:before="45" w:after="45"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0"/>
        <w:framePr w:w="2694" w:h="1123" w:wrap="around" w:vAnchor="text" w:hAnchor="margin" w:x="-7540" w:y="-285"/>
        <w:widowControl w:val="0"/>
        <w:keepNext w:val="0"/>
        <w:keepLines w:val="0"/>
        <w:shd w:val="clear" w:color="auto" w:fill="auto"/>
        <w:bidi w:val="0"/>
        <w:spacing w:before="0" w:after="0" w:line="562" w:lineRule="exact"/>
        <w:ind w:left="0" w:right="100" w:firstLine="0"/>
      </w:pPr>
      <w:r>
        <w:rPr>
          <w:rStyle w:val="CharStyle33"/>
          <w:b/>
          <w:bCs/>
          <w:spacing w:val="0"/>
        </w:rPr>
        <w:t>Председатель Комиссии Члены Комиссии</w:t>
      </w:r>
    </w:p>
    <w:p>
      <w:pPr>
        <w:pStyle w:val="Style20"/>
        <w:widowControl w:val="0"/>
        <w:keepNext w:val="0"/>
        <w:keepLines w:val="0"/>
        <w:shd w:val="clear" w:color="auto" w:fill="auto"/>
        <w:bidi w:val="0"/>
        <w:jc w:val="right"/>
        <w:spacing w:before="0" w:after="0" w:line="547" w:lineRule="exact"/>
        <w:ind w:left="0" w:right="320" w:firstLine="0"/>
      </w:pPr>
      <w:r>
        <w:rPr>
          <w:lang w:val="ru-RU" w:eastAsia="ru-RU" w:bidi="ru-RU"/>
          <w:w w:val="100"/>
          <w:spacing w:val="0"/>
          <w:color w:val="000000"/>
          <w:position w:val="0"/>
        </w:rPr>
        <w:t>И.Ю. Короткова Н.В. Вознесенская А.С. Куницын</w:t>
      </w:r>
    </w:p>
    <w:sectPr>
      <w:type w:val="continuous"/>
      <w:pgSz w:w="16838" w:h="23810"/>
      <w:pgMar w:top="13614" w:left="11070" w:right="3472" w:bottom="436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50"/>
      <w:numFmt w:val="lowerRoman"/>
      <w:lvlText w:val="%1."/>
      <w:rPr>
        <w:lang w:val="en-US" w:eastAsia="en-US" w:bidi="en-US"/>
        <w:b w:val="0"/>
        <w:bCs w:val="0"/>
        <w:i w:val="0"/>
        <w:iCs w:val="0"/>
        <w:u w:val="none"/>
        <w:strike w:val="0"/>
        <w:smallCaps/>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val="0"/>
      <w:bCs w:val="0"/>
      <w:i w:val="0"/>
      <w:iCs w:val="0"/>
      <w:u w:val="none"/>
      <w:strike w:val="0"/>
      <w:smallCaps w:val="0"/>
      <w:sz w:val="20"/>
      <w:szCs w:val="20"/>
      <w:rFonts w:ascii="Times New Roman" w:eastAsia="Times New Roman" w:hAnsi="Times New Roman" w:cs="Times New Roman"/>
      <w:spacing w:val="4"/>
    </w:rPr>
  </w:style>
  <w:style w:type="character" w:customStyle="1" w:styleId="CharStyle5">
    <w:name w:val="Основной текст (3) Exact"/>
    <w:basedOn w:val="CharStyle15"/>
    <w:rPr>
      <w:sz w:val="20"/>
      <w:szCs w:val="20"/>
      <w:spacing w:val="4"/>
    </w:rPr>
  </w:style>
  <w:style w:type="character" w:customStyle="1" w:styleId="CharStyle7">
    <w:name w:val="Основной текст (7) Exact"/>
    <w:basedOn w:val="DefaultParagraphFont"/>
    <w:link w:val="Style6"/>
    <w:rPr>
      <w:b/>
      <w:bCs/>
      <w:i w:val="0"/>
      <w:iCs w:val="0"/>
      <w:u w:val="none"/>
      <w:strike w:val="0"/>
      <w:smallCaps w:val="0"/>
      <w:sz w:val="22"/>
      <w:szCs w:val="22"/>
      <w:rFonts w:ascii="Times New Roman" w:eastAsia="Times New Roman" w:hAnsi="Times New Roman" w:cs="Times New Roman"/>
      <w:spacing w:val="4"/>
    </w:rPr>
  </w:style>
  <w:style w:type="character" w:customStyle="1" w:styleId="CharStyle8">
    <w:name w:val="Основной текст (7) Exact"/>
    <w:basedOn w:val="CharStyle7"/>
    <w:rPr>
      <w:lang w:val="ru-RU" w:eastAsia="ru-RU" w:bidi="ru-RU"/>
      <w:w w:val="100"/>
      <w:color w:val="000000"/>
      <w:position w:val="0"/>
    </w:rPr>
  </w:style>
  <w:style w:type="character" w:customStyle="1" w:styleId="CharStyle10">
    <w:name w:val="Основной текст (8) Exact"/>
    <w:basedOn w:val="DefaultParagraphFont"/>
    <w:link w:val="Style9"/>
    <w:rPr>
      <w:b/>
      <w:bCs/>
      <w:i w:val="0"/>
      <w:iCs w:val="0"/>
      <w:u w:val="none"/>
      <w:strike w:val="0"/>
      <w:smallCaps w:val="0"/>
      <w:sz w:val="20"/>
      <w:szCs w:val="20"/>
      <w:rFonts w:ascii="Times New Roman" w:eastAsia="Times New Roman" w:hAnsi="Times New Roman" w:cs="Times New Roman"/>
      <w:spacing w:val="-2"/>
    </w:rPr>
  </w:style>
  <w:style w:type="character" w:customStyle="1" w:styleId="CharStyle11">
    <w:name w:val="Основной текст (8) + Интервал 2 pt Exact"/>
    <w:basedOn w:val="CharStyle10"/>
    <w:rPr>
      <w:lang w:val="ru-RU" w:eastAsia="ru-RU" w:bidi="ru-RU"/>
      <w:w w:val="100"/>
      <w:spacing w:val="56"/>
      <w:color w:val="000000"/>
      <w:position w:val="0"/>
    </w:rPr>
  </w:style>
  <w:style w:type="character" w:customStyle="1" w:styleId="CharStyle13">
    <w:name w:val="Основной текст (2)_"/>
    <w:basedOn w:val="DefaultParagraphFont"/>
    <w:link w:val="Style12"/>
    <w:rPr>
      <w:b/>
      <w:bCs/>
      <w:i w:val="0"/>
      <w:iCs w:val="0"/>
      <w:u w:val="none"/>
      <w:strike w:val="0"/>
      <w:smallCaps w:val="0"/>
      <w:sz w:val="21"/>
      <w:szCs w:val="21"/>
      <w:rFonts w:ascii="Times New Roman" w:eastAsia="Times New Roman" w:hAnsi="Times New Roman" w:cs="Times New Roman"/>
    </w:rPr>
  </w:style>
  <w:style w:type="character" w:customStyle="1" w:styleId="CharStyle14">
    <w:name w:val="Основной текст (2)"/>
    <w:basedOn w:val="CharStyle13"/>
    <w:rPr>
      <w:lang w:val="ru-RU" w:eastAsia="ru-RU" w:bidi="ru-RU"/>
      <w:u w:val="single"/>
      <w:w w:val="100"/>
      <w:spacing w:val="0"/>
      <w:color w:val="000000"/>
      <w:position w:val="0"/>
    </w:rPr>
  </w:style>
  <w:style w:type="character" w:customStyle="1" w:styleId="CharStyle15">
    <w:name w:val="Основной текст (3)_"/>
    <w:basedOn w:val="DefaultParagraphFont"/>
    <w:link w:val="Style3"/>
    <w:rPr>
      <w:b w:val="0"/>
      <w:bCs w:val="0"/>
      <w:i w:val="0"/>
      <w:iCs w:val="0"/>
      <w:u w:val="none"/>
      <w:strike w:val="0"/>
      <w:smallCaps w:val="0"/>
      <w:sz w:val="21"/>
      <w:szCs w:val="21"/>
      <w:rFonts w:ascii="Times New Roman" w:eastAsia="Times New Roman" w:hAnsi="Times New Roman" w:cs="Times New Roman"/>
    </w:rPr>
  </w:style>
  <w:style w:type="character" w:customStyle="1" w:styleId="CharStyle16">
    <w:name w:val="Основной текст (3) + 11 pt"/>
    <w:basedOn w:val="CharStyle15"/>
    <w:rPr>
      <w:lang w:val="ru-RU" w:eastAsia="ru-RU" w:bidi="ru-RU"/>
      <w:sz w:val="22"/>
      <w:szCs w:val="22"/>
      <w:w w:val="100"/>
      <w:spacing w:val="0"/>
      <w:color w:val="000000"/>
      <w:position w:val="0"/>
    </w:rPr>
  </w:style>
  <w:style w:type="character" w:customStyle="1" w:styleId="CharStyle18">
    <w:name w:val="Основной текст (4)_"/>
    <w:basedOn w:val="DefaultParagraphFont"/>
    <w:link w:val="Style17"/>
    <w:rPr>
      <w:lang w:val="en-US" w:eastAsia="en-US" w:bidi="en-US"/>
      <w:b w:val="0"/>
      <w:bCs w:val="0"/>
      <w:i w:val="0"/>
      <w:iCs w:val="0"/>
      <w:u w:val="none"/>
      <w:strike w:val="0"/>
      <w:smallCaps w:val="0"/>
      <w:sz w:val="8"/>
      <w:szCs w:val="8"/>
      <w:rFonts w:ascii="Gulim" w:eastAsia="Gulim" w:hAnsi="Gulim" w:cs="Gulim"/>
    </w:rPr>
  </w:style>
  <w:style w:type="character" w:customStyle="1" w:styleId="CharStyle19">
    <w:name w:val="Основной текст (3) + 11 pt,Полужирный"/>
    <w:basedOn w:val="CharStyle15"/>
    <w:rPr>
      <w:lang w:val="ru-RU" w:eastAsia="ru-RU" w:bidi="ru-RU"/>
      <w:b/>
      <w:bCs/>
      <w:sz w:val="22"/>
      <w:szCs w:val="22"/>
      <w:w w:val="100"/>
      <w:spacing w:val="0"/>
      <w:color w:val="000000"/>
      <w:position w:val="0"/>
    </w:rPr>
  </w:style>
  <w:style w:type="character" w:customStyle="1" w:styleId="CharStyle21">
    <w:name w:val="Основной текст (5)_"/>
    <w:basedOn w:val="DefaultParagraphFont"/>
    <w:link w:val="Style20"/>
    <w:rPr>
      <w:b/>
      <w:bCs/>
      <w:i w:val="0"/>
      <w:iCs w:val="0"/>
      <w:u w:val="none"/>
      <w:strike w:val="0"/>
      <w:smallCaps w:val="0"/>
      <w:sz w:val="22"/>
      <w:szCs w:val="22"/>
      <w:rFonts w:ascii="Times New Roman" w:eastAsia="Times New Roman" w:hAnsi="Times New Roman" w:cs="Times New Roman"/>
    </w:rPr>
  </w:style>
  <w:style w:type="character" w:customStyle="1" w:styleId="CharStyle23">
    <w:name w:val="Основной текст_"/>
    <w:basedOn w:val="DefaultParagraphFont"/>
    <w:link w:val="Style22"/>
    <w:rPr>
      <w:b w:val="0"/>
      <w:bCs w:val="0"/>
      <w:i w:val="0"/>
      <w:iCs w:val="0"/>
      <w:u w:val="none"/>
      <w:strike w:val="0"/>
      <w:smallCaps w:val="0"/>
      <w:sz w:val="22"/>
      <w:szCs w:val="22"/>
      <w:rFonts w:ascii="Times New Roman" w:eastAsia="Times New Roman" w:hAnsi="Times New Roman" w:cs="Times New Roman"/>
    </w:rPr>
  </w:style>
  <w:style w:type="character" w:customStyle="1" w:styleId="CharStyle24">
    <w:name w:val="Основной текст (5)"/>
    <w:basedOn w:val="CharStyle21"/>
    <w:rPr>
      <w:lang w:val="ru-RU" w:eastAsia="ru-RU" w:bidi="ru-RU"/>
      <w:u w:val="single"/>
      <w:w w:val="100"/>
      <w:spacing w:val="0"/>
      <w:color w:val="000000"/>
      <w:position w:val="0"/>
    </w:rPr>
  </w:style>
  <w:style w:type="character" w:customStyle="1" w:styleId="CharStyle25">
    <w:name w:val="Основной текст + Полужирный"/>
    <w:basedOn w:val="CharStyle23"/>
    <w:rPr>
      <w:lang w:val="ru-RU" w:eastAsia="ru-RU" w:bidi="ru-RU"/>
      <w:b/>
      <w:bCs/>
      <w:w w:val="100"/>
      <w:spacing w:val="0"/>
      <w:color w:val="000000"/>
      <w:position w:val="0"/>
    </w:rPr>
  </w:style>
  <w:style w:type="character" w:customStyle="1" w:styleId="CharStyle27">
    <w:name w:val="Основной текст (6)_"/>
    <w:basedOn w:val="DefaultParagraphFont"/>
    <w:link w:val="Style26"/>
    <w:rPr>
      <w:b w:val="0"/>
      <w:bCs w:val="0"/>
      <w:i w:val="0"/>
      <w:iCs w:val="0"/>
      <w:u w:val="none"/>
      <w:strike w:val="0"/>
      <w:smallCaps w:val="0"/>
      <w:sz w:val="11"/>
      <w:szCs w:val="11"/>
      <w:rFonts w:ascii="Times New Roman" w:eastAsia="Times New Roman" w:hAnsi="Times New Roman" w:cs="Times New Roman"/>
    </w:rPr>
  </w:style>
  <w:style w:type="character" w:customStyle="1" w:styleId="CharStyle28">
    <w:name w:val="Основной текст (6)"/>
    <w:basedOn w:val="CharStyle27"/>
    <w:rPr>
      <w:lang w:val="ru-RU" w:eastAsia="ru-RU" w:bidi="ru-RU"/>
      <w:w w:val="100"/>
      <w:spacing w:val="0"/>
      <w:color w:val="000000"/>
      <w:position w:val="0"/>
    </w:rPr>
  </w:style>
  <w:style w:type="character" w:customStyle="1" w:styleId="CharStyle29">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3"/>
    </w:rPr>
  </w:style>
  <w:style w:type="character" w:customStyle="1" w:styleId="CharStyle30">
    <w:name w:val="Основной текст + Полужирный,Интервал 0 pt Exact"/>
    <w:basedOn w:val="CharStyle23"/>
    <w:rPr>
      <w:lang w:val="ru-RU" w:eastAsia="ru-RU" w:bidi="ru-RU"/>
      <w:b/>
      <w:bCs/>
      <w:sz w:val="20"/>
      <w:szCs w:val="20"/>
      <w:w w:val="100"/>
      <w:spacing w:val="6"/>
      <w:color w:val="000000"/>
      <w:position w:val="0"/>
    </w:rPr>
  </w:style>
  <w:style w:type="character" w:customStyle="1" w:styleId="CharStyle31">
    <w:name w:val="Основной текст + Курсив,Интервал 0 pt Exact"/>
    <w:basedOn w:val="CharStyle23"/>
    <w:rPr>
      <w:lang w:val="ru-RU" w:eastAsia="ru-RU" w:bidi="ru-RU"/>
      <w:i/>
      <w:iCs/>
      <w:sz w:val="20"/>
      <w:szCs w:val="20"/>
      <w:w w:val="100"/>
      <w:spacing w:val="-1"/>
      <w:color w:val="000000"/>
      <w:position w:val="0"/>
    </w:rPr>
  </w:style>
  <w:style w:type="character" w:customStyle="1" w:styleId="CharStyle32">
    <w:name w:val="Основной текст + Полужирный,Интервал 0 pt Exact"/>
    <w:basedOn w:val="CharStyle23"/>
    <w:rPr>
      <w:lang w:val="ru-RU" w:eastAsia="ru-RU" w:bidi="ru-RU"/>
      <w:b/>
      <w:bCs/>
      <w:u w:val="single"/>
      <w:sz w:val="20"/>
      <w:szCs w:val="20"/>
      <w:w w:val="100"/>
      <w:spacing w:val="6"/>
      <w:color w:val="000000"/>
      <w:position w:val="0"/>
    </w:rPr>
  </w:style>
  <w:style w:type="character" w:customStyle="1" w:styleId="CharStyle33">
    <w:name w:val="Основной текст (5) Exact"/>
    <w:basedOn w:val="DefaultParagraphFont"/>
    <w:rPr>
      <w:b/>
      <w:bCs/>
      <w:i w:val="0"/>
      <w:iCs w:val="0"/>
      <w:u w:val="none"/>
      <w:strike w:val="0"/>
      <w:smallCaps w:val="0"/>
      <w:sz w:val="20"/>
      <w:szCs w:val="20"/>
      <w:rFonts w:ascii="Times New Roman" w:eastAsia="Times New Roman" w:hAnsi="Times New Roman" w:cs="Times New Roman"/>
      <w:spacing w:val="6"/>
    </w:rPr>
  </w:style>
  <w:style w:type="character" w:customStyle="1" w:styleId="CharStyle34">
    <w:name w:val="Основной текст + Малые прописные"/>
    <w:basedOn w:val="CharStyle23"/>
    <w:rPr>
      <w:lang w:val="en-US" w:eastAsia="en-US" w:bidi="en-US"/>
      <w:smallCaps/>
      <w:w w:val="100"/>
      <w:spacing w:val="0"/>
      <w:color w:val="000000"/>
      <w:position w:val="0"/>
    </w:rPr>
  </w:style>
  <w:style w:type="character" w:customStyle="1" w:styleId="CharStyle35">
    <w:name w:val="Основной текст Exact"/>
    <w:basedOn w:val="CharStyle23"/>
    <w:rPr>
      <w:lang w:val="ru-RU" w:eastAsia="ru-RU" w:bidi="ru-RU"/>
      <w:sz w:val="20"/>
      <w:szCs w:val="20"/>
      <w:w w:val="100"/>
      <w:spacing w:val="3"/>
      <w:color w:val="000000"/>
      <w:position w:val="0"/>
    </w:rPr>
  </w:style>
  <w:style w:type="character" w:customStyle="1" w:styleId="CharStyle37">
    <w:name w:val="Основной текст (9)_"/>
    <w:basedOn w:val="DefaultParagraphFont"/>
    <w:link w:val="Style36"/>
    <w:rPr>
      <w:b/>
      <w:bCs/>
      <w:i/>
      <w:iCs/>
      <w:u w:val="none"/>
      <w:strike w:val="0"/>
      <w:smallCaps w:val="0"/>
      <w:sz w:val="20"/>
      <w:szCs w:val="20"/>
      <w:rFonts w:ascii="Times New Roman" w:eastAsia="Times New Roman" w:hAnsi="Times New Roman" w:cs="Times New Roman"/>
    </w:rPr>
  </w:style>
  <w:style w:type="character" w:customStyle="1" w:styleId="CharStyle38">
    <w:name w:val="Основной текст + Полужирный"/>
    <w:basedOn w:val="CharStyle23"/>
    <w:rPr>
      <w:lang w:val="ru-RU" w:eastAsia="ru-RU" w:bidi="ru-RU"/>
      <w:b/>
      <w:bCs/>
      <w:w w:val="100"/>
      <w:spacing w:val="0"/>
      <w:color w:val="000000"/>
      <w:position w:val="0"/>
    </w:rPr>
  </w:style>
  <w:style w:type="character" w:customStyle="1" w:styleId="CharStyle39">
    <w:name w:val="Основной текст"/>
    <w:basedOn w:val="CharStyle23"/>
    <w:rPr>
      <w:lang w:val="ru-RU" w:eastAsia="ru-RU" w:bidi="ru-RU"/>
      <w:u w:val="single"/>
      <w:w w:val="100"/>
      <w:spacing w:val="0"/>
      <w:color w:val="000000"/>
      <w:position w:val="0"/>
    </w:rPr>
  </w:style>
  <w:style w:type="character" w:customStyle="1" w:styleId="CharStyle40">
    <w:name w:val="Основной текст + 10,5 pt,Курсив"/>
    <w:basedOn w:val="CharStyle23"/>
    <w:rPr>
      <w:lang w:val="ru-RU" w:eastAsia="ru-RU" w:bidi="ru-RU"/>
      <w:i/>
      <w:iCs/>
      <w:sz w:val="21"/>
      <w:szCs w:val="21"/>
      <w:w w:val="100"/>
      <w:spacing w:val="0"/>
      <w:color w:val="000000"/>
      <w:position w:val="0"/>
    </w:rPr>
  </w:style>
  <w:style w:type="character" w:customStyle="1" w:styleId="CharStyle41">
    <w:name w:val="Основной текст + Курсив"/>
    <w:basedOn w:val="CharStyle23"/>
    <w:rPr>
      <w:lang w:val="ru-RU" w:eastAsia="ru-RU" w:bidi="ru-RU"/>
      <w:i/>
      <w:iCs/>
      <w:w w:val="100"/>
      <w:spacing w:val="0"/>
      <w:color w:val="000000"/>
      <w:position w:val="0"/>
    </w:rPr>
  </w:style>
  <w:style w:type="character" w:customStyle="1" w:styleId="CharStyle42">
    <w:name w:val="Основной текст + 10,5 pt"/>
    <w:basedOn w:val="CharStyle23"/>
    <w:rPr>
      <w:lang w:val="ru-RU" w:eastAsia="ru-RU" w:bidi="ru-RU"/>
      <w:sz w:val="21"/>
      <w:szCs w:val="21"/>
      <w:w w:val="100"/>
      <w:spacing w:val="0"/>
      <w:color w:val="000000"/>
      <w:position w:val="0"/>
    </w:rPr>
  </w:style>
  <w:style w:type="character" w:customStyle="1" w:styleId="CharStyle43">
    <w:name w:val="Основной текст + 10,5 pt,Полужирный"/>
    <w:basedOn w:val="CharStyle23"/>
    <w:rPr>
      <w:lang w:val="ru-RU" w:eastAsia="ru-RU" w:bidi="ru-RU"/>
      <w:b/>
      <w:bCs/>
      <w:sz w:val="21"/>
      <w:szCs w:val="21"/>
      <w:w w:val="100"/>
      <w:spacing w:val="0"/>
      <w:color w:val="000000"/>
      <w:position w:val="0"/>
    </w:rPr>
  </w:style>
  <w:style w:type="character" w:customStyle="1" w:styleId="CharStyle45">
    <w:name w:val="Подпись к таблице (2)_"/>
    <w:basedOn w:val="DefaultParagraphFont"/>
    <w:link w:val="Style44"/>
    <w:rPr>
      <w:b w:val="0"/>
      <w:bCs w:val="0"/>
      <w:i w:val="0"/>
      <w:iCs w:val="0"/>
      <w:u w:val="none"/>
      <w:strike w:val="0"/>
      <w:smallCaps w:val="0"/>
      <w:sz w:val="22"/>
      <w:szCs w:val="22"/>
      <w:rFonts w:ascii="Times New Roman" w:eastAsia="Times New Roman" w:hAnsi="Times New Roman" w:cs="Times New Roman"/>
    </w:rPr>
  </w:style>
  <w:style w:type="character" w:customStyle="1" w:styleId="CharStyle46">
    <w:name w:val="Подпись к таблице (2)"/>
    <w:basedOn w:val="CharStyle45"/>
    <w:rPr>
      <w:lang w:val="ru-RU" w:eastAsia="ru-RU" w:bidi="ru-RU"/>
      <w:u w:val="single"/>
      <w:w w:val="100"/>
      <w:spacing w:val="0"/>
      <w:color w:val="000000"/>
      <w:position w:val="0"/>
    </w:rPr>
  </w:style>
  <w:style w:type="character" w:customStyle="1" w:styleId="CharStyle48">
    <w:name w:val="Подпись к таблице_"/>
    <w:basedOn w:val="DefaultParagraphFont"/>
    <w:link w:val="Style47"/>
    <w:rPr>
      <w:b/>
      <w:bCs/>
      <w:i/>
      <w:iCs/>
      <w:u w:val="none"/>
      <w:strike w:val="0"/>
      <w:smallCaps w:val="0"/>
      <w:sz w:val="20"/>
      <w:szCs w:val="20"/>
      <w:rFonts w:ascii="Times New Roman" w:eastAsia="Times New Roman" w:hAnsi="Times New Roman" w:cs="Times New Roman"/>
    </w:rPr>
  </w:style>
  <w:style w:type="character" w:customStyle="1" w:styleId="CharStyle49">
    <w:name w:val="Подпись к таблице + 5 pt,Не полужирный,Не курсив"/>
    <w:basedOn w:val="CharStyle48"/>
    <w:rPr>
      <w:lang w:val="ru-RU" w:eastAsia="ru-RU" w:bidi="ru-RU"/>
      <w:b/>
      <w:bCs/>
      <w:i/>
      <w:iCs/>
      <w:sz w:val="10"/>
      <w:szCs w:val="10"/>
      <w:w w:val="100"/>
      <w:spacing w:val="0"/>
      <w:color w:val="000000"/>
      <w:position w:val="0"/>
    </w:rPr>
  </w:style>
  <w:style w:type="character" w:customStyle="1" w:styleId="CharStyle50">
    <w:name w:val="Подпись к таблице + 10,5 pt"/>
    <w:basedOn w:val="CharStyle48"/>
    <w:rPr>
      <w:lang w:val="ru-RU" w:eastAsia="ru-RU" w:bidi="ru-RU"/>
      <w:sz w:val="21"/>
      <w:szCs w:val="21"/>
      <w:w w:val="100"/>
      <w:spacing w:val="0"/>
      <w:color w:val="000000"/>
      <w:position w:val="0"/>
    </w:rPr>
  </w:style>
  <w:style w:type="character" w:customStyle="1" w:styleId="CharStyle51">
    <w:name w:val="Основной текст Exact"/>
    <w:basedOn w:val="CharStyle23"/>
    <w:rPr>
      <w:lang w:val="ru-RU" w:eastAsia="ru-RU" w:bidi="ru-RU"/>
      <w:u w:val="single"/>
      <w:sz w:val="20"/>
      <w:szCs w:val="20"/>
      <w:w w:val="100"/>
      <w:spacing w:val="3"/>
      <w:color w:val="000000"/>
      <w:position w:val="0"/>
    </w:rPr>
  </w:style>
  <w:style w:type="character" w:customStyle="1" w:styleId="CharStyle53">
    <w:name w:val="Основной текст (10)_"/>
    <w:basedOn w:val="DefaultParagraphFont"/>
    <w:link w:val="Style52"/>
    <w:rPr>
      <w:b w:val="0"/>
      <w:bCs w:val="0"/>
      <w:i w:val="0"/>
      <w:iCs w:val="0"/>
      <w:u w:val="none"/>
      <w:strike w:val="0"/>
      <w:smallCaps w:val="0"/>
      <w:sz w:val="10"/>
      <w:szCs w:val="10"/>
      <w:rFonts w:ascii="Times New Roman" w:eastAsia="Times New Roman" w:hAnsi="Times New Roman" w:cs="Times New Roman"/>
    </w:rPr>
  </w:style>
  <w:style w:type="character" w:customStyle="1" w:styleId="CharStyle55">
    <w:name w:val="Основной текст (11) Exact"/>
    <w:basedOn w:val="DefaultParagraphFont"/>
    <w:rPr>
      <w:b w:val="0"/>
      <w:bCs w:val="0"/>
      <w:i/>
      <w:iCs/>
      <w:u w:val="none"/>
      <w:strike w:val="0"/>
      <w:smallCaps w:val="0"/>
      <w:sz w:val="18"/>
      <w:szCs w:val="18"/>
      <w:rFonts w:ascii="Times New Roman" w:eastAsia="Times New Roman" w:hAnsi="Times New Roman" w:cs="Times New Roman"/>
    </w:rPr>
  </w:style>
  <w:style w:type="character" w:customStyle="1" w:styleId="CharStyle56">
    <w:name w:val="Основной текст (11)_"/>
    <w:basedOn w:val="DefaultParagraphFont"/>
    <w:link w:val="Style54"/>
    <w:rPr>
      <w:b w:val="0"/>
      <w:bCs w:val="0"/>
      <w:i/>
      <w:iCs/>
      <w:u w:val="none"/>
      <w:strike w:val="0"/>
      <w:smallCaps w:val="0"/>
      <w:sz w:val="19"/>
      <w:szCs w:val="19"/>
      <w:rFonts w:ascii="Times New Roman" w:eastAsia="Times New Roman" w:hAnsi="Times New Roman" w:cs="Times New Roman"/>
    </w:rPr>
  </w:style>
  <w:style w:type="character" w:customStyle="1" w:styleId="CharStyle57">
    <w:name w:val="Основной текст (11) + Полужирный"/>
    <w:basedOn w:val="CharStyle56"/>
    <w:rPr>
      <w:lang w:val="ru-RU" w:eastAsia="ru-RU" w:bidi="ru-RU"/>
      <w:b/>
      <w:bCs/>
      <w:u w:val="single"/>
      <w:w w:val="100"/>
      <w:spacing w:val="0"/>
      <w:color w:val="000000"/>
      <w:position w:val="0"/>
    </w:rPr>
  </w:style>
  <w:style w:type="character" w:customStyle="1" w:styleId="CharStyle58">
    <w:name w:val="Основной текст (11) + Полужирный"/>
    <w:basedOn w:val="CharStyle56"/>
    <w:rPr>
      <w:lang w:val="ru-RU" w:eastAsia="ru-RU" w:bidi="ru-RU"/>
      <w:b/>
      <w:bCs/>
      <w:w w:val="100"/>
      <w:spacing w:val="0"/>
      <w:color w:val="000000"/>
      <w:position w:val="0"/>
    </w:rPr>
  </w:style>
  <w:style w:type="paragraph" w:customStyle="1" w:styleId="Style3">
    <w:name w:val="Основной текст (3)"/>
    <w:basedOn w:val="Normal"/>
    <w:link w:val="CharStyle15"/>
    <w:pPr>
      <w:widowControl w:val="0"/>
      <w:shd w:val="clear" w:color="auto" w:fill="FFFFFF"/>
      <w:spacing w:line="25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6">
    <w:name w:val="Основной текст (7)"/>
    <w:basedOn w:val="Normal"/>
    <w:link w:val="CharStyle7"/>
    <w:pPr>
      <w:widowControl w:val="0"/>
      <w:shd w:val="clear" w:color="auto" w:fill="FFFFFF"/>
      <w:jc w:val="center"/>
      <w:spacing w:before="120" w:line="298" w:lineRule="exact"/>
    </w:pPr>
    <w:rPr>
      <w:b/>
      <w:bCs/>
      <w:i w:val="0"/>
      <w:iCs w:val="0"/>
      <w:u w:val="none"/>
      <w:strike w:val="0"/>
      <w:smallCaps w:val="0"/>
      <w:sz w:val="22"/>
      <w:szCs w:val="22"/>
      <w:rFonts w:ascii="Times New Roman" w:eastAsia="Times New Roman" w:hAnsi="Times New Roman" w:cs="Times New Roman"/>
      <w:spacing w:val="4"/>
    </w:rPr>
  </w:style>
  <w:style w:type="paragraph" w:customStyle="1" w:styleId="Style9">
    <w:name w:val="Основной текст (8)"/>
    <w:basedOn w:val="Normal"/>
    <w:link w:val="CharStyle10"/>
    <w:pPr>
      <w:widowControl w:val="0"/>
      <w:shd w:val="clear" w:color="auto" w:fill="FFFFFF"/>
      <w:spacing w:line="0" w:lineRule="exact"/>
    </w:pPr>
    <w:rPr>
      <w:b/>
      <w:bCs/>
      <w:i w:val="0"/>
      <w:iCs w:val="0"/>
      <w:u w:val="none"/>
      <w:strike w:val="0"/>
      <w:smallCaps w:val="0"/>
      <w:sz w:val="20"/>
      <w:szCs w:val="20"/>
      <w:rFonts w:ascii="Times New Roman" w:eastAsia="Times New Roman" w:hAnsi="Times New Roman" w:cs="Times New Roman"/>
      <w:spacing w:val="-2"/>
    </w:rPr>
  </w:style>
  <w:style w:type="paragraph" w:customStyle="1" w:styleId="Style12">
    <w:name w:val="Основной текст (2)"/>
    <w:basedOn w:val="Normal"/>
    <w:link w:val="CharStyle13"/>
    <w:pPr>
      <w:widowControl w:val="0"/>
      <w:shd w:val="clear" w:color="auto" w:fill="FFFFFF"/>
      <w:jc w:val="both"/>
      <w:spacing w:line="422" w:lineRule="exact"/>
    </w:pPr>
    <w:rPr>
      <w:b/>
      <w:bCs/>
      <w:i w:val="0"/>
      <w:iCs w:val="0"/>
      <w:u w:val="none"/>
      <w:strike w:val="0"/>
      <w:smallCaps w:val="0"/>
      <w:sz w:val="21"/>
      <w:szCs w:val="21"/>
      <w:rFonts w:ascii="Times New Roman" w:eastAsia="Times New Roman" w:hAnsi="Times New Roman" w:cs="Times New Roman"/>
    </w:rPr>
  </w:style>
  <w:style w:type="paragraph" w:customStyle="1" w:styleId="Style17">
    <w:name w:val="Основной текст (4)"/>
    <w:basedOn w:val="Normal"/>
    <w:link w:val="CharStyle18"/>
    <w:pPr>
      <w:widowControl w:val="0"/>
      <w:shd w:val="clear" w:color="auto" w:fill="FFFFFF"/>
      <w:spacing w:before="60" w:after="180" w:line="0" w:lineRule="exact"/>
    </w:pPr>
    <w:rPr>
      <w:lang w:val="en-US" w:eastAsia="en-US" w:bidi="en-US"/>
      <w:b w:val="0"/>
      <w:bCs w:val="0"/>
      <w:i w:val="0"/>
      <w:iCs w:val="0"/>
      <w:u w:val="none"/>
      <w:strike w:val="0"/>
      <w:smallCaps w:val="0"/>
      <w:sz w:val="8"/>
      <w:szCs w:val="8"/>
      <w:rFonts w:ascii="Gulim" w:eastAsia="Gulim" w:hAnsi="Gulim" w:cs="Gulim"/>
    </w:rPr>
  </w:style>
  <w:style w:type="paragraph" w:customStyle="1" w:styleId="Style20">
    <w:name w:val="Основной текст (5)"/>
    <w:basedOn w:val="Normal"/>
    <w:link w:val="CharStyle21"/>
    <w:pPr>
      <w:widowControl w:val="0"/>
      <w:shd w:val="clear" w:color="auto" w:fill="FFFFFF"/>
      <w:jc w:val="both"/>
      <w:spacing w:after="18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2">
    <w:name w:val="Основной текст"/>
    <w:basedOn w:val="Normal"/>
    <w:link w:val="CharStyle23"/>
    <w:pPr>
      <w:widowControl w:val="0"/>
      <w:shd w:val="clear" w:color="auto" w:fill="FFFFFF"/>
      <w:jc w:val="both"/>
      <w:spacing w:before="180" w:line="26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6">
    <w:name w:val="Основной текст (6)"/>
    <w:basedOn w:val="Normal"/>
    <w:link w:val="CharStyle27"/>
    <w:pPr>
      <w:widowControl w:val="0"/>
      <w:shd w:val="clear" w:color="auto" w:fill="FFFFFF"/>
      <w:spacing w:before="420" w:line="0" w:lineRule="exact"/>
    </w:pPr>
    <w:rPr>
      <w:b w:val="0"/>
      <w:bCs w:val="0"/>
      <w:i w:val="0"/>
      <w:iCs w:val="0"/>
      <w:u w:val="none"/>
      <w:strike w:val="0"/>
      <w:smallCaps w:val="0"/>
      <w:sz w:val="11"/>
      <w:szCs w:val="11"/>
      <w:rFonts w:ascii="Times New Roman" w:eastAsia="Times New Roman" w:hAnsi="Times New Roman" w:cs="Times New Roman"/>
    </w:rPr>
  </w:style>
  <w:style w:type="paragraph" w:customStyle="1" w:styleId="Style36">
    <w:name w:val="Основной текст (9)"/>
    <w:basedOn w:val="Normal"/>
    <w:link w:val="CharStyle37"/>
    <w:pPr>
      <w:widowControl w:val="0"/>
      <w:shd w:val="clear" w:color="auto" w:fill="FFFFFF"/>
      <w:jc w:val="both"/>
      <w:spacing w:before="300" w:line="274" w:lineRule="exact"/>
      <w:ind w:firstLine="700"/>
    </w:pPr>
    <w:rPr>
      <w:b/>
      <w:bCs/>
      <w:i/>
      <w:iCs/>
      <w:u w:val="none"/>
      <w:strike w:val="0"/>
      <w:smallCaps w:val="0"/>
      <w:sz w:val="20"/>
      <w:szCs w:val="20"/>
      <w:rFonts w:ascii="Times New Roman" w:eastAsia="Times New Roman" w:hAnsi="Times New Roman" w:cs="Times New Roman"/>
    </w:rPr>
  </w:style>
  <w:style w:type="paragraph" w:customStyle="1" w:styleId="Style44">
    <w:name w:val="Подпись к таблице (2)"/>
    <w:basedOn w:val="Normal"/>
    <w:link w:val="CharStyle45"/>
    <w:pPr>
      <w:widowControl w:val="0"/>
      <w:shd w:val="clear" w:color="auto" w:fill="FFFFFF"/>
      <w:jc w:val="both"/>
      <w:spacing w:line="269" w:lineRule="exact"/>
      <w:ind w:firstLine="700"/>
    </w:pPr>
    <w:rPr>
      <w:b w:val="0"/>
      <w:bCs w:val="0"/>
      <w:i w:val="0"/>
      <w:iCs w:val="0"/>
      <w:u w:val="none"/>
      <w:strike w:val="0"/>
      <w:smallCaps w:val="0"/>
      <w:sz w:val="22"/>
      <w:szCs w:val="22"/>
      <w:rFonts w:ascii="Times New Roman" w:eastAsia="Times New Roman" w:hAnsi="Times New Roman" w:cs="Times New Roman"/>
    </w:rPr>
  </w:style>
  <w:style w:type="paragraph" w:customStyle="1" w:styleId="Style47">
    <w:name w:val="Подпись к таблице"/>
    <w:basedOn w:val="Normal"/>
    <w:link w:val="CharStyle48"/>
    <w:pPr>
      <w:widowControl w:val="0"/>
      <w:shd w:val="clear" w:color="auto" w:fill="FFFFFF"/>
      <w:jc w:val="both"/>
      <w:spacing w:line="250" w:lineRule="exact"/>
      <w:ind w:firstLine="720"/>
    </w:pPr>
    <w:rPr>
      <w:b/>
      <w:bCs/>
      <w:i/>
      <w:iCs/>
      <w:u w:val="none"/>
      <w:strike w:val="0"/>
      <w:smallCaps w:val="0"/>
      <w:sz w:val="20"/>
      <w:szCs w:val="20"/>
      <w:rFonts w:ascii="Times New Roman" w:eastAsia="Times New Roman" w:hAnsi="Times New Roman" w:cs="Times New Roman"/>
    </w:rPr>
  </w:style>
  <w:style w:type="paragraph" w:customStyle="1" w:styleId="Style52">
    <w:name w:val="Основной текст (10)"/>
    <w:basedOn w:val="Normal"/>
    <w:link w:val="CharStyle53"/>
    <w:pPr>
      <w:widowControl w:val="0"/>
      <w:shd w:val="clear" w:color="auto" w:fill="FFFFFF"/>
      <w:spacing w:line="0" w:lineRule="exact"/>
    </w:pPr>
    <w:rPr>
      <w:b w:val="0"/>
      <w:bCs w:val="0"/>
      <w:i w:val="0"/>
      <w:iCs w:val="0"/>
      <w:u w:val="none"/>
      <w:strike w:val="0"/>
      <w:smallCaps w:val="0"/>
      <w:sz w:val="10"/>
      <w:szCs w:val="10"/>
      <w:rFonts w:ascii="Times New Roman" w:eastAsia="Times New Roman" w:hAnsi="Times New Roman" w:cs="Times New Roman"/>
    </w:rPr>
  </w:style>
  <w:style w:type="paragraph" w:customStyle="1" w:styleId="Style54">
    <w:name w:val="Основной текст (11)"/>
    <w:basedOn w:val="Normal"/>
    <w:link w:val="CharStyle56"/>
    <w:pPr>
      <w:widowControl w:val="0"/>
      <w:shd w:val="clear" w:color="auto" w:fill="FFFFFF"/>
      <w:jc w:val="both"/>
      <w:spacing w:line="221" w:lineRule="exact"/>
    </w:pPr>
    <w:rPr>
      <w:b w:val="0"/>
      <w:bCs w:val="0"/>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