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920" w:h="224" w:wrap="none" w:vAnchor="text" w:hAnchor="margin" w:x="8683" w:y="90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блика?</w:t>
      </w:r>
    </w:p>
    <w:p>
      <w:pPr>
        <w:pStyle w:val="Style3"/>
        <w:framePr w:w="507" w:h="215" w:wrap="none" w:vAnchor="text" w:hAnchor="margin" w:x="6782" w:y="90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РК</w:t>
      </w:r>
    </w:p>
    <w:p>
      <w:pPr>
        <w:pStyle w:val="Style3"/>
        <w:framePr w:w="824" w:h="215" w:wrap="none" w:vAnchor="text" w:hAnchor="margin" w:x="7915" w:y="90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«Респ</w:t>
      </w:r>
    </w:p>
    <w:p>
      <w:pPr>
        <w:pStyle w:val="Style3"/>
        <w:framePr w:w="699" w:h="210" w:wrap="none" w:vAnchor="text" w:hAnchor="margin" w:x="9465" w:y="91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с кии</w:t>
      </w:r>
    </w:p>
    <w:p>
      <w:pPr>
        <w:pStyle w:val="Style5"/>
        <w:framePr w:w="2821" w:h="239" w:wrap="none" w:vAnchor="text" w:hAnchor="margin" w:x="536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дело № 04-18/290- </w:t>
      </w:r>
      <w:r>
        <w:rPr>
          <w:rStyle w:val="CharStyle7"/>
          <w:spacing w:val="20"/>
        </w:rPr>
        <w:t>2017</w:t>
      </w:r>
    </w:p>
    <w:p>
      <w:pPr>
        <w:pStyle w:val="Style8"/>
        <w:framePr w:w="1352" w:h="503" w:wrap="none" w:vAnchor="text" w:hAnchor="margin" w:x="5371" w:y="625"/>
        <w:widowControl w:val="0"/>
        <w:keepNext w:val="0"/>
        <w:keepLines w:val="0"/>
        <w:shd w:val="clear" w:color="auto" w:fill="auto"/>
        <w:bidi w:val="0"/>
        <w:jc w:val="left"/>
        <w:spacing w:before="0" w:after="28" w:line="210" w:lineRule="exact"/>
        <w:ind w:left="100" w:right="0" w:firstLine="0"/>
      </w:pPr>
      <w:r>
        <w:rPr>
          <w:rStyle w:val="CharStyle9"/>
          <w:b/>
          <w:bCs/>
          <w:spacing w:val="0"/>
        </w:rPr>
        <w:t>Заказчик:</w:t>
      </w:r>
    </w:p>
    <w:p>
      <w:pPr>
        <w:pStyle w:val="Style3"/>
        <w:framePr w:w="1352" w:h="503" w:wrap="none" w:vAnchor="text" w:hAnchor="margin" w:x="5371" w:y="62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ГБУЗ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98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648" w:left="3213" w:right="3213" w:bottom="3648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framePr w:h="190" w:wrap="around" w:vAnchor="text" w:hAnchor="margin" w:x="2495" w:y="3305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2"/>
          <w:b/>
          <w:bCs/>
          <w:spacing w:val="20"/>
        </w:rPr>
        <w:t>от</w:t>
      </w:r>
    </w:p>
    <w:p>
      <w:pPr>
        <w:pStyle w:val="Style8"/>
        <w:framePr w:h="210" w:wrap="around" w:vAnchor="text" w:hAnchor="margin" w:x="8718" w:y="145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9"/>
          <w:b/>
          <w:bCs/>
          <w:spacing w:val="0"/>
        </w:rPr>
        <w:t>изаци;</w:t>
      </w:r>
    </w:p>
    <w:p>
      <w:pPr>
        <w:widowControl w:val="0"/>
        <w:rPr>
          <w:sz w:val="2"/>
          <w:szCs w:val="2"/>
        </w:r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center"/>
        <w:spacing w:before="0" w:after="0" w:line="307" w:lineRule="exact"/>
        <w:ind w:left="0" w:right="0" w:firstLine="0"/>
      </w:pPr>
      <w:r>
        <w:rPr>
          <w:rStyle w:val="CharStyle14"/>
          <w:b/>
          <w:bCs/>
        </w:rPr>
        <w:t xml:space="preserve">ФЕДЕРАЛЬНАЯ АНТИМОНОПОЛЬНАЯ СЛУЖБА </w:t>
      </w:r>
      <w:r>
        <w:rPr>
          <w:rStyle w:val="CharStyle15"/>
          <w:b/>
          <w:bCs/>
        </w:rPr>
        <w:t xml:space="preserve">УПРАВЛЕНИЕ </w:t>
      </w:r>
      <w:r>
        <w:rPr>
          <w:rStyle w:val="CharStyle16"/>
          <w:b/>
          <w:bCs/>
        </w:rPr>
        <w:t>Федеральной антимонопольной службы по Республике Карелии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9"/>
        </w:rPr>
        <w:t xml:space="preserve">наб. Варкауса, 1 а, </w:t>
      </w:r>
      <w:r>
        <w:rPr>
          <w:rStyle w:val="CharStyle20"/>
        </w:rPr>
        <w:t xml:space="preserve">г. </w:t>
      </w:r>
      <w:r>
        <w:rPr>
          <w:rStyle w:val="CharStyle19"/>
        </w:rPr>
        <w:t>Петрозаводск,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9"/>
        <w:ind w:left="0" w:right="0" w:firstLine="0"/>
      </w:pPr>
      <w:r>
        <w:rPr>
          <w:rStyle w:val="CharStyle19"/>
        </w:rPr>
        <w:t xml:space="preserve">Республика Карелия, 185031 почтовый адрес: а/я 14, </w:t>
      </w:r>
      <w:r>
        <w:rPr>
          <w:rStyle w:val="CharStyle20"/>
        </w:rPr>
        <w:t xml:space="preserve">г. </w:t>
      </w:r>
      <w:r>
        <w:rPr>
          <w:rStyle w:val="CharStyle19"/>
        </w:rPr>
        <w:t xml:space="preserve">Петрозаводск, 185028 тел/факс (8142) 78-44-30 </w:t>
      </w:r>
      <w:r>
        <w:rPr>
          <w:rStyle w:val="CharStyle19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9"/>
        </w:rPr>
        <w:instrText> HYPERLINK "mailto:tolO@fas.gov.ru"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tolO@fas.gov.ru</w:t>
      </w:r>
      <w:r>
        <w:fldChar w:fldCharType="end"/>
      </w:r>
    </w:p>
    <w:p>
      <w:pPr>
        <w:pStyle w:val="Style21"/>
        <w:tabs>
          <w:tab w:leader="none" w:pos="3836" w:val="right"/>
        </w:tabs>
        <w:widowControl w:val="0"/>
        <w:keepNext/>
        <w:keepLines/>
        <w:shd w:val="clear" w:color="auto" w:fill="auto"/>
        <w:bidi w:val="0"/>
        <w:spacing w:before="0" w:after="149" w:line="280" w:lineRule="exact"/>
        <w:ind w:left="860" w:right="0" w:firstLine="0"/>
      </w:pPr>
      <w:bookmarkStart w:id="0" w:name="bookmark0"/>
      <w:r>
        <w:rPr>
          <w:rStyle w:val="CharStyle23"/>
          <w:lang w:val="en-US" w:eastAsia="en-US" w:bidi="en-US"/>
          <w:b/>
          <w:bCs/>
        </w:rPr>
        <w:t xml:space="preserve">IS. </w:t>
      </w:r>
      <w:r>
        <w:rPr>
          <w:rStyle w:val="CharStyle23"/>
          <w:b/>
          <w:bCs/>
        </w:rPr>
        <w:t>11. 2017</w:t>
      </w:r>
      <w:r>
        <w:rPr>
          <w:rStyle w:val="CharStyle24"/>
          <w:lang w:val="ru-RU" w:eastAsia="ru-RU" w:bidi="ru-RU"/>
          <w:b/>
          <w:bCs/>
        </w:rPr>
        <w:tab/>
      </w:r>
      <w:r>
        <w:rPr>
          <w:rStyle w:val="CharStyle25"/>
          <w:b/>
          <w:bCs/>
        </w:rPr>
        <w:t>№</w:t>
      </w:r>
      <w:r>
        <w:rPr>
          <w:rStyle w:val="CharStyle26"/>
          <w:b w:val="0"/>
          <w:bCs w:val="0"/>
        </w:rPr>
        <w:t>W-/&lt;g</w:t>
      </w:r>
      <w:r>
        <w:rPr>
          <w:rStyle w:val="CharStyle26"/>
          <w:lang w:val="ru-RU" w:eastAsia="ru-RU" w:bidi="ru-RU"/>
          <w:b w:val="0"/>
          <w:bCs w:val="0"/>
        </w:rPr>
        <w:t>/&lt;£90</w:t>
      </w:r>
      <w:bookmarkEnd w:id="0"/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138" w:line="230" w:lineRule="exact"/>
        <w:ind w:left="0" w:right="0" w:firstLine="0"/>
      </w:pPr>
      <w:r>
        <w:rPr>
          <w:rStyle w:val="CharStyle28"/>
          <w:b/>
          <w:bCs/>
        </w:rPr>
        <w:t xml:space="preserve">На </w:t>
      </w:r>
      <w:r>
        <w:rPr>
          <w:rStyle w:val="CharStyle28"/>
          <w:lang w:val="en-US" w:eastAsia="en-US" w:bidi="en-US"/>
          <w:b/>
          <w:bCs/>
        </w:rPr>
        <w:t xml:space="preserve">№ </w:t>
      </w:r>
      <w:r>
        <w:rPr>
          <w:rStyle w:val="CharStyle29"/>
          <w:b w:val="0"/>
          <w:bCs w:val="0"/>
        </w:rPr>
        <w:t xml:space="preserve">перинатальный центр» ул. Льва Толстого, д. 36, г. Петрозаводск, 185000 </w:t>
      </w:r>
      <w:r>
        <w:fldChar w:fldCharType="begin"/>
      </w:r>
      <w:r>
        <w:rPr>
          <w:rStyle w:val="CharStyle29"/>
        </w:rPr>
        <w:instrText> HYPERLINK "mailto:ZAKUPKlRPC@mail.ru" </w:instrText>
      </w:r>
      <w:r>
        <w:fldChar w:fldCharType="separate"/>
      </w:r>
      <w:r>
        <w:rPr>
          <w:rStyle w:val="Hyperlink"/>
          <w:lang w:val="en-US" w:eastAsia="en-US" w:bidi="en-US"/>
          <w:b w:val="0"/>
          <w:bCs w:val="0"/>
        </w:rPr>
        <w:t>ZAKUPKlRPC@mail.ru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Специализированная орган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94" w:line="29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«ПСО «Госзаказ» пр. Октябрьский, д. 26Б, кв. 3 г. Петрозаводск, 185031 </w:t>
      </w:r>
      <w:r>
        <w:fldChar w:fldCharType="begin"/>
      </w:r>
      <w:r>
        <w:rPr>
          <w:color w:val="000000"/>
        </w:rPr>
        <w:instrText> HYPERLINK "mailto:pso.goszakaz@gmail.com"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pso.goszakaz@gmail.com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36" w:line="29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«САНОБРАБОТКА» ул. Пархоменко, д.26-24 г. Петрозаводск, 185002 </w:t>
      </w:r>
      <w:r>
        <w:fldChar w:fldCharType="begin"/>
      </w:r>
      <w:r>
        <w:rPr>
          <w:color w:val="000000"/>
        </w:rPr>
        <w:instrText> HYPERLINK "mailto:ptz_obrabotka@mail.ru"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ptz_obrabotka@mail.ru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20" w:firstLine="0"/>
        <w:sectPr>
          <w:type w:val="continuous"/>
          <w:pgSz w:w="16838" w:h="23810"/>
          <w:pgMar w:top="4177" w:left="3251" w:right="4893" w:bottom="3807" w:header="0" w:footer="3" w:gutter="0"/>
          <w:rtlGutter w:val="0"/>
          <w:cols w:num="2" w:space="720" w:equalWidth="0">
            <w:col w:w="4723" w:space="667"/>
            <w:col w:w="3302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площадки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>http ://w ww. sberbank-ast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ru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/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15" w:wrap="around" w:vAnchor="text" w:hAnchor="margin" w:x="7852" w:y="59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г. Пс</w:t>
      </w:r>
    </w:p>
    <w:p>
      <w:pPr>
        <w:pStyle w:val="Style3"/>
        <w:framePr w:h="216" w:wrap="around" w:vAnchor="text" w:hAnchor="margin" w:x="8380" w:y="61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трозаводск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40" w:line="298" w:lineRule="exact"/>
        <w:ind w:left="3940" w:right="38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04-18/290-2017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240" w:firstLine="0"/>
        <w:sectPr>
          <w:type w:val="continuous"/>
          <w:pgSz w:w="16838" w:h="23810"/>
          <w:pgMar w:top="5445" w:left="3539" w:right="6045" w:bottom="382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решения объявлена «15» ноября 2017 года Решение в полном объеме изготовлено «16» ноября 2017 года</w:t>
      </w:r>
    </w:p>
    <w:p>
      <w:pPr>
        <w:pStyle w:val="Style3"/>
        <w:framePr w:w="886" w:h="221" w:wrap="none" w:vAnchor="text" w:hAnchor="margin" w:x="8803" w:y="3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закупе</w:t>
      </w:r>
    </w:p>
    <w:p>
      <w:pPr>
        <w:pStyle w:val="Style3"/>
        <w:framePr w:w="915" w:h="210" w:wrap="none" w:vAnchor="text" w:hAnchor="margin" w:x="9547" w:y="3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к для</w:t>
      </w:r>
    </w:p>
    <w:p>
      <w:pPr>
        <w:pStyle w:val="Style3"/>
        <w:framePr w:w="1731" w:h="210" w:wrap="none" w:vAnchor="text" w:hAnchor="margin" w:x="8740" w:y="64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ь начальника</w:t>
      </w:r>
    </w:p>
    <w:p>
      <w:pPr>
        <w:pStyle w:val="Style3"/>
        <w:framePr w:w="963" w:h="1190" w:wrap="none" w:vAnchor="text" w:hAnchor="margin" w:x="8731" w:y="922"/>
        <w:widowControl w:val="0"/>
        <w:keepNext w:val="0"/>
        <w:keepLines w:val="0"/>
        <w:shd w:val="clear" w:color="auto" w:fill="auto"/>
        <w:bidi w:val="0"/>
        <w:jc w:val="left"/>
        <w:spacing w:before="0" w:after="0" w:line="595" w:lineRule="exact"/>
        <w:ind w:left="120" w:right="100" w:firstLine="0"/>
      </w:pPr>
      <w:r>
        <w:rPr>
          <w:rStyle w:val="CharStyle4"/>
          <w:spacing w:val="0"/>
        </w:rPr>
        <w:t>ектор ела ко</w:t>
      </w:r>
    </w:p>
    <w:p>
      <w:pPr>
        <w:pStyle w:val="Style3"/>
        <w:framePr w:w="930" w:h="816" w:wrap="none" w:vAnchor="text" w:hAnchor="margin" w:x="9537" w:y="1235"/>
        <w:widowControl w:val="0"/>
        <w:keepNext w:val="0"/>
        <w:keepLines w:val="0"/>
        <w:shd w:val="clear" w:color="auto" w:fill="auto"/>
        <w:bidi w:val="0"/>
        <w:jc w:val="left"/>
        <w:spacing w:before="0" w:after="335" w:line="210" w:lineRule="exact"/>
        <w:ind w:left="100" w:right="0" w:firstLine="0"/>
      </w:pPr>
      <w:r>
        <w:rPr>
          <w:rStyle w:val="CharStyle4"/>
          <w:spacing w:val="0"/>
        </w:rPr>
        <w:t>отдела</w:t>
      </w:r>
    </w:p>
    <w:p>
      <w:pPr>
        <w:pStyle w:val="Style3"/>
        <w:framePr w:w="930" w:h="816" w:wrap="none" w:vAnchor="text" w:hAnchor="margin" w:x="9537" w:y="123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тгроля</w:t>
      </w:r>
    </w:p>
    <w:p>
      <w:pPr>
        <w:pStyle w:val="Style3"/>
        <w:framePr w:w="8686" w:h="2334" w:wrap="none" w:vAnchor="text" w:hAnchor="margin" w:x="20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240" w:firstLine="580"/>
      </w:pPr>
      <w:r>
        <w:rPr>
          <w:rStyle w:val="CharStyle4"/>
          <w:spacing w:val="0"/>
        </w:rPr>
        <w:t>Комиссия Карельского У ФАС России по контролю в сфере государственных и муниципальных нужд в составе:</w:t>
      </w:r>
    </w:p>
    <w:p>
      <w:pPr>
        <w:pStyle w:val="Style3"/>
        <w:framePr w:w="8686" w:h="2334" w:wrap="none" w:vAnchor="text" w:hAnchor="margin" w:x="20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20" w:firstLine="580"/>
      </w:pPr>
      <w:r>
        <w:rPr>
          <w:rStyle w:val="CharStyle4"/>
          <w:spacing w:val="0"/>
        </w:rPr>
        <w:t>Зиновьева А.С. - заместитель Председателя Комиссии, заместите; отдела контроля органов власти и закупок Карельского УФАС России;</w:t>
      </w:r>
    </w:p>
    <w:p>
      <w:pPr>
        <w:pStyle w:val="Style3"/>
        <w:framePr w:w="8686" w:h="2334" w:wrap="none" w:vAnchor="text" w:hAnchor="margin" w:x="20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20" w:firstLine="580"/>
      </w:pPr>
      <w:r>
        <w:rPr>
          <w:rStyle w:val="CharStyle4"/>
          <w:spacing w:val="0"/>
        </w:rPr>
        <w:t>Егорова Е.А. - член Комиссии, старший государственный инсг контроля органов власти и закупок Карельского УФАС России;</w:t>
      </w:r>
    </w:p>
    <w:p>
      <w:pPr>
        <w:pStyle w:val="Style3"/>
        <w:framePr w:w="8686" w:h="2334" w:wrap="none" w:vAnchor="text" w:hAnchor="margin" w:x="20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20" w:firstLine="580"/>
      </w:pPr>
      <w:r>
        <w:rPr>
          <w:rStyle w:val="CharStyle4"/>
          <w:spacing w:val="0"/>
        </w:rPr>
        <w:t>Калоева М.В. - член Комиссии, ведущий специалист - эксперт от; органов власти и закупок Карельского УФАС России;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20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648" w:left="3213" w:right="3213" w:bottom="3648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861" w:h="522" w:wrap="around" w:vAnchor="text" w:hAnchor="margin" w:x="8569" w:y="15"/>
        <w:widowControl w:val="0"/>
        <w:keepNext w:val="0"/>
        <w:keepLines w:val="0"/>
        <w:shd w:val="clear" w:color="auto" w:fill="auto"/>
        <w:bidi w:val="0"/>
        <w:jc w:val="left"/>
        <w:spacing w:before="0" w:after="35" w:line="210" w:lineRule="exact"/>
        <w:ind w:left="100" w:right="0" w:firstLine="0"/>
      </w:pPr>
      <w:r>
        <w:rPr>
          <w:rStyle w:val="CharStyle4"/>
          <w:spacing w:val="0"/>
        </w:rPr>
        <w:t>ООО</w:t>
      </w:r>
    </w:p>
    <w:p>
      <w:pPr>
        <w:pStyle w:val="Style3"/>
        <w:framePr w:w="861" w:h="522" w:wrap="around" w:vAnchor="text" w:hAnchor="margin" w:x="8569" w:y="1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4"/>
          <w:spacing w:val="0"/>
        </w:rPr>
        <w:t>&gt;едстав</w:t>
      </w:r>
    </w:p>
    <w:p>
      <w:pPr>
        <w:pStyle w:val="Style3"/>
        <w:framePr w:w="1584" w:h="1205" w:wrap="around" w:vAnchor="text" w:hAnchor="margin" w:x="8492" w:y="-36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0" w:firstLine="0"/>
      </w:pPr>
      <w:r>
        <w:rPr>
          <w:rStyle w:val="CharStyle4"/>
          <w:spacing w:val="0"/>
        </w:rPr>
        <w:t>«ПСО ггелей I :редста зителя цинственного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в присутствии представителя Специализированной организации «Госзаказ» Балаева Б.В. (копия доверенности в материалах дела), и Заявителя - Бжезинского И.С., Лазарева А.А. (директор), заинтересованного лица ООО «КарелДезСервис» Овечкина О.С. (решение участника от 25.09.2017 № 2 в материалах дела),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540"/>
        <w:sectPr>
          <w:type w:val="continuous"/>
          <w:pgSz w:w="16838" w:h="23810"/>
          <w:pgMar w:top="5445" w:left="3482" w:right="3290" w:bottom="382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«САНОБРАБОТКА» на действ и! комиссии Специализированной организации — ООО «ПСО «Госзаказ» при проведении электронного аукциона на оказание услуг по дератизации (извещение № 0306200006417000316), (далее - Аукцион) и в результате осуществления внеплановой</w:t>
      </w:r>
    </w:p>
    <w:p>
      <w:pPr>
        <w:widowControl w:val="0"/>
        <w:spacing w:line="210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0"/>
        <w:framePr w:w="211" w:h="278" w:wrap="around" w:hAnchor="margin" w:x="1153" w:y="1318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'h</w:t>
      </w:r>
    </w:p>
    <w:p>
      <w:pPr>
        <w:pStyle w:val="Style30"/>
        <w:framePr w:w="211" w:h="278" w:wrap="around" w:hAnchor="margin" w:x="1153" w:y="1318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«41?</w:t>
      </w:r>
    </w:p>
    <w:p>
      <w:pPr>
        <w:pStyle w:val="Style3"/>
        <w:framePr w:h="306" w:wrap="around" w:vAnchor="text" w:hAnchor="margin" w:x="-402" w:y="1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4"/>
          <w:spacing w:val="0"/>
        </w:rPr>
        <w:t>О</w:t>
      </w:r>
    </w:p>
    <w:p>
      <w:pPr>
        <w:pStyle w:val="Style32"/>
        <w:widowControl w:val="0"/>
        <w:keepNext/>
        <w:keepLines/>
        <w:shd w:val="clear" w:color="auto" w:fill="auto"/>
        <w:bidi w:val="0"/>
        <w:jc w:val="left"/>
        <w:spacing w:before="0" w:after="0" w:line="300" w:lineRule="exact"/>
        <w:ind w:left="0" w:right="0" w:firstLine="0"/>
        <w:sectPr>
          <w:type w:val="continuous"/>
          <w:pgSz w:w="16838" w:h="23810"/>
          <w:pgMar w:top="5445" w:left="12141" w:right="3554" w:bottom="3823" w:header="0" w:footer="3" w:gutter="0"/>
          <w:rtlGutter w:val="0"/>
          <w:cols w:space="720"/>
          <w:noEndnote/>
          <w:docGrid w:linePitch="360"/>
        </w:sectPr>
      </w:pPr>
      <w:bookmarkStart w:id="1" w:name="bookmark1"/>
      <w:r>
        <w:rPr>
          <w:w w:val="100"/>
          <w:color w:val="000000"/>
          <w:position w:val="0"/>
        </w:rPr>
        <w:t>441U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14" w:line="29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проверки в соответствии с частью 15 статьи 99 Федерального закона от 05.</w:t>
      </w:r>
      <w:r>
        <w:rPr>
          <w:lang w:val="en-US" w:eastAsia="en-US" w:bidi="en-US"/>
          <w:w w:val="100"/>
          <w:spacing w:val="0"/>
          <w:color w:val="000000"/>
          <w:position w:val="0"/>
        </w:rPr>
        <w:t>0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Z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ФЗ «О контрактной системе в сфере закупок товаров, работ, услуг для государственных и муниципальных нужд» (далее - Закон о контрактно Административным регламентом, утвержденным Приказом ФАС России о №727/14 (Зарегистрировано в Минюсте России 27.02.2015 № 36262)</w:t>
      </w:r>
    </w:p>
    <w:p>
      <w:pPr>
        <w:pStyle w:val="Style3"/>
        <w:framePr w:w="1267" w:h="1194" w:wrap="around" w:hAnchor="margin" w:x="8809" w:y="538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20" w:right="0" w:firstLine="0"/>
      </w:pPr>
      <w:r>
        <w:rPr>
          <w:rStyle w:val="CharStyle4"/>
          <w:spacing w:val="0"/>
        </w:rPr>
        <w:t>2013 № 44- беспечения г системе), 19.11.2014</w:t>
      </w:r>
    </w:p>
    <w:p>
      <w:pPr>
        <w:pStyle w:val="Style3"/>
        <w:framePr w:w="2578" w:h="523" w:hSpace="24" w:vSpace="341" w:wrap="around" w:vAnchor="text" w:hAnchor="margin" w:x="7494" w:y="347"/>
        <w:widowControl w:val="0"/>
        <w:keepNext w:val="0"/>
        <w:keepLines w:val="0"/>
        <w:shd w:val="clear" w:color="auto" w:fill="auto"/>
        <w:bidi w:val="0"/>
        <w:jc w:val="left"/>
        <w:spacing w:before="0" w:after="35" w:line="210" w:lineRule="exact"/>
        <w:ind w:left="0" w:right="0" w:firstLine="0"/>
      </w:pPr>
      <w:r>
        <w:rPr>
          <w:rStyle w:val="CharStyle34"/>
          <w:spacing w:val="0"/>
        </w:rPr>
        <w:t>л 6</w:t>
      </w:r>
      <w:r>
        <w:rPr>
          <w:rStyle w:val="CharStyle4"/>
          <w:spacing w:val="0"/>
        </w:rPr>
        <w:t xml:space="preserve"> статьи</w:t>
      </w:r>
    </w:p>
    <w:p>
      <w:pPr>
        <w:pStyle w:val="Style3"/>
        <w:framePr w:w="2578" w:h="523" w:hSpace="24" w:vSpace="341" w:wrap="around" w:vAnchor="text" w:hAnchor="margin" w:x="7494" w:y="34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4"/>
          <w:spacing w:val="0"/>
        </w:rPr>
        <w:t>изации неправомерно</w:t>
      </w:r>
    </w:p>
    <w:p>
      <w:pPr>
        <w:pStyle w:val="Style3"/>
        <w:framePr w:h="215" w:wrap="around" w:vAnchor="text" w:hAnchor="margin" w:x="8795" w:y="34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4"/>
          <w:spacing w:val="0"/>
        </w:rPr>
        <w:t>39 Закона о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64" w:line="230" w:lineRule="exact"/>
        <w:ind w:left="4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Заявитель указывает, что в нарушение част контрактной системе комиссией Специализированной орган отклонена заявка ООО «САНОБРАБОТКА».</w:t>
      </w:r>
    </w:p>
    <w:p>
      <w:pPr>
        <w:pStyle w:val="Style3"/>
        <w:framePr w:w="1523" w:h="2385" w:wrap="around" w:vAnchor="text" w:hAnchor="margin" w:x="8548" w:y="-26"/>
        <w:widowControl w:val="0"/>
        <w:keepNext w:val="0"/>
        <w:keepLines w:val="0"/>
        <w:shd w:val="clear" w:color="auto" w:fill="auto"/>
        <w:bidi w:val="0"/>
        <w:jc w:val="right"/>
        <w:spacing w:before="0" w:after="240" w:line="298" w:lineRule="exact"/>
        <w:ind w:left="100" w:right="0" w:firstLine="0"/>
      </w:pPr>
      <w:r>
        <w:rPr>
          <w:rStyle w:val="CharStyle4"/>
          <w:spacing w:val="0"/>
        </w:rPr>
        <w:t>наличии в шности по е правомерно Карелия,</w:t>
      </w:r>
    </w:p>
    <w:p>
      <w:pPr>
        <w:pStyle w:val="Style3"/>
        <w:framePr w:w="1523" w:h="2385" w:wrap="around" w:vAnchor="text" w:hAnchor="margin" w:x="8548" w:y="-2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0" w:firstLine="140"/>
      </w:pPr>
      <w:r>
        <w:rPr>
          <w:rStyle w:val="CharStyle4"/>
          <w:spacing w:val="0"/>
        </w:rPr>
        <w:t>&gt;и и выдать еме. эженным 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документации об аукционе Заказчиком установлено требование о составе заявке лицензии на право осуществления медицинской деяте дезинфектологии. По мнению Заявителя, установление такого требования и и противоречит позиции Министерства здравоохранения Республик! изложенной в письме от 13.02.2017 № 1224/17.2-12/МЗ-и.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580"/>
        <w:sectPr>
          <w:pgSz w:w="16838" w:h="23810"/>
          <w:pgMar w:top="4322" w:left="3393" w:right="4708" w:bottom="433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изложенным, Заявитель просит признать жалобу обоснованн предписание об устранении нарушений законодательства о контрактной сист Заказчиком письмом от 14.11.2017 даны пояснения по доводам, изл жалобе, просит признать жалобу необоснованной.</w: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Документация об аукционе в электронной форме утверждена главным в &gt;ачом ГБУЗ РК «РПЦ» Исаковой М.С. 17.10.2017 и размещена на официальном са|те Единой информационной системы в сфере закупок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>«</w:t>
      </w:r>
      <w:r>
        <w:fldChar w:fldCharType="begin"/>
      </w:r>
      <w:r>
        <w:rPr>
          <w:rStyle w:val="CharStyle35"/>
        </w:rPr>
        <w:instrText> HYPERLINK "http://www.zakupki" </w:instrText>
      </w:r>
      <w:r>
        <w:fldChar w:fldCharType="separate"/>
      </w:r>
      <w:r>
        <w:rPr>
          <w:rStyle w:val="Hyperlink"/>
        </w:rPr>
        <w:t>www</w:t>
      </w:r>
      <w:r>
        <w:rPr>
          <w:rStyle w:val="Hyperlink"/>
          <w:lang w:val="ru-RU" w:eastAsia="ru-RU" w:bidi="ru-RU"/>
        </w:rPr>
        <w:t>.</w:t>
      </w:r>
      <w:r>
        <w:rPr>
          <w:rStyle w:val="Hyperlink"/>
        </w:rPr>
        <w:t>zakupki</w:t>
      </w:r>
      <w:r>
        <w:fldChar w:fldCharType="end"/>
      </w:r>
      <w:r>
        <w:rPr>
          <w:rStyle w:val="CharStyle35"/>
        </w:rPr>
        <w:t xml:space="preserve">. </w:t>
      </w:r>
      <w:r>
        <w:rPr>
          <w:rStyle w:val="CharStyle35"/>
          <w:lang w:val="ru-RU" w:eastAsia="ru-RU" w:bidi="ru-RU"/>
        </w:rPr>
        <w:t>до</w:t>
      </w:r>
      <w:r>
        <w:rPr>
          <w:rStyle w:val="CharStyle35"/>
        </w:rPr>
        <w:t>v.ru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- 18.10.2017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площадки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- </w:t>
      </w:r>
      <w:r>
        <w:fldChar w:fldCharType="begin"/>
      </w:r>
      <w:r>
        <w:rPr>
          <w:color w:val="000000"/>
        </w:rPr>
        <w:instrText> HYPERLINK "http://www.sberbank-ast.ru"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http://www.sberbank-ast.ru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 извещения: 0306200011517000105.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8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Краткое наименование аукциона: оказание услуг по дератизации Способ закупки: электронный аукцион.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 ГБУЗ РК «РПЦ».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контракта: 10 950,00 руб.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40"/>
        <w:sectPr>
          <w:type w:val="continuous"/>
          <w:pgSz w:w="16838" w:h="23810"/>
          <w:pgMar w:top="4322" w:left="3383" w:right="3378" w:bottom="433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электронного аукциона от 02.11.2017 №0306200011517000105-3, в адрес Заказчика поступили 2 заявки г а участие в электронном аукционе. Заявка участника ООО «КарелДезСервис» признана соответствующей требованиям документации об аукционе.</w:t>
      </w:r>
    </w:p>
    <w:p>
      <w:pPr>
        <w:widowControl w:val="0"/>
        <w:spacing w:before="32" w:after="3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framePr w:w="1490" w:h="2087" w:wrap="around" w:vAnchor="text" w:hAnchor="margin" w:x="8563" w:y="-5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0" w:firstLine="140"/>
      </w:pPr>
      <w:r>
        <w:rPr>
          <w:rStyle w:val="CharStyle9"/>
          <w:b/>
          <w:bCs/>
          <w:spacing w:val="0"/>
        </w:rPr>
        <w:t>частью 15 Комиссией ецующее:</w:t>
      </w:r>
    </w:p>
    <w:p>
      <w:pPr>
        <w:pStyle w:val="Style3"/>
        <w:framePr w:w="1490" w:h="2087" w:wrap="around" w:vAnchor="text" w:hAnchor="margin" w:x="8563" w:y="-5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40" w:right="0" w:firstLine="0"/>
      </w:pPr>
      <w:r>
        <w:rPr>
          <w:rStyle w:val="CharStyle4"/>
          <w:spacing w:val="0"/>
        </w:rPr>
        <w:t>гстеме, при участникам ветствии с вку товара,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 и проведения в соответствии с статьи 99 Закона о контрактной системе внеплановой проверки, Карельского УФАС России по контролю в сфере закупок установлено ел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пунктом 1 части 1 статьи 31 Закона о контрактной с осуществлении закупки заказчик устанавливает единые требования к закупки, в том числе соответствие требованиям, установленным в </w:t>
      </w:r>
      <w:r>
        <w:rPr>
          <w:rStyle w:val="CharStyle39"/>
        </w:rPr>
        <w:t xml:space="preserve">соо: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законодательством Российской Федерации к лицам, осуществляющим посте выполнение работы, оказание услуги, являющихся объектом закупки.</w:t>
      </w:r>
    </w:p>
    <w:p>
      <w:pPr>
        <w:pStyle w:val="Style3"/>
        <w:framePr w:w="1248" w:h="1484" w:wrap="around" w:vAnchor="text" w:hAnchor="margin" w:x="8795" w:y="-50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20" w:right="0" w:firstLine="0"/>
      </w:pPr>
      <w:r>
        <w:rPr>
          <w:rStyle w:val="CharStyle4"/>
          <w:lang w:val="en-US" w:eastAsia="en-US" w:bidi="en-US"/>
          <w:spacing w:val="0"/>
        </w:rPr>
        <w:t xml:space="preserve">N </w:t>
      </w:r>
      <w:r>
        <w:rPr>
          <w:rStyle w:val="CharStyle4"/>
          <w:spacing w:val="0"/>
        </w:rPr>
        <w:t>99-ФЗ кон № 99 -</w:t>
      </w:r>
    </w:p>
    <w:p>
      <w:pPr>
        <w:pStyle w:val="Style36"/>
        <w:framePr w:w="1248" w:h="1484" w:wrap="around" w:vAnchor="text" w:hAnchor="margin" w:x="8795" w:y="-50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П'СЛЬНОСТИ,</w:t>
      </w:r>
    </w:p>
    <w:p>
      <w:pPr>
        <w:pStyle w:val="Style3"/>
        <w:framePr w:w="1248" w:h="1484" w:wrap="around" w:vAnchor="text" w:hAnchor="margin" w:x="8795" w:y="-50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20" w:right="0" w:firstLine="0"/>
      </w:pPr>
      <w:r>
        <w:rPr>
          <w:rStyle w:val="CharStyle4"/>
          <w:spacing w:val="0"/>
        </w:rPr>
        <w:t>одящими в Сколково")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46 части 1 статьи 12 Федерального закона от 04.05.20 "О лицензировании отдельных видов деятельности" (далее - Федеральный з ФЗ), медицинская деятельность (за исключением указанной де осуществляемой медицинскими организациями и другими организациями, в частную систему здравоохранения, на территории инновационного центра подлежит лицензированию.</w:t>
      </w:r>
      <w:r>
        <w:br w:type="page"/>
      </w:r>
    </w:p>
    <w:p>
      <w:pPr>
        <w:pStyle w:val="Style3"/>
        <w:tabs>
          <w:tab w:leader="none" w:pos="2540" w:val="left"/>
          <w:tab w:leader="none" w:pos="60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пункта 10 статьи 2 Федерального закона от 21.11.2011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323-ФЗ охраны здоровья граждан в Российской Федерации" (далее - Федеральный </w:t>
      </w:r>
      <w:r>
        <w:rPr>
          <w:rStyle w:val="CharStyle39"/>
        </w:rPr>
        <w:t xml:space="preserve">зг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ФЗ), медицинская деятельность - профессиональная деятельность по медицинской помощи, проведению медицинских экспертиз, медицинских медицинских</w:t>
        <w:tab/>
        <w:t>освидетельствований,</w:t>
        <w:tab/>
      </w:r>
      <w:r>
        <w:rPr>
          <w:rStyle w:val="CharStyle40"/>
        </w:rPr>
        <w:t>санитарно-п эотивоэпид</w:t>
      </w:r>
    </w:p>
    <w:p>
      <w:pPr>
        <w:pStyle w:val="Style3"/>
        <w:framePr w:w="1475" w:h="2087" w:wrap="around" w:hAnchor="margin" w:x="8606" w:y="-69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0" w:firstLine="0"/>
      </w:pPr>
      <w:r>
        <w:rPr>
          <w:rStyle w:val="CharStyle4"/>
          <w:spacing w:val="0"/>
        </w:rPr>
        <w:t xml:space="preserve">Об основах кон № 323- оказанию осмотров и </w:t>
      </w:r>
      <w:r>
        <w:rPr>
          <w:rStyle w:val="CharStyle38"/>
          <w:spacing w:val="0"/>
        </w:rPr>
        <w:t xml:space="preserve">емических </w:t>
      </w:r>
      <w:r>
        <w:rPr>
          <w:rStyle w:val="CharStyle4"/>
          <w:spacing w:val="0"/>
        </w:rPr>
        <w:t>связанная с ой крови и</w:t>
      </w:r>
    </w:p>
    <w:p>
      <w:pPr>
        <w:pStyle w:val="Style3"/>
        <w:framePr w:w="1456" w:h="5380" w:wrap="around" w:vAnchor="text" w:hAnchor="margin" w:x="8615" w:y="824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0" w:firstLine="0"/>
      </w:pPr>
      <w:r>
        <w:rPr>
          <w:rStyle w:val="CharStyle4"/>
          <w:spacing w:val="0"/>
        </w:rPr>
        <w:t xml:space="preserve">рности (за изациями и территории ельства РФ фключением и другими территории овлено, что согласно анитарной, еле скорой дыцинекой экспертиз, </w:t>
      </w:r>
      <w:r>
        <w:rPr>
          <w:rStyle w:val="CharStyle38"/>
          <w:spacing w:val="0"/>
        </w:rPr>
        <w:t xml:space="preserve">санитарно- оказания </w:t>
      </w:r>
      <w:r>
        <w:rPr>
          <w:rStyle w:val="CharStyle4"/>
          <w:spacing w:val="0"/>
        </w:rPr>
        <w:t>и) тканей, ребования к нзирования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0" w:firstLine="0"/>
      </w:pPr>
      <w:r>
        <w:rPr>
          <w:rStyle w:val="CharStyle40"/>
        </w:rPr>
        <w:t xml:space="preserve">(профилактических) мероприятий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профессиональная деятельность трансплантацией (пересадкой) органов и (или) тканей, обращеньем доноре? (или) ее компонентов в медицинских целях.</w:t>
      </w:r>
    </w:p>
    <w:p>
      <w:pPr>
        <w:pStyle w:val="Style3"/>
        <w:framePr w:w="1307" w:h="604" w:wrap="around" w:vAnchor="text" w:hAnchor="margin" w:x="7513" w:y="81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120" w:firstLine="0"/>
      </w:pPr>
      <w:r>
        <w:rPr>
          <w:rStyle w:val="CharStyle4"/>
          <w:spacing w:val="0"/>
        </w:rPr>
        <w:t>ием Прави' ости (за 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3 Положения о лицензировании медицинскри деятел исключением указанной деятельности, осуществляемой медицинскими оргаь другими организациями, входящими в частную систему здравоохранения, 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инновационного центра "Сколково"), утвержденного Постановлен от 16.04.2012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291 "О лицензировании медицинской деятельн</w:t>
      </w:r>
    </w:p>
    <w:p>
      <w:pPr>
        <w:pStyle w:val="Style3"/>
        <w:framePr w:h="210" w:vSpace="67" w:wrap="around" w:vAnchor="text" w:hAnchor="margin" w:x="8703" w:y="85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4"/>
          <w:spacing w:val="0"/>
        </w:rPr>
        <w:t>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  <w:sectPr>
          <w:type w:val="continuous"/>
          <w:pgSz w:w="16838" w:h="23810"/>
          <w:pgMar w:top="4764" w:left="3388" w:right="4382" w:bottom="471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указанной деятельности, осуществляемой медицинскими организациями организациями, входящими в частную систему здравоохравения, на инновационного центра "Сколково") (далее - Постановление № 291), устан </w:t>
      </w:r>
      <w:r>
        <w:rPr>
          <w:rStyle w:val="CharStyle40"/>
        </w:rPr>
        <w:t xml:space="preserve">медицинскую деятельность составляют работы (услуги) но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перечн приложению, которые выполняются при оказании первичной медико специализированной (в том числе высокотехнологичной), скорой (в том </w:t>
      </w:r>
      <w:r>
        <w:rPr>
          <w:rStyle w:val="CharStyle41"/>
        </w:rPr>
        <w:t xml:space="preserve">чк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специализированной), паллиативной медицинской помощи, оказании м помощи при санаторно-курортном лечении, при проведении медицинских медицинских осмотров, медицинских освидетельствований и </w:t>
      </w:r>
      <w:r>
        <w:rPr>
          <w:rStyle w:val="CharStyle40"/>
        </w:rPr>
        <w:t xml:space="preserve">противоэпидемических (профилактических) мероприятий в рамках медицинской помощи,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трансплантации (пересадке) органов и </w:t>
      </w:r>
      <w:r>
        <w:rPr>
          <w:rStyle w:val="CharStyle42"/>
        </w:rPr>
        <w:t xml:space="preserve">(hj(i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обращении донорской крови и (или) ее компонентов в медицинских целях. Т организации и выполнению указанных работ (услуг) в целях лице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устанавливаются Министерством здравоохранения Российской Федерации.</w:t>
      </w:r>
    </w:p>
    <w:p>
      <w:pPr>
        <w:pStyle w:val="Style3"/>
        <w:framePr w:w="1499" w:h="595" w:wrap="around" w:vAnchor="text" w:hAnchor="margin" w:x="8582" w:y="-69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0" w:firstLine="0"/>
      </w:pPr>
      <w:r>
        <w:rPr>
          <w:rStyle w:val="CharStyle4"/>
          <w:spacing w:val="0"/>
        </w:rPr>
        <w:t xml:space="preserve">ензировании я № 291, </w:t>
      </w:r>
      <w:r>
        <w:rPr>
          <w:rStyle w:val="CharStyle38"/>
          <w:spacing w:val="0"/>
        </w:rPr>
        <w:t>в</w:t>
      </w:r>
    </w:p>
    <w:p>
      <w:pPr>
        <w:pStyle w:val="Style8"/>
        <w:framePr w:w="1394" w:h="5607" w:wrap="around" w:vAnchor="text" w:hAnchor="margin" w:x="8687" w:y="611"/>
        <w:widowControl w:val="0"/>
        <w:keepNext w:val="0"/>
        <w:keepLines w:val="0"/>
        <w:shd w:val="clear" w:color="auto" w:fill="auto"/>
        <w:bidi w:val="0"/>
        <w:jc w:val="right"/>
        <w:spacing w:before="0" w:after="270" w:line="210" w:lineRule="exact"/>
        <w:ind w:left="0" w:right="20" w:firstLine="0"/>
      </w:pPr>
      <w:r>
        <w:rPr>
          <w:rStyle w:val="CharStyle9"/>
          <w:b/>
          <w:bCs/>
          <w:spacing w:val="0"/>
        </w:rPr>
        <w:t>дят, в том</w:t>
      </w:r>
    </w:p>
    <w:p>
      <w:pPr>
        <w:pStyle w:val="Style3"/>
        <w:framePr w:w="1394" w:h="5607" w:wrap="around" w:vAnchor="text" w:hAnchor="margin" w:x="8687" w:y="611"/>
        <w:widowControl w:val="0"/>
        <w:keepNext w:val="0"/>
        <w:keepLines w:val="0"/>
        <w:shd w:val="clear" w:color="auto" w:fill="auto"/>
        <w:bidi w:val="0"/>
        <w:jc w:val="right"/>
        <w:spacing w:before="0" w:after="310" w:line="298" w:lineRule="exact"/>
        <w:ind w:left="120" w:right="20" w:firstLine="0"/>
      </w:pPr>
      <w:r>
        <w:rPr>
          <w:rStyle w:val="CharStyle4"/>
          <w:spacing w:val="0"/>
        </w:rPr>
        <w:t xml:space="preserve">эв системы </w:t>
      </w:r>
      <w:r>
        <w:rPr>
          <w:rStyle w:val="CharStyle43"/>
          <w:spacing w:val="0"/>
        </w:rPr>
        <w:t xml:space="preserve">ЭВОДСТВО </w:t>
      </w:r>
      <w:r>
        <w:rPr>
          <w:rStyle w:val="CharStyle4"/>
          <w:spacing w:val="0"/>
        </w:rPr>
        <w:t>Р Главным к группе</w:t>
      </w:r>
    </w:p>
    <w:p>
      <w:pPr>
        <w:pStyle w:val="Style3"/>
        <w:framePr w:w="1394" w:h="5607" w:wrap="around" w:vAnchor="text" w:hAnchor="margin" w:x="8687" w:y="611"/>
        <w:widowControl w:val="0"/>
        <w:keepNext w:val="0"/>
        <w:keepLines w:val="0"/>
        <w:shd w:val="clear" w:color="auto" w:fill="auto"/>
        <w:bidi w:val="0"/>
        <w:jc w:val="right"/>
        <w:spacing w:before="0" w:after="260" w:line="210" w:lineRule="exact"/>
        <w:ind w:left="0" w:right="20" w:firstLine="0"/>
      </w:pPr>
      <w:r>
        <w:rPr>
          <w:rStyle w:val="CharStyle4"/>
          <w:spacing w:val="0"/>
        </w:rPr>
        <w:t>тавляющих</w:t>
      </w:r>
    </w:p>
    <w:p>
      <w:pPr>
        <w:pStyle w:val="Style3"/>
        <w:framePr w:w="1394" w:h="5607" w:wrap="around" w:vAnchor="text" w:hAnchor="margin" w:x="8687" w:y="61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20" w:firstLine="0"/>
      </w:pPr>
      <w:r>
        <w:rPr>
          <w:rStyle w:val="CharStyle4"/>
          <w:spacing w:val="0"/>
        </w:rPr>
        <w:t xml:space="preserve">нзировании от (услуг), нзировании ествляемой ую систему ржденному </w:t>
      </w:r>
      <w:r>
        <w:rPr>
          <w:rStyle w:val="CharStyle4"/>
          <w:lang w:val="en-US" w:eastAsia="en-US" w:bidi="en-US"/>
          <w:spacing w:val="0"/>
        </w:rPr>
        <w:t xml:space="preserve">N </w:t>
      </w:r>
      <w:r>
        <w:rPr>
          <w:rStyle w:val="CharStyle4"/>
          <w:spacing w:val="0"/>
        </w:rPr>
        <w:t xml:space="preserve">291), цемические </w:t>
      </w:r>
      <w:r>
        <w:rPr>
          <w:rStyle w:val="CharStyle38"/>
          <w:spacing w:val="0"/>
        </w:rPr>
        <w:t>В случае, цеизии 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этом, в соответствии с Приложением к Положени-о о лиц медицинской деятельности, являющимся неотъемлемой частью Постановлен?! </w:t>
      </w:r>
      <w:r>
        <w:rPr>
          <w:rStyle w:val="CharStyle40"/>
        </w:rPr>
        <w:t>перечень работ (услуг), составляющих медицинскую деятельность, вхо числе, работы (услуги) по дезинфектологии.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классификации нормативных и методологически?! документ государственного санитарно - эпидемиологического нормирования (Рук</w:t>
      </w:r>
    </w:p>
    <w:p>
      <w:pPr>
        <w:pStyle w:val="Style3"/>
        <w:framePr w:w="8896" w:h="2100" w:wrap="around" w:vAnchor="text" w:hAnchor="margin" w:x="6" w:y="-64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740" w:firstLine="0"/>
      </w:pPr>
      <w:r>
        <w:rPr>
          <w:rStyle w:val="CharStyle4"/>
          <w:spacing w:val="0"/>
        </w:rPr>
        <w:t xml:space="preserve">1.1.002-96), утвержденной Председателем Госкомсанэпиднадзс государственным санитарным врачом Российской Федерации «Дезинфектология» относятся: дезинфекция, дезинсекция, </w:t>
      </w:r>
      <w:r>
        <w:rPr>
          <w:rStyle w:val="CharStyle38"/>
          <w:spacing w:val="0"/>
        </w:rPr>
        <w:t>дератизация.</w:t>
      </w:r>
    </w:p>
    <w:p>
      <w:pPr>
        <w:pStyle w:val="Style3"/>
        <w:framePr w:w="8896" w:h="2100" w:wrap="around" w:vAnchor="text" w:hAnchor="margin" w:x="6" w:y="-64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120" w:firstLine="540"/>
      </w:pPr>
      <w:r>
        <w:rPr>
          <w:rStyle w:val="CharStyle4"/>
          <w:spacing w:val="0"/>
        </w:rPr>
        <w:t>Таким образом, работы (услуги) по дератизации являются одной из сое медицинской деятельности.</w:t>
      </w:r>
    </w:p>
    <w:p>
      <w:pPr>
        <w:pStyle w:val="Style3"/>
        <w:framePr w:w="8896" w:h="2100" w:wrap="around" w:vAnchor="text" w:hAnchor="margin" w:x="6" w:y="-64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120" w:firstLine="540"/>
      </w:pPr>
      <w:r>
        <w:rPr>
          <w:rStyle w:val="CharStyle4"/>
          <w:spacing w:val="0"/>
        </w:rPr>
        <w:t xml:space="preserve">Согласно Письму Росздравнадзора от 24.05.2013 </w:t>
      </w:r>
      <w:r>
        <w:rPr>
          <w:rStyle w:val="CharStyle4"/>
          <w:lang w:val="en-US" w:eastAsia="en-US" w:bidi="en-US"/>
          <w:spacing w:val="0"/>
        </w:rPr>
        <w:t xml:space="preserve">N </w:t>
      </w:r>
      <w:r>
        <w:rPr>
          <w:rStyle w:val="CharStyle4"/>
          <w:spacing w:val="0"/>
        </w:rPr>
        <w:t xml:space="preserve">16и-521/13 "О лице дезинфектологии", понятие дезинфектологии, указанное в </w:t>
      </w:r>
      <w:r>
        <w:rPr>
          <w:rStyle w:val="CharStyle44"/>
          <w:spacing w:val="0"/>
        </w:rPr>
        <w:t>Пуречне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14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 России 14.05.1996</w:t>
      </w:r>
    </w:p>
    <w:p>
      <w:pPr>
        <w:pStyle w:val="Style3"/>
        <w:framePr w:w="7478" w:h="594" w:wrap="around" w:vAnchor="text" w:hAnchor="margin" w:x="15" w:y="234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0"/>
      </w:pPr>
      <w:r>
        <w:rPr>
          <w:rStyle w:val="CharStyle4"/>
          <w:spacing w:val="0"/>
        </w:rPr>
        <w:t>составляющих медицинскую деятельность (приложение к Положе медицинской деятельности (за исключением указанной деятельь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раб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чию о лице осты, осуи]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  <w:sectPr>
          <w:type w:val="continuous"/>
          <w:pgSz w:w="16838" w:h="23810"/>
          <w:pgMar w:top="4387" w:left="3364" w:right="4410" w:bottom="431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медицинскими организациями и другими организациями, входящими в часты здравоохранения, на территории инновационного центра "Сколково"), утве постановлением Правительства Российской Федерации от 16.04.2012 применяется к организациям, проводящим санитарно- зротывоэпи (профилактические) мероприятия в рамках оказания медицинской помощи </w:t>
      </w:r>
      <w:r>
        <w:rPr>
          <w:rStyle w:val="CharStyle40"/>
        </w:rPr>
        <w:t>если организация выполняет указанную деятельность, то получение ли</w:t>
      </w:r>
    </w:p>
    <w:p>
      <w:pPr>
        <w:pStyle w:val="Style3"/>
        <w:framePr w:w="675" w:h="152" w:wrap="none" w:vAnchor="text" w:hAnchor="margin" w:x="959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овья</w:t>
      </w:r>
    </w:p>
    <w:p>
      <w:pPr>
        <w:pStyle w:val="Style45"/>
        <w:framePr w:w="1491" w:h="1189" w:wrap="none" w:vAnchor="text" w:hAnchor="margin" w:x="8786" w:y="474"/>
        <w:widowControl w:val="0"/>
        <w:keepNext w:val="0"/>
        <w:keepLines w:val="0"/>
        <w:shd w:val="clear" w:color="auto" w:fill="auto"/>
        <w:bidi w:val="0"/>
        <w:spacing w:before="0" w:after="0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со </w:t>
      </w:r>
      <w:r>
        <w:rPr>
          <w:rStyle w:val="CharStyle47"/>
          <w:spacing w:val="0"/>
        </w:rPr>
        <w:t xml:space="preserve">вам, льно.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феждениям</w:t>
      </w:r>
    </w:p>
    <w:p>
      <w:pPr>
        <w:pStyle w:val="Style3"/>
        <w:framePr w:w="992" w:h="882" w:wrap="none" w:vAnchor="text" w:hAnchor="margin" w:x="8824" w:y="482"/>
        <w:widowControl w:val="0"/>
        <w:keepNext w:val="0"/>
        <w:keepLines w:val="0"/>
        <w:shd w:val="clear" w:color="auto" w:fill="auto"/>
        <w:bidi w:val="0"/>
        <w:jc w:val="center"/>
        <w:spacing w:before="0" w:after="0" w:line="293" w:lineRule="exact"/>
        <w:ind w:left="20" w:right="0" w:firstLine="0"/>
      </w:pPr>
      <w:r>
        <w:rPr>
          <w:rStyle w:val="CharStyle4"/>
          <w:spacing w:val="0"/>
        </w:rPr>
        <w:t>ся Л</w:t>
      </w:r>
      <w:r>
        <w:rPr>
          <w:rStyle w:val="CharStyle48"/>
          <w:spacing w:val="-10"/>
        </w:rPr>
        <w:t>107</w:t>
      </w:r>
      <w:r>
        <w:rPr>
          <w:rStyle w:val="CharStyle4"/>
          <w:spacing w:val="0"/>
        </w:rPr>
        <w:t>, вещесг актуа</w:t>
      </w:r>
    </w:p>
    <w:p>
      <w:pPr>
        <w:pStyle w:val="Style3"/>
        <w:framePr w:w="704" w:h="3278" w:wrap="none" w:vAnchor="text" w:hAnchor="margin" w:x="9573" w:y="3469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100" w:firstLine="0"/>
      </w:pPr>
      <w:r>
        <w:rPr>
          <w:rStyle w:val="CharStyle4"/>
          <w:spacing w:val="0"/>
        </w:rPr>
        <w:t>рно-</w:t>
      </w:r>
    </w:p>
    <w:p>
      <w:pPr>
        <w:pStyle w:val="Style3"/>
        <w:framePr w:w="704" w:h="3278" w:wrap="none" w:vAnchor="text" w:hAnchor="margin" w:x="9573" w:y="3469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100" w:firstLine="0"/>
      </w:pPr>
      <w:r>
        <w:rPr>
          <w:rStyle w:val="CharStyle4"/>
          <w:spacing w:val="0"/>
        </w:rPr>
        <w:t>ами</w:t>
      </w:r>
    </w:p>
    <w:p>
      <w:pPr>
        <w:pStyle w:val="Style3"/>
        <w:framePr w:w="704" w:h="3278" w:wrap="none" w:vAnchor="text" w:hAnchor="margin" w:x="9573" w:y="3469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100" w:firstLine="0"/>
      </w:pPr>
      <w:r>
        <w:rPr>
          <w:rStyle w:val="CharStyle4"/>
          <w:spacing w:val="0"/>
        </w:rPr>
        <w:t>асти</w:t>
      </w:r>
    </w:p>
    <w:p>
      <w:pPr>
        <w:pStyle w:val="Style3"/>
        <w:framePr w:w="704" w:h="3278" w:wrap="none" w:vAnchor="text" w:hAnchor="margin" w:x="9573" w:y="3469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100" w:firstLine="0"/>
      </w:pPr>
      <w:r>
        <w:rPr>
          <w:rStyle w:val="CharStyle4"/>
          <w:spacing w:val="0"/>
        </w:rPr>
        <w:t>ями,</w:t>
      </w:r>
    </w:p>
    <w:p>
      <w:pPr>
        <w:pStyle w:val="Style3"/>
        <w:framePr w:w="704" w:h="3278" w:wrap="none" w:vAnchor="text" w:hAnchor="margin" w:x="9573" w:y="3469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100" w:firstLine="0"/>
      </w:pPr>
      <w:r>
        <w:rPr>
          <w:rStyle w:val="CharStyle4"/>
          <w:spacing w:val="0"/>
        </w:rPr>
        <w:t>гики</w:t>
      </w:r>
    </w:p>
    <w:p>
      <w:pPr>
        <w:pStyle w:val="Style3"/>
        <w:framePr w:w="704" w:h="3278" w:wrap="none" w:vAnchor="text" w:hAnchor="margin" w:x="9573" w:y="3469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100" w:firstLine="0"/>
      </w:pPr>
      <w:r>
        <w:rPr>
          <w:rStyle w:val="CharStyle4"/>
          <w:spacing w:val="0"/>
        </w:rPr>
        <w:t>дого</w:t>
      </w:r>
    </w:p>
    <w:p>
      <w:pPr>
        <w:pStyle w:val="Style3"/>
        <w:framePr w:w="704" w:h="3278" w:wrap="none" w:vAnchor="text" w:hAnchor="margin" w:x="9573" w:y="3469"/>
        <w:widowControl w:val="0"/>
        <w:keepNext w:val="0"/>
        <w:keepLines w:val="0"/>
        <w:shd w:val="clear" w:color="auto" w:fill="auto"/>
        <w:bidi w:val="0"/>
        <w:jc w:val="right"/>
        <w:spacing w:before="0" w:after="240" w:line="298" w:lineRule="exact"/>
        <w:ind w:left="0" w:right="100" w:firstLine="0"/>
      </w:pPr>
      <w:r>
        <w:rPr>
          <w:rStyle w:val="CharStyle4"/>
          <w:spacing w:val="0"/>
        </w:rPr>
        <w:t>ему</w:t>
      </w:r>
    </w:p>
    <w:p>
      <w:pPr>
        <w:pStyle w:val="Style3"/>
        <w:framePr w:w="704" w:h="3278" w:wrap="none" w:vAnchor="text" w:hAnchor="margin" w:x="9573" w:y="3469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20" w:right="100" w:firstLine="0"/>
      </w:pPr>
      <w:r>
        <w:rPr>
          <w:rStyle w:val="CharStyle4"/>
          <w:spacing w:val="0"/>
        </w:rPr>
        <w:t>ние ния я на</w:t>
      </w:r>
    </w:p>
    <w:p>
      <w:pPr>
        <w:pStyle w:val="Style3"/>
        <w:framePr w:w="987" w:h="887" w:wrap="none" w:vAnchor="text" w:hAnchor="margin" w:x="8767" w:y="584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0" w:firstLine="0"/>
      </w:pPr>
      <w:r>
        <w:rPr>
          <w:rStyle w:val="CharStyle4"/>
          <w:spacing w:val="0"/>
        </w:rPr>
        <w:t>укрепл</w:t>
      </w:r>
    </w:p>
    <w:p>
      <w:pPr>
        <w:pStyle w:val="Style3"/>
        <w:framePr w:w="987" w:h="887" w:wrap="none" w:vAnchor="text" w:hAnchor="margin" w:x="8767" w:y="584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40" w:right="0" w:firstLine="0"/>
      </w:pPr>
      <w:r>
        <w:rPr>
          <w:rStyle w:val="CharStyle4"/>
          <w:spacing w:val="0"/>
        </w:rPr>
        <w:t>икнов</w:t>
      </w:r>
    </w:p>
    <w:p>
      <w:pPr>
        <w:pStyle w:val="Style3"/>
        <w:framePr w:w="987" w:h="887" w:wrap="none" w:vAnchor="text" w:hAnchor="margin" w:x="8767" w:y="584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0" w:firstLine="0"/>
      </w:pPr>
      <w:r>
        <w:rPr>
          <w:rStyle w:val="CharStyle4"/>
          <w:spacing w:val="0"/>
        </w:rPr>
        <w:t>[влияни</w:t>
      </w:r>
    </w:p>
    <w:p>
      <w:pPr>
        <w:pStyle w:val="Style3"/>
        <w:framePr w:w="426" w:h="210" w:wrap="none" w:vAnchor="text" w:hAnchor="margin" w:x="8661" w:y="622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зн</w:t>
      </w:r>
    </w:p>
    <w:p>
      <w:pPr>
        <w:pStyle w:val="Style3"/>
        <w:framePr w:w="1122" w:h="2078" w:wrap="none" w:vAnchor="text" w:hAnchor="margin" w:x="8642" w:y="9439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120" w:firstLine="0"/>
      </w:pPr>
      <w:r>
        <w:rPr>
          <w:rStyle w:val="CharStyle4"/>
          <w:spacing w:val="0"/>
        </w:rPr>
        <w:t>;лючак</w:t>
      </w:r>
    </w:p>
    <w:p>
      <w:pPr>
        <w:pStyle w:val="Style3"/>
        <w:framePr w:w="1122" w:h="2078" w:wrap="none" w:vAnchor="text" w:hAnchor="margin" w:x="8642" w:y="9439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120" w:firstLine="0"/>
      </w:pPr>
      <w:r>
        <w:rPr>
          <w:rStyle w:val="CharStyle4"/>
          <w:spacing w:val="0"/>
        </w:rPr>
        <w:t>штривс</w:t>
      </w:r>
    </w:p>
    <w:p>
      <w:pPr>
        <w:pStyle w:val="Style3"/>
        <w:framePr w:w="1122" w:h="2078" w:wrap="none" w:vAnchor="text" w:hAnchor="margin" w:x="8642" w:y="9439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120" w:firstLine="0"/>
      </w:pPr>
      <w:r>
        <w:rPr>
          <w:rStyle w:val="CharStyle4"/>
          <w:spacing w:val="0"/>
        </w:rPr>
        <w:t>демиче</w:t>
      </w:r>
    </w:p>
    <w:p>
      <w:pPr>
        <w:pStyle w:val="Style3"/>
        <w:framePr w:w="1122" w:h="2078" w:wrap="none" w:vAnchor="text" w:hAnchor="margin" w:x="8642" w:y="9439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120" w:firstLine="0"/>
      </w:pPr>
      <w:r>
        <w:rPr>
          <w:rStyle w:val="CharStyle4"/>
          <w:spacing w:val="0"/>
        </w:rPr>
        <w:t>323-Ф:</w:t>
      </w:r>
    </w:p>
    <w:p>
      <w:pPr>
        <w:pStyle w:val="Style17"/>
        <w:framePr w:w="1122" w:h="2078" w:wrap="none" w:vAnchor="text" w:hAnchor="margin" w:x="8642" w:y="9439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120" w:firstLine="0"/>
      </w:pPr>
      <w:r>
        <w:rPr>
          <w:rStyle w:val="CharStyle49"/>
          <w:spacing w:val="0"/>
        </w:rPr>
        <w:t>IbHOCTI-</w:t>
      </w:r>
    </w:p>
    <w:p>
      <w:pPr>
        <w:pStyle w:val="Style3"/>
        <w:framePr w:w="1122" w:h="2078" w:wrap="none" w:vAnchor="text" w:hAnchor="margin" w:x="8642" w:y="9439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120" w:firstLine="0"/>
      </w:pPr>
      <w:r>
        <w:rPr>
          <w:rStyle w:val="CharStyle4"/>
          <w:spacing w:val="0"/>
        </w:rPr>
        <w:t>гльност р жащим</w:t>
      </w:r>
    </w:p>
    <w:p>
      <w:pPr>
        <w:pStyle w:val="Style3"/>
        <w:framePr w:w="690" w:h="3591" w:wrap="none" w:vAnchor="text" w:hAnchor="margin" w:x="9573" w:y="9439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120" w:firstLine="0"/>
      </w:pPr>
      <w:r>
        <w:rPr>
          <w:rStyle w:val="CharStyle4"/>
          <w:spacing w:val="0"/>
        </w:rPr>
        <w:t>щих</w:t>
      </w:r>
    </w:p>
    <w:p>
      <w:pPr>
        <w:pStyle w:val="Style3"/>
        <w:framePr w:w="690" w:h="3591" w:wrap="none" w:vAnchor="text" w:hAnchor="margin" w:x="9573" w:y="9439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120" w:firstLine="0"/>
      </w:pPr>
      <w:r>
        <w:rPr>
          <w:rStyle w:val="CharStyle4"/>
          <w:spacing w:val="0"/>
        </w:rPr>
        <w:t>ться</w:t>
      </w:r>
    </w:p>
    <w:p>
      <w:pPr>
        <w:pStyle w:val="Style3"/>
        <w:framePr w:w="690" w:h="3591" w:wrap="none" w:vAnchor="text" w:hAnchor="margin" w:x="9573" w:y="9439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120" w:firstLine="0"/>
      </w:pPr>
      <w:r>
        <w:rPr>
          <w:rStyle w:val="CharStyle4"/>
          <w:spacing w:val="0"/>
        </w:rPr>
        <w:t>ское</w:t>
      </w:r>
    </w:p>
    <w:p>
      <w:pPr>
        <w:pStyle w:val="Style3"/>
        <w:framePr w:w="690" w:h="3591" w:wrap="none" w:vAnchor="text" w:hAnchor="margin" w:x="9573" w:y="9439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120" w:firstLine="0"/>
      </w:pPr>
      <w:r>
        <w:rPr>
          <w:rStyle w:val="CharStyle4"/>
          <w:spacing w:val="0"/>
        </w:rPr>
        <w:t>как</w:t>
      </w:r>
    </w:p>
    <w:p>
      <w:pPr>
        <w:pStyle w:val="Style3"/>
        <w:framePr w:w="690" w:h="3591" w:wrap="none" w:vAnchor="text" w:hAnchor="margin" w:x="9573" w:y="9439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0" w:right="120" w:firstLine="0"/>
      </w:pPr>
      <w:r>
        <w:rPr>
          <w:rStyle w:val="CharStyle4"/>
          <w:spacing w:val="0"/>
        </w:rPr>
        <w:t>к</w:t>
      </w:r>
    </w:p>
    <w:p>
      <w:pPr>
        <w:pStyle w:val="Style3"/>
        <w:framePr w:w="690" w:h="3591" w:wrap="none" w:vAnchor="text" w:hAnchor="margin" w:x="9573" w:y="9439"/>
        <w:widowControl w:val="0"/>
        <w:keepNext w:val="0"/>
        <w:keepLines w:val="0"/>
        <w:shd w:val="clear" w:color="auto" w:fill="auto"/>
        <w:bidi w:val="0"/>
        <w:jc w:val="both"/>
        <w:spacing w:before="0" w:after="244" w:line="302" w:lineRule="exact"/>
        <w:ind w:left="140" w:right="120" w:firstLine="0"/>
      </w:pPr>
      <w:r>
        <w:rPr>
          <w:rStyle w:val="CharStyle4"/>
          <w:spacing w:val="0"/>
        </w:rPr>
        <w:t>и в ся в</w:t>
      </w:r>
    </w:p>
    <w:p>
      <w:pPr>
        <w:pStyle w:val="Style3"/>
        <w:framePr w:w="690" w:h="3591" w:wrap="none" w:vAnchor="text" w:hAnchor="margin" w:x="9573" w:y="943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120" w:firstLine="0"/>
      </w:pPr>
      <w:r>
        <w:rPr>
          <w:rStyle w:val="CharStyle4"/>
          <w:spacing w:val="0"/>
        </w:rPr>
        <w:t>челе ь в Цого ется</w:t>
      </w:r>
    </w:p>
    <w:p>
      <w:pPr>
        <w:pStyle w:val="Style3"/>
        <w:framePr w:w="10309" w:h="14521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640" w:firstLine="0"/>
      </w:pPr>
      <w:r>
        <w:rPr>
          <w:rStyle w:val="CharStyle4"/>
          <w:spacing w:val="0"/>
        </w:rPr>
        <w:t>При этом, превышение дозы ядохимикатов может повлечь угрозу для жизнь и здор граждан, находящихся в обрабатываемом здании (помещении).</w:t>
      </w:r>
    </w:p>
    <w:p>
      <w:pPr>
        <w:pStyle w:val="Style3"/>
        <w:framePr w:w="10309" w:h="14521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1480" w:firstLine="540"/>
      </w:pPr>
      <w:r>
        <w:rPr>
          <w:rStyle w:val="CharStyle4"/>
          <w:spacing w:val="0"/>
        </w:rPr>
        <w:t>Ввиду того, что в медицинских учреждениях преимущественно находя' сниженным иммунитетом и высокой чувствительностью к вредоносным соблюдение правил безопасности и дозировок ядохимикатов особенно Именно поэтому для оказания услуг по дератизации медицинским у необходимо наличие лицензии.</w:t>
      </w:r>
    </w:p>
    <w:p>
      <w:pPr>
        <w:pStyle w:val="Style3"/>
        <w:framePr w:w="10309" w:h="14521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120" w:firstLine="540"/>
      </w:pPr>
      <w:r>
        <w:rPr>
          <w:rStyle w:val="CharStyle4"/>
          <w:spacing w:val="0"/>
        </w:rPr>
        <w:t>Данный факт подтверждается письмом Территориального органа Росз,Ьравна4зора по Республике Карелия от 08.12.2016 № 04-06/1207, имеющимся в материалах дела.</w:t>
      </w:r>
    </w:p>
    <w:p>
      <w:pPr>
        <w:pStyle w:val="Style3"/>
        <w:framePr w:w="10309" w:h="14521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120" w:firstLine="540"/>
      </w:pPr>
      <w:r>
        <w:rPr>
          <w:rStyle w:val="CharStyle4"/>
          <w:spacing w:val="0"/>
        </w:rPr>
        <w:t xml:space="preserve">Кроме того, Федеральным законом </w:t>
      </w:r>
      <w:r>
        <w:rPr>
          <w:rStyle w:val="CharStyle4"/>
          <w:lang w:val="en-US" w:eastAsia="en-US" w:bidi="en-US"/>
          <w:spacing w:val="0"/>
        </w:rPr>
        <w:t xml:space="preserve">N </w:t>
      </w:r>
      <w:r>
        <w:rPr>
          <w:rStyle w:val="CharStyle4"/>
          <w:spacing w:val="0"/>
        </w:rPr>
        <w:t>323-ФЗ, регулирующим отношения, возникающие в сфере охраны здоровья граждан в Российской Федерации (да.г ее - в сфере здравоохранения), даны следующие определения основных понятий:</w:t>
      </w:r>
    </w:p>
    <w:p>
      <w:pPr>
        <w:pStyle w:val="Style3"/>
        <w:framePr w:w="10309" w:h="14521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520" w:firstLine="540"/>
      </w:pPr>
      <w:r>
        <w:rPr>
          <w:rStyle w:val="CharStyle4"/>
          <w:spacing w:val="0"/>
        </w:rPr>
        <w:t>Охрана здоровья граждан - система мер, в том числе санить противоэпидемического (профилактического) характера, осуществляемы? орган государственной власти Российской Федерации, органами государствен ьой вл субъектов Российской Федерации, органами местного самоуправления, орп.низаци их должностными лицами и иными лицами, гражданами в целях прэфилак заболеваний, сохранения и укрепления физического и психического здорш ья каж человека, поддержания его долголетней активной жизни, предоставления медицинской помощи.</w:t>
      </w:r>
    </w:p>
    <w:p>
      <w:pPr>
        <w:pStyle w:val="Style3"/>
        <w:framePr w:w="10309" w:h="14521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40" w:right="1480" w:firstLine="540"/>
      </w:pPr>
      <w:r>
        <w:rPr>
          <w:rStyle w:val="CharStyle4"/>
          <w:spacing w:val="0"/>
        </w:rPr>
        <w:t>Профилактика - комплекс мероприятий, направленных на сохранение и здоровья и включающих в себя в том числе выявление причин и условий во и развития заболеваний, а также направленных на устранение вредного здоровье человека факторов среды его обитания.</w:t>
      </w:r>
    </w:p>
    <w:p>
      <w:pPr>
        <w:pStyle w:val="Style3"/>
        <w:framePr w:w="10309" w:h="14521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120" w:firstLine="540"/>
      </w:pPr>
      <w:r>
        <w:rPr>
          <w:rStyle w:val="CharStyle4"/>
          <w:spacing w:val="0"/>
        </w:rPr>
        <w:t xml:space="preserve">В соответствии с Федеральным законом от 30.03.1999 </w:t>
      </w:r>
      <w:r>
        <w:rPr>
          <w:rStyle w:val="CharStyle4"/>
          <w:lang w:val="en-US" w:eastAsia="en-US" w:bidi="en-US"/>
          <w:spacing w:val="0"/>
        </w:rPr>
        <w:t xml:space="preserve">N </w:t>
      </w:r>
      <w:r>
        <w:rPr>
          <w:rStyle w:val="CharStyle4"/>
          <w:spacing w:val="0"/>
        </w:rPr>
        <w:t xml:space="preserve">52-ФЗ «О санитфно- эпидемиологическом благополучии населения» (далее - Федеральный закон № 52-ФЗ), санитарно-противоэпидемические (профилактические) мероприятия - оргаш зационные, </w:t>
      </w:r>
      <w:r>
        <w:rPr>
          <w:rStyle w:val="CharStyle38"/>
          <w:spacing w:val="0"/>
        </w:rPr>
        <w:t xml:space="preserve">административные, </w:t>
      </w:r>
      <w:r>
        <w:rPr>
          <w:rStyle w:val="CharStyle4"/>
          <w:spacing w:val="0"/>
        </w:rPr>
        <w:t>инженерно-технические, медико-санитарные, ветеринарные и иные меры, направленные на устранение или уменьшение вредного воздействия ?а челе века факторов среды обитания, предотвращение возникновения и распространения инфекционных заболеваний и массовых неинфекционных заболеваний (отрав пений) ы их ликвидацию.</w:t>
      </w:r>
    </w:p>
    <w:p>
      <w:pPr>
        <w:pStyle w:val="Style3"/>
        <w:framePr w:w="10309" w:h="14521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1480" w:firstLine="540"/>
      </w:pPr>
      <w:r>
        <w:rPr>
          <w:rStyle w:val="CharStyle4"/>
          <w:spacing w:val="0"/>
        </w:rPr>
        <w:t xml:space="preserve">Следовательно, деятельность по проведению дезинфекционных работ, в в себя такие работы как дератизация, дезинсекция, дезинфекция, должна расе: в определениях Федерального закона </w:t>
      </w:r>
      <w:r>
        <w:rPr>
          <w:rStyle w:val="CharStyle4"/>
          <w:lang w:val="en-US" w:eastAsia="en-US" w:bidi="en-US"/>
          <w:spacing w:val="0"/>
        </w:rPr>
        <w:t xml:space="preserve">N </w:t>
      </w:r>
      <w:r>
        <w:rPr>
          <w:rStyle w:val="CharStyle4"/>
          <w:spacing w:val="0"/>
        </w:rPr>
        <w:t xml:space="preserve">52-ФЗ как санитарно-противоэпь (профилактическое) мероприятие, а в определениях Федерального закона </w:t>
      </w:r>
      <w:r>
        <w:rPr>
          <w:rStyle w:val="CharStyle4"/>
          <w:lang w:val="en-US" w:eastAsia="en-US" w:bidi="en-US"/>
          <w:spacing w:val="0"/>
        </w:rPr>
        <w:t xml:space="preserve">N </w:t>
      </w:r>
      <w:r>
        <w:rPr>
          <w:rStyle w:val="CharStyle4"/>
          <w:spacing w:val="0"/>
        </w:rPr>
        <w:t xml:space="preserve">профилактика инфекционных заболеваний. Отнесение такой деяте административной в часты выбора кода для вида экономической деят соответствии с разделом </w:t>
      </w:r>
      <w:r>
        <w:rPr>
          <w:rStyle w:val="CharStyle4"/>
          <w:lang w:val="en-US" w:eastAsia="en-US" w:bidi="en-US"/>
          <w:spacing w:val="0"/>
        </w:rPr>
        <w:t xml:space="preserve">N </w:t>
      </w:r>
      <w:r>
        <w:rPr>
          <w:rStyle w:val="CharStyle4"/>
          <w:spacing w:val="0"/>
        </w:rPr>
        <w:t>ОКПД2 не противоречит определениям, соде указанном действующем законодательстве.</w:t>
      </w:r>
    </w:p>
    <w:p>
      <w:pPr>
        <w:pStyle w:val="Style3"/>
        <w:framePr w:w="10309" w:h="14521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640" w:firstLine="540"/>
      </w:pPr>
      <w:r>
        <w:rPr>
          <w:rStyle w:val="CharStyle4"/>
          <w:spacing w:val="0"/>
        </w:rPr>
        <w:t xml:space="preserve">Таким образом, деятельность по проведению дезинфекционных работ, том ч предоставление услуг по дератизации, может рассматриваться как деятельное области охраны здоровья граждан и медицинская деятельность в понятиях Ф( дераль закона </w:t>
      </w:r>
      <w:r>
        <w:rPr>
          <w:rStyle w:val="CharStyle4"/>
          <w:lang w:val="en-US" w:eastAsia="en-US" w:bidi="en-US"/>
          <w:spacing w:val="0"/>
        </w:rPr>
        <w:t xml:space="preserve">N </w:t>
      </w:r>
      <w:r>
        <w:rPr>
          <w:rStyle w:val="CharStyle4"/>
          <w:spacing w:val="0"/>
        </w:rPr>
        <w:t xml:space="preserve">323-ФЗ и в соответствии с Федеральным законом </w:t>
      </w:r>
      <w:r>
        <w:rPr>
          <w:rStyle w:val="CharStyle4"/>
          <w:lang w:val="en-US" w:eastAsia="en-US" w:bidi="en-US"/>
          <w:spacing w:val="0"/>
        </w:rPr>
        <w:t xml:space="preserve">N </w:t>
      </w:r>
      <w:r>
        <w:rPr>
          <w:rStyle w:val="CharStyle4"/>
          <w:spacing w:val="0"/>
        </w:rPr>
        <w:t>99-Фр явлд лицензируемой.</w:t>
      </w:r>
    </w:p>
    <w:p>
      <w:pPr>
        <w:pStyle w:val="Style3"/>
        <w:framePr w:w="10309" w:h="14521" w:wrap="none" w:vAnchor="text" w:hAnchor="margin" w:x="-2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40" w:right="120" w:firstLine="540"/>
      </w:pPr>
      <w:r>
        <w:rPr>
          <w:rStyle w:val="CharStyle4"/>
          <w:spacing w:val="0"/>
        </w:rPr>
        <w:t>Согласно части 3 статьи 105 Закона о контрактной системе, жалоба 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установлеь ного сэока подачи заявок.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702" w:lineRule="exact"/>
      </w:pPr>
    </w:p>
    <w:p>
      <w:pPr>
        <w:widowControl w:val="0"/>
        <w:rPr>
          <w:sz w:val="2"/>
          <w:szCs w:val="2"/>
        </w:rPr>
        <w:sectPr>
          <w:pgSz w:w="16838" w:h="23810"/>
          <w:pgMar w:top="3653" w:left="3292" w:right="3292" w:bottom="3653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2797" w:h="532" w:wrap="none" w:vAnchor="text" w:hAnchor="margin" w:x="7454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100" w:right="100" w:firstLine="120"/>
      </w:pPr>
      <w:r>
        <w:rPr>
          <w:rStyle w:val="CharStyle50"/>
          <w:spacing w:val="0"/>
        </w:rPr>
        <w:t xml:space="preserve">проведенр|и </w:t>
      </w:r>
      <w:r>
        <w:rPr>
          <w:rStyle w:val="CharStyle4"/>
          <w:spacing w:val="0"/>
        </w:rPr>
        <w:t>аукциона, 017.</w:t>
      </w:r>
    </w:p>
    <w:p>
      <w:pPr>
        <w:pStyle w:val="Style3"/>
        <w:framePr w:w="1491" w:h="604" w:wrap="none" w:vAnchor="text" w:hAnchor="margin" w:x="8769" w:y="820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00" w:right="100" w:firstLine="0"/>
      </w:pPr>
      <w:r>
        <w:rPr>
          <w:rStyle w:val="CharStyle4"/>
          <w:spacing w:val="0"/>
        </w:rPr>
        <w:t>су доводам штации об</w:t>
      </w:r>
    </w:p>
    <w:p>
      <w:pPr>
        <w:pStyle w:val="Style3"/>
        <w:framePr w:w="1333" w:h="594" w:wrap="none" w:vAnchor="text" w:hAnchor="margin" w:x="7555" w:y="834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00" w:right="100" w:firstLine="0"/>
      </w:pPr>
      <w:r>
        <w:rPr>
          <w:rStyle w:val="CharStyle4"/>
          <w:spacing w:val="0"/>
        </w:rPr>
        <w:t>дает оцеп в докум</w:t>
      </w:r>
    </w:p>
    <w:p>
      <w:pPr>
        <w:pStyle w:val="Style3"/>
        <w:framePr w:w="1515" w:h="3292" w:wrap="none" w:vAnchor="text" w:hAnchor="margin" w:x="8745" w:y="1717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140" w:right="120" w:firstLine="0"/>
      </w:pPr>
      <w:r>
        <w:rPr>
          <w:rStyle w:val="CharStyle4"/>
          <w:spacing w:val="0"/>
        </w:rPr>
        <w:t xml:space="preserve">становлено на право ветствии с ных видов </w:t>
      </w:r>
      <w:r>
        <w:rPr>
          <w:rStyle w:val="CharStyle4"/>
          <w:lang w:val="en-US" w:eastAsia="en-US" w:bidi="en-US"/>
          <w:spacing w:val="0"/>
        </w:rPr>
        <w:t xml:space="preserve">D4.2012r. N </w:t>
      </w:r>
      <w:r>
        <w:rPr>
          <w:rStyle w:val="CharStyle4"/>
          <w:spacing w:val="0"/>
        </w:rPr>
        <w:t>указанной низациями, того центра льности (за изациями и территории</w:t>
      </w:r>
    </w:p>
    <w:p>
      <w:pPr>
        <w:pStyle w:val="Style3"/>
        <w:framePr w:w="1674" w:h="3297" w:wrap="none" w:vAnchor="text" w:hAnchor="margin" w:x="7377" w:y="171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00" w:right="100" w:firstLine="80"/>
      </w:pPr>
      <w:r>
        <w:rPr>
          <w:rStyle w:val="CharStyle4"/>
          <w:spacing w:val="0"/>
        </w:rPr>
        <w:t xml:space="preserve">сазчиком лицензии </w:t>
      </w:r>
      <w:r>
        <w:rPr>
          <w:rStyle w:val="CharStyle51"/>
          <w:spacing w:val="0"/>
        </w:rPr>
        <w:t xml:space="preserve">ш (в С001 </w:t>
      </w:r>
      <w:r>
        <w:rPr>
          <w:rStyle w:val="CharStyle4"/>
          <w:spacing w:val="0"/>
        </w:rPr>
        <w:t xml:space="preserve">ании отдель РФ от 16 ключением угими орг инновацион некой деятс кими </w:t>
      </w:r>
      <w:r>
        <w:rPr>
          <w:rStyle w:val="CharStyle4"/>
          <w:lang w:val="en-US" w:eastAsia="en-US" w:bidi="en-US"/>
          <w:spacing w:val="0"/>
        </w:rPr>
        <w:t xml:space="preserve">oprai- </w:t>
      </w:r>
      <w:r>
        <w:rPr>
          <w:rStyle w:val="CharStyle4"/>
          <w:spacing w:val="0"/>
        </w:rPr>
        <w:t>анения, на</w:t>
      </w:r>
    </w:p>
    <w:p>
      <w:pPr>
        <w:pStyle w:val="Style3"/>
        <w:framePr w:w="450" w:h="215" w:wrap="none" w:vAnchor="text" w:hAnchor="margin" w:x="7281" w:y="363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spacing w:val="0"/>
        </w:rPr>
        <w:t>ДР</w:t>
      </w:r>
    </w:p>
    <w:p>
      <w:pPr>
        <w:pStyle w:val="Style3"/>
        <w:framePr w:w="1482" w:h="1785" w:wrap="none" w:vAnchor="text" w:hAnchor="margin" w:x="8769" w:y="530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100" w:firstLine="0"/>
      </w:pPr>
      <w:r>
        <w:rPr>
          <w:rStyle w:val="CharStyle4"/>
          <w:spacing w:val="0"/>
        </w:rPr>
        <w:t>гника ООО нзии.</w:t>
      </w:r>
    </w:p>
    <w:p>
      <w:pPr>
        <w:pStyle w:val="Style3"/>
        <w:framePr w:w="1482" w:h="1785" w:wrap="none" w:vAnchor="text" w:hAnchor="margin" w:x="8769" w:y="5303"/>
        <w:widowControl w:val="0"/>
        <w:keepNext w:val="0"/>
        <w:keepLines w:val="0"/>
        <w:shd w:val="clear" w:color="auto" w:fill="auto"/>
        <w:bidi w:val="0"/>
        <w:jc w:val="both"/>
        <w:spacing w:before="0" w:after="236" w:line="298" w:lineRule="exact"/>
        <w:ind w:left="100" w:right="0" w:firstLine="0"/>
      </w:pPr>
      <w:r>
        <w:rPr>
          <w:rStyle w:val="CharStyle4"/>
          <w:spacing w:val="0"/>
        </w:rPr>
        <w:t>гизации не</w:t>
      </w:r>
    </w:p>
    <w:p>
      <w:pPr>
        <w:pStyle w:val="Style3"/>
        <w:framePr w:w="1482" w:h="1785" w:wrap="none" w:vAnchor="text" w:hAnchor="margin" w:x="8769" w:y="530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00" w:right="100" w:firstLine="0"/>
      </w:pPr>
      <w:r>
        <w:rPr>
          <w:rStyle w:val="CharStyle4"/>
          <w:spacing w:val="0"/>
        </w:rPr>
        <w:t>1 Закона о ере закупок</w:t>
      </w:r>
    </w:p>
    <w:p>
      <w:pPr>
        <w:pStyle w:val="Style3"/>
        <w:framePr w:w="1472" w:h="1785" w:wrap="none" w:vAnchor="text" w:hAnchor="margin" w:x="7430" w:y="5307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140" w:right="120" w:firstLine="0"/>
      </w:pPr>
      <w:r>
        <w:rPr>
          <w:rStyle w:val="CharStyle4"/>
          <w:spacing w:val="0"/>
        </w:rPr>
        <w:t>аявка учас занной лиц иной орга</w:t>
      </w:r>
    </w:p>
    <w:p>
      <w:pPr>
        <w:pStyle w:val="Style52"/>
        <w:framePr w:w="1472" w:h="1785" w:wrap="none" w:vAnchor="text" w:hAnchor="margin" w:x="7430" w:y="5307"/>
        <w:widowControl w:val="0"/>
        <w:keepNext w:val="0"/>
        <w:keepLines w:val="0"/>
        <w:shd w:val="clear" w:color="auto" w:fill="auto"/>
        <w:bidi w:val="0"/>
        <w:spacing w:before="0" w:after="0"/>
        <w:ind w:left="140" w:right="120" w:firstLine="0"/>
      </w:pPr>
      <w:r>
        <w:rPr>
          <w:rStyle w:val="CharStyle54"/>
          <w:spacing w:val="0"/>
        </w:rPr>
        <w:t xml:space="preserve">ми 99, 10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тролю 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>C(j</w:t>
      </w:r>
    </w:p>
    <w:p>
      <w:pPr>
        <w:pStyle w:val="Style3"/>
        <w:framePr w:w="7760" w:h="7976" w:wrap="none" w:vAnchor="text" w:hAnchor="margin" w:x="-20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20" w:right="120" w:firstLine="540"/>
      </w:pPr>
      <w:r>
        <w:rPr>
          <w:rStyle w:val="CharStyle4"/>
          <w:spacing w:val="0"/>
        </w:rPr>
        <w:t>В соответствии с документацией об аукционе, извещением о дата и время окончания срока подачи заявок установлено - 26.10.2 Рассматриваемая жалоба поступила от Заявителя 09.11.2017. Таким образом, комиссия Карельского УФАС России не Заявителя в части правомерности требований, установленных аукционе.</w:t>
      </w:r>
    </w:p>
    <w:p>
      <w:pPr>
        <w:pStyle w:val="Style3"/>
        <w:framePr w:w="7760" w:h="7976" w:wrap="none" w:vAnchor="text" w:hAnchor="margin" w:x="-20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20" w:right="120" w:firstLine="540"/>
      </w:pPr>
      <w:r>
        <w:rPr>
          <w:rStyle w:val="CharStyle4"/>
          <w:spacing w:val="0"/>
        </w:rPr>
        <w:t xml:space="preserve">Согласно пункту 1.2 документации об аукционе, Зав требование о наличии в составе заявки участников копии осуществления медицинской деятельности по дезинфектолоп Федеральным законом от 4 мая 2011 г. </w:t>
      </w:r>
      <w:r>
        <w:rPr>
          <w:rStyle w:val="CharStyle4"/>
          <w:lang w:val="en-US" w:eastAsia="en-US" w:bidi="en-US"/>
          <w:spacing w:val="0"/>
        </w:rPr>
        <w:t xml:space="preserve">N </w:t>
      </w:r>
      <w:r>
        <w:rPr>
          <w:rStyle w:val="CharStyle4"/>
          <w:spacing w:val="0"/>
        </w:rPr>
        <w:t>99-ФЗ «О лицензиров деятельности», в соответствии с Постановлением Правительства 291 «О лицензировании медицинской деятельности (за ис деятельности, осуществляемой медицинскими организациями и входящими в частную систему здравоохранения, на территории «Сколково»)» (вместе с «Положением о лицензировании медици исключением указанной деятельности, осуществляемой медицине другими организациями, входящими в частную систему здравоохр, инновационного центра «Сколково»)»).</w:t>
      </w:r>
    </w:p>
    <w:p>
      <w:pPr>
        <w:pStyle w:val="Style3"/>
        <w:framePr w:w="7760" w:h="7976" w:wrap="none" w:vAnchor="text" w:hAnchor="margin" w:x="-20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20" w:firstLine="540"/>
      </w:pPr>
      <w:r>
        <w:rPr>
          <w:rStyle w:val="CharStyle4"/>
          <w:spacing w:val="0"/>
        </w:rPr>
        <w:t>Комиссией Карельского УФАС России установлено, что «САНОБРАБОТКА» не содержит в своем составе копию вышеука: Таким образом, в действиях комиссии Специализирова содержится нарушения требований Закона о контрактной системе.</w:t>
      </w:r>
    </w:p>
    <w:p>
      <w:pPr>
        <w:pStyle w:val="Style3"/>
        <w:framePr w:w="7760" w:h="7976" w:wrap="none" w:vAnchor="text" w:hAnchor="margin" w:x="-20" w:y="3"/>
        <w:widowControl w:val="0"/>
        <w:keepNext w:val="0"/>
        <w:keepLines w:val="0"/>
        <w:shd w:val="clear" w:color="auto" w:fill="auto"/>
        <w:bidi w:val="0"/>
        <w:jc w:val="left"/>
        <w:spacing w:before="0" w:after="310" w:line="298" w:lineRule="exact"/>
        <w:ind w:left="120" w:right="120" w:firstLine="540"/>
      </w:pPr>
      <w:r>
        <w:rPr>
          <w:rStyle w:val="CharStyle4"/>
          <w:spacing w:val="0"/>
        </w:rPr>
        <w:t>На основании вышеизложенного и руководствуясь статья контрактной системе, Комиссия Карельского УФАС России по коп для государственных и муниципальных нужд,</w:t>
      </w:r>
    </w:p>
    <w:p>
      <w:pPr>
        <w:pStyle w:val="Style8"/>
        <w:framePr w:w="7760" w:h="7976" w:wrap="none" w:vAnchor="text" w:hAnchor="margin" w:x="-20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4500" w:right="0" w:firstLine="0"/>
      </w:pPr>
      <w:r>
        <w:rPr>
          <w:rStyle w:val="CharStyle9"/>
          <w:b/>
          <w:bCs/>
          <w:spacing w:val="0"/>
        </w:rPr>
        <w:t>РЕШИЛА: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39" w:lineRule="exact"/>
      </w:pPr>
    </w:p>
    <w:p>
      <w:pPr>
        <w:widowControl w:val="0"/>
        <w:rPr>
          <w:sz w:val="2"/>
          <w:szCs w:val="2"/>
        </w:rPr>
        <w:sectPr>
          <w:pgSz w:w="16838" w:h="23810"/>
          <w:pgMar w:top="3653" w:left="3302" w:right="3302" w:bottom="3653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1294" w:h="902" w:wrap="around" w:vAnchor="text" w:hAnchor="margin" w:x="8777" w:y="-64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220"/>
      </w:pPr>
      <w:r>
        <w:rPr>
          <w:rStyle w:val="CharStyle4"/>
          <w:spacing w:val="0"/>
        </w:rPr>
        <w:t>комиссии проведении щение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100" w:firstLine="600"/>
        <w:sectPr>
          <w:type w:val="continuous"/>
          <w:pgSz w:w="16838" w:h="23810"/>
          <w:pgMar w:top="4365" w:left="3379" w:right="4541" w:bottom="715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«САНОБРАБОТКА» на действия Специализированной организации - ООО «ПСО «Госзаказ» при электронного аукциона на оказание услуг по дератизации (изв 0306200006417000316) необоснованной.</w:t>
      </w: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5"/>
        <w:framePr w:w="1234" w:h="2350" w:wrap="around" w:vAnchor="text" w:hAnchor="margin" w:x="7503" w:y="-7"/>
        <w:widowControl w:val="0"/>
        <w:keepNext w:val="0"/>
        <w:keepLines w:val="0"/>
        <w:shd w:val="clear" w:color="auto" w:fill="auto"/>
        <w:bidi w:val="0"/>
        <w:spacing w:before="0" w:after="326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;ние 3 мест/ев с</w:t>
      </w:r>
    </w:p>
    <w:p>
      <w:pPr>
        <w:pStyle w:val="Style3"/>
        <w:framePr w:w="1234" w:h="2350" w:wrap="around" w:vAnchor="text" w:hAnchor="margin" w:x="7503" w:y="-7"/>
        <w:widowControl w:val="0"/>
        <w:keepNext w:val="0"/>
        <w:keepLines w:val="0"/>
        <w:shd w:val="clear" w:color="auto" w:fill="auto"/>
        <w:bidi w:val="0"/>
        <w:jc w:val="both"/>
        <w:spacing w:before="0" w:after="0" w:line="600" w:lineRule="exact"/>
        <w:ind w:left="20" w:right="40" w:firstLine="0"/>
      </w:pPr>
      <w:r>
        <w:rPr>
          <w:rStyle w:val="CharStyle4"/>
          <w:spacing w:val="0"/>
        </w:rPr>
        <w:t>.С.Зиновье А.Егорова '.В. Калоева</w:t>
      </w:r>
    </w:p>
    <w:p>
      <w:pPr>
        <w:pStyle w:val="Style57"/>
        <w:framePr w:h="150" w:wrap="around" w:vAnchor="text" w:hAnchor="margin" w:x="8769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58"/>
          <w:i/>
          <w:iCs/>
          <w:spacing w:val="0"/>
        </w:rPr>
        <w:t>дня вынесения.</w:t>
      </w:r>
    </w:p>
    <w:p>
      <w:pPr>
        <w:pStyle w:val="Style57"/>
        <w:widowControl w:val="0"/>
        <w:keepNext w:val="0"/>
        <w:keepLines w:val="0"/>
        <w:shd w:val="clear" w:color="auto" w:fill="auto"/>
        <w:bidi w:val="0"/>
        <w:jc w:val="left"/>
        <w:spacing w:before="0" w:after="622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Арбитражном суде Республики Карелин в теч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98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6838" w:h="23810"/>
      <w:pgMar w:top="12712" w:left="3374" w:right="5649" w:bottom="715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6">
    <w:name w:val="Основной текст (2)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1"/>
      <w:szCs w:val="21"/>
      <w:rFonts w:ascii="Consolas" w:eastAsia="Consolas" w:hAnsi="Consolas" w:cs="Consolas"/>
      <w:spacing w:val="1"/>
    </w:rPr>
  </w:style>
  <w:style w:type="character" w:customStyle="1" w:styleId="CharStyle7">
    <w:name w:val="Основной текст (2) + Интервал 1 pt Exact"/>
    <w:basedOn w:val="CharStyle6"/>
    <w:rPr>
      <w:lang w:val="ru-RU" w:eastAsia="ru-RU" w:bidi="ru-RU"/>
      <w:w w:val="100"/>
      <w:spacing w:val="23"/>
      <w:color w:val="000000"/>
      <w:position w:val="0"/>
    </w:rPr>
  </w:style>
  <w:style w:type="character" w:customStyle="1" w:styleId="CharStyle9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1"/>
    </w:rPr>
  </w:style>
  <w:style w:type="character" w:customStyle="1" w:styleId="CharStyle11">
    <w:name w:val="Основной текст (5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2">
    <w:name w:val="Основной текст (5) + Интервал 1 pt Exact"/>
    <w:basedOn w:val="CharStyle27"/>
    <w:rPr>
      <w:sz w:val="19"/>
      <w:szCs w:val="19"/>
      <w:spacing w:val="21"/>
    </w:rPr>
  </w:style>
  <w:style w:type="character" w:customStyle="1" w:styleId="CharStyle13">
    <w:name w:val="Основной текст (3)_"/>
    <w:basedOn w:val="DefaultParagraphFont"/>
    <w:link w:val="Style8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4">
    <w:name w:val="Основной текст (3) + 10,5 pt"/>
    <w:basedOn w:val="CharStyle13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15">
    <w:name w:val="Основной текст (3) + 10,5 pt,Интервал 1 pt"/>
    <w:basedOn w:val="CharStyle13"/>
    <w:rPr>
      <w:lang w:val="ru-RU" w:eastAsia="ru-RU" w:bidi="ru-RU"/>
      <w:sz w:val="21"/>
      <w:szCs w:val="21"/>
      <w:w w:val="100"/>
      <w:spacing w:val="20"/>
      <w:color w:val="000000"/>
      <w:position w:val="0"/>
    </w:rPr>
  </w:style>
  <w:style w:type="character" w:customStyle="1" w:styleId="CharStyle16">
    <w:name w:val="Основной текст (3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4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9">
    <w:name w:val="Основной текст (4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(4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Заголовок №2_"/>
    <w:basedOn w:val="DefaultParagraphFont"/>
    <w:link w:val="Style21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w w:val="50"/>
      <w:spacing w:val="30"/>
    </w:rPr>
  </w:style>
  <w:style w:type="character" w:customStyle="1" w:styleId="CharStyle23">
    <w:name w:val="Заголовок №2"/>
    <w:basedOn w:val="CharStyle22"/>
    <w:rPr>
      <w:lang w:val="ru-RU" w:eastAsia="ru-RU" w:bidi="ru-RU"/>
      <w:u w:val="single"/>
      <w:color w:val="000000"/>
      <w:position w:val="0"/>
    </w:rPr>
  </w:style>
  <w:style w:type="character" w:customStyle="1" w:styleId="CharStyle24">
    <w:name w:val="Заголовок №2"/>
    <w:basedOn w:val="CharStyle22"/>
    <w:rPr>
      <w:lang w:val="1024"/>
      <w:color w:val="000000"/>
      <w:position w:val="0"/>
    </w:rPr>
  </w:style>
  <w:style w:type="character" w:customStyle="1" w:styleId="CharStyle25">
    <w:name w:val="Заголовок №2"/>
    <w:basedOn w:val="CharStyle22"/>
    <w:rPr>
      <w:lang w:val="ru-RU" w:eastAsia="ru-RU" w:bidi="ru-RU"/>
      <w:color w:val="000000"/>
      <w:position w:val="0"/>
    </w:rPr>
  </w:style>
  <w:style w:type="character" w:customStyle="1" w:styleId="CharStyle26">
    <w:name w:val="Заголовок №2 + Calibri,12 pt,Не полужирный,Курсив,Интервал -1 pt,Масштаб 100%"/>
    <w:basedOn w:val="CharStyle22"/>
    <w:rPr>
      <w:lang w:val="en-US" w:eastAsia="en-US" w:bidi="en-US"/>
      <w:b/>
      <w:bCs/>
      <w:i/>
      <w:iCs/>
      <w:u w:val="single"/>
      <w:sz w:val="24"/>
      <w:szCs w:val="24"/>
      <w:rFonts w:ascii="Calibri" w:eastAsia="Calibri" w:hAnsi="Calibri" w:cs="Calibri"/>
      <w:w w:val="100"/>
      <w:spacing w:val="-20"/>
      <w:color w:val="000000"/>
      <w:position w:val="0"/>
    </w:rPr>
  </w:style>
  <w:style w:type="character" w:customStyle="1" w:styleId="CharStyle27">
    <w:name w:val="Основной текст (5)_"/>
    <w:basedOn w:val="DefaultParagraphFont"/>
    <w:link w:val="Style10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8">
    <w:name w:val="Основной текст (5) + Интервал 1 pt"/>
    <w:basedOn w:val="CharStyle27"/>
    <w:rPr>
      <w:lang w:val="ru-RU" w:eastAsia="ru-RU" w:bidi="ru-RU"/>
      <w:w w:val="100"/>
      <w:spacing w:val="20"/>
      <w:color w:val="000000"/>
      <w:position w:val="0"/>
    </w:rPr>
  </w:style>
  <w:style w:type="character" w:customStyle="1" w:styleId="CharStyle29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1">
    <w:name w:val="Основной текст (6) Exact"/>
    <w:basedOn w:val="DefaultParagraphFont"/>
    <w:link w:val="Style30"/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4"/>
    </w:rPr>
  </w:style>
  <w:style w:type="character" w:customStyle="1" w:styleId="CharStyle33">
    <w:name w:val="Заголовок №1_"/>
    <w:basedOn w:val="DefaultParagraphFont"/>
    <w:link w:val="Style32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10"/>
    </w:rPr>
  </w:style>
  <w:style w:type="character" w:customStyle="1" w:styleId="CharStyle34">
    <w:name w:val="Основной текст + Курсив,Интервал 0 pt Exact"/>
    <w:basedOn w:val="CharStyle29"/>
    <w:rPr>
      <w:lang w:val="ru-RU" w:eastAsia="ru-RU" w:bidi="ru-RU"/>
      <w:i/>
      <w:iCs/>
      <w:sz w:val="21"/>
      <w:szCs w:val="21"/>
      <w:w w:val="100"/>
      <w:spacing w:val="-4"/>
      <w:color w:val="000000"/>
      <w:position w:val="0"/>
    </w:rPr>
  </w:style>
  <w:style w:type="character" w:customStyle="1" w:styleId="CharStyle35">
    <w:name w:val="Основной текст"/>
    <w:basedOn w:val="CharStyle29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37">
    <w:name w:val="Основной текст (7) Exact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7"/>
    </w:rPr>
  </w:style>
  <w:style w:type="character" w:customStyle="1" w:styleId="CharStyle38">
    <w:name w:val="Основной текст + Полужирный,Интервал 0 pt Exact"/>
    <w:basedOn w:val="CharStyle29"/>
    <w:rPr>
      <w:lang w:val="ru-RU" w:eastAsia="ru-RU" w:bidi="ru-RU"/>
      <w:b/>
      <w:bCs/>
      <w:sz w:val="21"/>
      <w:szCs w:val="21"/>
      <w:w w:val="100"/>
      <w:spacing w:val="11"/>
      <w:color w:val="000000"/>
      <w:position w:val="0"/>
    </w:rPr>
  </w:style>
  <w:style w:type="character" w:customStyle="1" w:styleId="CharStyle39">
    <w:name w:val="Основной текст + Курсив"/>
    <w:basedOn w:val="CharStyle29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40">
    <w:name w:val="Основной текст + Полужирный"/>
    <w:basedOn w:val="CharStyle2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1">
    <w:name w:val="Основной текст"/>
    <w:basedOn w:val="CharStyle2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2">
    <w:name w:val="Основной текст + 7 pt,Малые прописные"/>
    <w:basedOn w:val="CharStyle29"/>
    <w:rPr>
      <w:lang w:val="en-US" w:eastAsia="en-US" w:bidi="en-US"/>
      <w:smallCaps/>
      <w:sz w:val="14"/>
      <w:szCs w:val="14"/>
      <w:w w:val="100"/>
      <w:spacing w:val="0"/>
      <w:color w:val="000000"/>
      <w:position w:val="0"/>
    </w:rPr>
  </w:style>
  <w:style w:type="character" w:customStyle="1" w:styleId="CharStyle43">
    <w:name w:val="Основной текст + 6,5 pt,Интервал 0 pt Exact"/>
    <w:basedOn w:val="CharStyle29"/>
    <w:rPr>
      <w:lang w:val="ru-RU" w:eastAsia="ru-RU" w:bidi="ru-RU"/>
      <w:sz w:val="13"/>
      <w:szCs w:val="13"/>
      <w:w w:val="100"/>
      <w:spacing w:val="8"/>
      <w:color w:val="000000"/>
      <w:position w:val="0"/>
    </w:rPr>
  </w:style>
  <w:style w:type="character" w:customStyle="1" w:styleId="CharStyle44">
    <w:name w:val="Основной текст Exact"/>
    <w:basedOn w:val="CharStyle29"/>
    <w:rPr>
      <w:lang w:val="ru-RU" w:eastAsia="ru-RU" w:bidi="ru-RU"/>
      <w:u w:val="single"/>
      <w:sz w:val="21"/>
      <w:szCs w:val="21"/>
      <w:w w:val="100"/>
      <w:spacing w:val="10"/>
      <w:color w:val="000000"/>
      <w:position w:val="0"/>
    </w:rPr>
  </w:style>
  <w:style w:type="character" w:customStyle="1" w:styleId="CharStyle46">
    <w:name w:val="Основной текст (8) Exact"/>
    <w:basedOn w:val="DefaultParagraphFont"/>
    <w:link w:val="Style4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5"/>
    </w:rPr>
  </w:style>
  <w:style w:type="character" w:customStyle="1" w:styleId="CharStyle47">
    <w:name w:val="Основной текст (8) + 10,5 pt,Интервал 0 pt Exact"/>
    <w:basedOn w:val="CharStyle46"/>
    <w:rPr>
      <w:lang w:val="ru-RU" w:eastAsia="ru-RU" w:bidi="ru-RU"/>
      <w:sz w:val="21"/>
      <w:szCs w:val="21"/>
      <w:w w:val="100"/>
      <w:spacing w:val="10"/>
      <w:color w:val="000000"/>
      <w:position w:val="0"/>
    </w:rPr>
  </w:style>
  <w:style w:type="character" w:customStyle="1" w:styleId="CharStyle48">
    <w:name w:val="Основной текст + Candara,11 pt,Интервал 0 pt Exact"/>
    <w:basedOn w:val="CharStyle29"/>
    <w:rPr>
      <w:lang w:val="ru-RU" w:eastAsia="ru-RU" w:bidi="ru-RU"/>
      <w:sz w:val="22"/>
      <w:szCs w:val="22"/>
      <w:rFonts w:ascii="Candara" w:eastAsia="Candara" w:hAnsi="Candara" w:cs="Candara"/>
      <w:w w:val="100"/>
      <w:spacing w:val="-11"/>
      <w:color w:val="000000"/>
      <w:position w:val="0"/>
    </w:rPr>
  </w:style>
  <w:style w:type="character" w:customStyle="1" w:styleId="CharStyle49">
    <w:name w:val="Основной текст (4) Exact"/>
    <w:basedOn w:val="DefaultParagraphFont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character" w:customStyle="1" w:styleId="CharStyle50">
    <w:name w:val="Основной текст Exact"/>
    <w:basedOn w:val="CharStyle29"/>
    <w:rPr>
      <w:lang w:val="ru-RU" w:eastAsia="ru-RU" w:bidi="ru-RU"/>
      <w:sz w:val="21"/>
      <w:szCs w:val="21"/>
      <w:w w:val="100"/>
      <w:spacing w:val="10"/>
      <w:color w:val="000000"/>
      <w:position w:val="0"/>
    </w:rPr>
  </w:style>
  <w:style w:type="character" w:customStyle="1" w:styleId="CharStyle51">
    <w:name w:val="Основной текст + 10 pt,Интервал 0 pt Exact"/>
    <w:basedOn w:val="CharStyle29"/>
    <w:rPr>
      <w:lang w:val="ru-RU" w:eastAsia="ru-RU" w:bidi="ru-RU"/>
      <w:sz w:val="20"/>
      <w:szCs w:val="20"/>
      <w:w w:val="100"/>
      <w:spacing w:val="8"/>
      <w:color w:val="000000"/>
      <w:position w:val="0"/>
    </w:rPr>
  </w:style>
  <w:style w:type="character" w:customStyle="1" w:styleId="CharStyle53">
    <w:name w:val="Основной текст (9) Exact"/>
    <w:basedOn w:val="DefaultParagraphFont"/>
    <w:link w:val="Style52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8"/>
    </w:rPr>
  </w:style>
  <w:style w:type="character" w:customStyle="1" w:styleId="CharStyle54">
    <w:name w:val="Основной текст (9) + 10,5 pt,Интервал 0 pt Exact"/>
    <w:basedOn w:val="CharStyle53"/>
    <w:rPr>
      <w:lang w:val="ru-RU" w:eastAsia="ru-RU" w:bidi="ru-RU"/>
      <w:sz w:val="21"/>
      <w:szCs w:val="21"/>
      <w:w w:val="100"/>
      <w:spacing w:val="10"/>
      <w:color w:val="000000"/>
      <w:position w:val="0"/>
    </w:rPr>
  </w:style>
  <w:style w:type="character" w:customStyle="1" w:styleId="CharStyle56">
    <w:name w:val="Основной текст (11) Exact"/>
    <w:basedOn w:val="DefaultParagraphFont"/>
    <w:link w:val="Style55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58">
    <w:name w:val="Основной текст (10) Exact"/>
    <w:basedOn w:val="DefaultParagraphFont"/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2"/>
    </w:rPr>
  </w:style>
  <w:style w:type="character" w:customStyle="1" w:styleId="CharStyle59">
    <w:name w:val="Основной текст (10)_"/>
    <w:basedOn w:val="DefaultParagraphFont"/>
    <w:link w:val="Style57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2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Consolas" w:eastAsia="Consolas" w:hAnsi="Consolas" w:cs="Consolas"/>
      <w:spacing w:val="1"/>
    </w:rPr>
  </w:style>
  <w:style w:type="paragraph" w:customStyle="1" w:styleId="Style8">
    <w:name w:val="Основной текст (3)"/>
    <w:basedOn w:val="Normal"/>
    <w:link w:val="CharStyle13"/>
    <w:pPr>
      <w:widowControl w:val="0"/>
      <w:shd w:val="clear" w:color="auto" w:fill="FFFFFF"/>
      <w:spacing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 (5)"/>
    <w:basedOn w:val="Normal"/>
    <w:link w:val="CharStyle27"/>
    <w:pPr>
      <w:widowControl w:val="0"/>
      <w:shd w:val="clear" w:color="auto" w:fill="FFFFFF"/>
      <w:spacing w:before="24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jc w:val="center"/>
      <w:spacing w:line="21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21">
    <w:name w:val="Заголовок №2"/>
    <w:basedOn w:val="Normal"/>
    <w:link w:val="CharStyle22"/>
    <w:pPr>
      <w:widowControl w:val="0"/>
      <w:shd w:val="clear" w:color="auto" w:fill="FFFFFF"/>
      <w:jc w:val="both"/>
      <w:outlineLvl w:val="1"/>
      <w:spacing w:before="60" w:after="24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w w:val="50"/>
      <w:spacing w:val="30"/>
    </w:rPr>
  </w:style>
  <w:style w:type="paragraph" w:customStyle="1" w:styleId="Style30">
    <w:name w:val="Основной текст (6)"/>
    <w:basedOn w:val="Normal"/>
    <w:link w:val="CharStyle31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4"/>
    </w:rPr>
  </w:style>
  <w:style w:type="paragraph" w:customStyle="1" w:styleId="Style32">
    <w:name w:val="Заголовок №1"/>
    <w:basedOn w:val="Normal"/>
    <w:link w:val="CharStyle33"/>
    <w:pPr>
      <w:widowControl w:val="0"/>
      <w:shd w:val="clear" w:color="auto" w:fill="FFFFFF"/>
      <w:outlineLvl w:val="0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10"/>
    </w:rPr>
  </w:style>
  <w:style w:type="paragraph" w:customStyle="1" w:styleId="Style36">
    <w:name w:val="Основной текст (7)"/>
    <w:basedOn w:val="Normal"/>
    <w:link w:val="CharStyle37"/>
    <w:pPr>
      <w:widowControl w:val="0"/>
      <w:shd w:val="clear" w:color="auto" w:fill="FFFFFF"/>
      <w:jc w:val="right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7"/>
    </w:rPr>
  </w:style>
  <w:style w:type="paragraph" w:customStyle="1" w:styleId="Style45">
    <w:name w:val="Основной текст (8)"/>
    <w:basedOn w:val="Normal"/>
    <w:link w:val="CharStyle46"/>
    <w:pPr>
      <w:widowControl w:val="0"/>
      <w:shd w:val="clear" w:color="auto" w:fill="FFFFFF"/>
      <w:jc w:val="right"/>
      <w:spacing w:line="29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5"/>
    </w:rPr>
  </w:style>
  <w:style w:type="paragraph" w:customStyle="1" w:styleId="Style52">
    <w:name w:val="Основной текст (9)"/>
    <w:basedOn w:val="Normal"/>
    <w:link w:val="CharStyle53"/>
    <w:pPr>
      <w:widowControl w:val="0"/>
      <w:shd w:val="clear" w:color="auto" w:fill="FFFFFF"/>
      <w:jc w:val="both"/>
      <w:spacing w:before="240" w:line="298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8"/>
    </w:rPr>
  </w:style>
  <w:style w:type="paragraph" w:customStyle="1" w:styleId="Style55">
    <w:name w:val="Основной текст (11)"/>
    <w:basedOn w:val="Normal"/>
    <w:link w:val="CharStyle56"/>
    <w:pPr>
      <w:widowControl w:val="0"/>
      <w:shd w:val="clear" w:color="auto" w:fill="FFFFFF"/>
      <w:jc w:val="both"/>
      <w:spacing w:after="660" w:line="0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57">
    <w:name w:val="Основной текст (10)"/>
    <w:basedOn w:val="Normal"/>
    <w:link w:val="CharStyle59"/>
    <w:pPr>
      <w:widowControl w:val="0"/>
      <w:shd w:val="clear" w:color="auto" w:fill="FFFFFF"/>
      <w:spacing w:after="660" w:line="0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