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 w:line="27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(863)263-31-04, факс (863)240-99-59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e-mail: to61@fas.gov.m</w:t>
      </w:r>
    </w:p>
    <w:p>
      <w:pPr>
        <w:pStyle w:val="Style5"/>
        <w:tabs>
          <w:tab w:leader="none" w:pos="2325" w:val="right"/>
          <w:tab w:leader="none" w:pos="2725" w:val="right"/>
          <w:tab w:leader="none" w:pos="40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80" w:lineRule="exact"/>
        <w:ind w:left="320" w:right="0" w:firstLine="0"/>
      </w:pPr>
      <w:r>
        <w:rPr>
          <w:rStyle w:val="CharStyle7"/>
        </w:rPr>
        <w:t>t?7,</w:t>
      </w:r>
      <w:r>
        <w:rPr>
          <w:rStyle w:val="CharStyle8"/>
        </w:rPr>
        <w:t xml:space="preserve"> </w:t>
      </w:r>
      <w:r>
        <w:rPr>
          <w:rStyle w:val="CharStyle9"/>
        </w:rPr>
        <w:t xml:space="preserve">// </w:t>
      </w:r>
      <w:r>
        <w:rPr>
          <w:rStyle w:val="CharStyle7"/>
        </w:rPr>
        <w:t>f~7</w:t>
      </w:r>
      <w:r>
        <w:rPr>
          <w:rStyle w:val="CharStyle10"/>
          <w:lang w:val="en-US" w:eastAsia="en-US" w:bidi="en-US"/>
        </w:rPr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</w:t>
        <w:tab/>
      </w:r>
      <w:r>
        <w:rPr>
          <w:rStyle w:val="CharStyle11"/>
        </w:rPr>
        <w:t>%&gt;</w:t>
      </w:r>
      <w:r>
        <w:rPr>
          <w:rStyle w:val="CharStyle9"/>
        </w:rPr>
        <w:tab/>
        <w:t>/05</w:t>
      </w:r>
    </w:p>
    <w:p>
      <w:pPr>
        <w:pStyle w:val="Style5"/>
        <w:tabs>
          <w:tab w:leader="none" w:pos="23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380" w:line="278" w:lineRule="exact"/>
        <w:ind w:left="2220" w:right="40"/>
      </w:pPr>
      <w:r>
        <w:rPr>
          <w:rStyle w:val="CharStyle9"/>
        </w:rPr>
        <w:t>ИП Маслов И.В. (далее - Заявитель)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rStyle w:val="CharStyle9"/>
        </w:rPr>
        <w:instrText> HYPERLINK "mailto:9727601@mail.ru" </w:instrText>
      </w:r>
      <w:r>
        <w:fldChar w:fldCharType="separate"/>
      </w:r>
      <w:r>
        <w:rPr>
          <w:rStyle w:val="Hyperlink"/>
          <w:lang w:val="en-US" w:eastAsia="en-US" w:bidi="en-US"/>
        </w:rPr>
        <w:t>9727601@mail.ru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+7(903)146-00-12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УФНС России по Ростовской области</w:t>
      </w:r>
    </w:p>
    <w:p>
      <w:pPr>
        <w:pStyle w:val="Style5"/>
        <w:tabs>
          <w:tab w:leader="underscore" w:pos="20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rStyle w:val="CharStyle9"/>
        </w:rPr>
        <w:t>(далее - Заказчик)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78" w:lineRule="exact"/>
        <w:ind w:left="74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11" w:left="968" w:right="1136" w:bottom="1250" w:header="0" w:footer="3" w:gutter="0"/>
          <w:rtlGutter w:val="0"/>
          <w:cols w:num="2" w:space="720" w:equalWidth="0">
            <w:col w:w="4421" w:space="1387"/>
            <w:col w:w="399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344002, Ростов-на-Дону г, ул. Социалистическая, д. 96-98 </w:t>
      </w:r>
      <w:r>
        <w:fldChar w:fldCharType="begin"/>
      </w:r>
      <w:r>
        <w:rPr>
          <w:color w:val="000000"/>
        </w:rPr>
        <w:instrText> HYPERLINK "mailto:bas@r61.nalog.ru"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bas@r61.nalog.ru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№2140/05</w:t>
      </w:r>
    </w:p>
    <w:p>
      <w:pPr>
        <w:pStyle w:val="Style5"/>
        <w:tabs>
          <w:tab w:leader="none" w:pos="7363" w:val="right"/>
          <w:tab w:leader="none" w:pos="756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1" w:line="24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ноября 2017 года</w:t>
        <w:tab/>
        <w:t>г.</w:t>
        <w:tab/>
        <w:t>Ростов-на-Дону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УФ АС России) по контролю в сфере размещения заказов в составе:</w:t>
      </w:r>
    </w:p>
    <w:p>
      <w:pPr>
        <w:pStyle w:val="Style5"/>
        <w:tabs>
          <w:tab w:leader="none" w:pos="65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Кожемяко Н.А.</w:t>
      </w:r>
    </w:p>
    <w:p>
      <w:pPr>
        <w:pStyle w:val="Style5"/>
        <w:tabs>
          <w:tab w:leader="none" w:pos="65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Кикичева Я.В.,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Вишненко А.К.</w:t>
      </w:r>
    </w:p>
    <w:p>
      <w:pPr>
        <w:pStyle w:val="Style5"/>
        <w:tabs>
          <w:tab w:leader="none" w:pos="4018" w:val="center"/>
          <w:tab w:leader="none" w:pos="5544" w:val="center"/>
          <w:tab w:leader="none" w:pos="66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в присутствии</w:t>
        <w:tab/>
        <w:t>представителей</w:t>
        <w:tab/>
        <w:t>Заказчика,</w:t>
        <w:tab/>
        <w:t>в отсутствие представителей</w:t>
      </w:r>
    </w:p>
    <w:p>
      <w:pPr>
        <w:pStyle w:val="Style5"/>
        <w:tabs>
          <w:tab w:leader="none" w:pos="4475" w:val="center"/>
          <w:tab w:leader="none" w:pos="4994" w:val="center"/>
          <w:tab w:leader="none" w:pos="6030" w:val="center"/>
          <w:tab w:leader="none" w:pos="6491" w:val="right"/>
          <w:tab w:leader="none" w:pos="6696" w:val="left"/>
          <w:tab w:leader="none" w:pos="974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Заявителя дело № 2140/05 по жалобе</w:t>
        <w:tab/>
        <w:t>ИП</w:t>
        <w:tab/>
        <w:t>Маслова</w:t>
        <w:tab/>
        <w:t>И.В.</w:t>
        <w:tab/>
        <w:t>о</w:t>
        <w:tab/>
        <w:t>нарушении Заказчиком</w:t>
        <w:tab/>
        <w:t>норм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67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Style w:val="CharStyle12"/>
        </w:rPr>
        <w:t xml:space="preserve">(далее - Закон №44-ФЗ)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проведении закупки № 0158100018417000035 «Поставка и выполнение монтажных работ по устройству современной высокоэффективной системы кондиционирования в административном здании УФНС России по Ростовской области»,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06" w:line="240" w:lineRule="exact"/>
        <w:ind w:left="43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ИП Маслова И.В. поступила в Ростовское УФАС России 30.10.2017г.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жалобы, положения документации, сформулированные Заказчиком, допускают двоякое толкование, что ограничивает круг потенциальных участников.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Заказчика, присутствующий на рассмотрении дела, с доводами жалобы не согласился, представил возражения.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Комиссия, по результатам рассмотрения жалобы и осуществления в соответствии с ч. 15 ст. 99 № 44-ФЗ внеплановой проверки,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доводом жалобы, инструкция по заполнению заявки не содержит пояснений термина «свыше», применяемого в закупочной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Однако, п. 17.2 содержит информацию о том, что при использовании термина «свыше» участник должен предложить показатель, превышающий указанный Заказчиком в документации, а именно: «выше», «ранее», «не ранее», «не выше» (и их производные) и интервальных значе</w:t>
      </w:r>
      <w:r>
        <w:rPr>
          <w:rStyle w:val="CharStyle9"/>
        </w:rPr>
        <w:t>ни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 Заявителя не нашел подтверждения.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считает, что Заказчик вводит в заблуждение потенциальных участников, описывая характеристики потребляемой мощности в следующем виде: «охлаждение/обогрев - не более 0,02/0,03», объясняя это тем, что в инструкции по заполнению заявки не раскрывается значение символа «/».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5 ст. 66 Закона №44-ФЗ,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аукционе. Изменение объекта закупки и увеличение размера обеспечения данных заявок не допускаются. В течение одного дня с даты принятия указанного решения изменения, внесенные в документацию о таком аукционе, размещаются заказчиком в единой информационной системе. При этом срок подачи заявок на участие в таком аукционе должен быть продлен так,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или, если начальная (максимальная) цена контракта (цена лота) не превышает три миллиона рублей, не менее чем семь дней.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27.10.2017 на официальном сайте - </w:t>
      </w:r>
      <w:r>
        <w:fldChar w:fldCharType="begin"/>
      </w:r>
      <w:r>
        <w:rPr>
          <w:rStyle w:val="CharStyle9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http://zakupki.gov.ru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опубликовал разъяснения положений документации об электронном аукционе, в которых, в том числе, был дан ответ на вопрос о толковании символа «/». Из содержания вышеуказанных разъяснений становится понятно, что необходимо представить два показателя: потребляемую мощность на охлаждение не более 0,02 кВт и потребляемую мощность на обогрев не более 0,03 кВт.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считает, что Заказчик вводит в заблуждение потенциальных участников, описывая размеры дренажного насоса. Установлено, что Заказчиком были опубликованы разъяснения положений документации, в соответствии с которыми, все размеры дренажного насоса должны быть менее указанных. Размеры дренажного насоса указаны в миллиметрах (мм).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Данные разъяснения не меняют суть документации об электронном аукционе, а также доступны неограниченному кругу лиц, в том числе и потенциальным участникам.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доводы жалобы Заявителя являются необоснованными.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 Комиссией Ростовского У ФАС России было установлено, что в адрес Заказчика поступило пять заявок. Все заявки были допущены к участию в торгах.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67"/>
        <w:ind w:left="40" w:right="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Постановления Правительства РФ от 26.08.2013г. № 728, в соответствии с ч. 15 ст. 99, ч. 8 ст. 106 Закона о контрактной системе, Комиссия Ростовского У ФАС России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3" w:line="240" w:lineRule="exact"/>
        <w:ind w:left="4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62" w:line="240" w:lineRule="exact"/>
        <w:ind w:left="40" w:right="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ИП Маслова И.В. необоснованной.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1" w:line="278" w:lineRule="exact"/>
        <w:ind w:left="40" w:right="8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течение трех месяцев в Арбитражный суд Ростовской области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23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902" w:left="980" w:right="980" w:bottom="1612" w:header="0" w:footer="3" w:gutter="12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+ Verdana,16 pt,Полужирный,Курсив,Интервал -2 pt"/>
    <w:basedOn w:val="CharStyle6"/>
    <w:rPr>
      <w:lang w:val="en-US" w:eastAsia="en-US" w:bidi="en-US"/>
      <w:b/>
      <w:bCs/>
      <w:i/>
      <w:iCs/>
      <w:u w:val="single"/>
      <w:sz w:val="32"/>
      <w:szCs w:val="32"/>
      <w:rFonts w:ascii="Verdana" w:eastAsia="Verdana" w:hAnsi="Verdana" w:cs="Verdana"/>
      <w:w w:val="100"/>
      <w:spacing w:val="-40"/>
      <w:color w:val="000000"/>
      <w:position w:val="0"/>
    </w:rPr>
  </w:style>
  <w:style w:type="character" w:customStyle="1" w:styleId="CharStyle8">
    <w:name w:val="Основной текст + 19 pt"/>
    <w:basedOn w:val="CharStyle6"/>
    <w:rPr>
      <w:lang w:val="en-US" w:eastAsia="en-US" w:bidi="en-US"/>
      <w:u w:val="single"/>
      <w:sz w:val="38"/>
      <w:szCs w:val="38"/>
      <w:w w:val="100"/>
      <w:spacing w:val="0"/>
      <w:color w:val="000000"/>
      <w:position w:val="0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+ 19 pt"/>
    <w:basedOn w:val="CharStyle6"/>
    <w:rPr>
      <w:lang w:val="1024"/>
      <w:sz w:val="38"/>
      <w:szCs w:val="38"/>
      <w:w w:val="100"/>
      <w:spacing w:val="0"/>
      <w:color w:val="000000"/>
      <w:position w:val="0"/>
    </w:rPr>
  </w:style>
  <w:style w:type="character" w:customStyle="1" w:styleId="CharStyle11">
    <w:name w:val="Основной текст + 13 pt,Полужирный,Курсив,Интервал -2 pt"/>
    <w:basedOn w:val="CharStyle6"/>
    <w:rPr>
      <w:lang w:val="ru-RU" w:eastAsia="ru-RU" w:bidi="ru-RU"/>
      <w:b/>
      <w:bCs/>
      <w:i/>
      <w:iCs/>
      <w:u w:val="single"/>
      <w:sz w:val="26"/>
      <w:szCs w:val="26"/>
      <w:w w:val="100"/>
      <w:spacing w:val="-50"/>
      <w:color w:val="000000"/>
      <w:position w:val="0"/>
    </w:rPr>
  </w:style>
  <w:style w:type="character" w:customStyle="1" w:styleId="CharStyle12">
    <w:name w:val="Основной текст +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7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240" w:line="274" w:lineRule="exact"/>
      <w:ind w:hanging="20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