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69" w:left="2675" w:right="8128" w:bottom="893" w:header="0" w:footer="3" w:gutter="0"/>
          <w:rtlGutter w:val="0"/>
          <w:cols w:space="720"/>
          <w:noEndnote/>
          <w:docGrid w:linePitch="360"/>
        </w:sectPr>
      </w:pP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388" w:val="left"/>
        </w:tabs>
        <w:widowControl w:val="0"/>
        <w:keepNext w:val="0"/>
        <w:keepLines w:val="0"/>
        <w:shd w:val="clear" w:color="auto" w:fill="auto"/>
        <w:bidi w:val="0"/>
        <w:jc w:val="left"/>
        <w:spacing w:before="0" w:after="0"/>
        <w:ind w:left="0" w:right="2180" w:firstLine="0"/>
      </w:pPr>
      <w:r>
        <w:rPr>
          <w:lang w:val="ru-RU" w:eastAsia="ru-RU" w:bidi="ru-RU"/>
          <w:w w:val="100"/>
          <w:spacing w:val="0"/>
          <w:color w:val="000000"/>
          <w:position w:val="0"/>
        </w:rPr>
        <w:t>№06/12605 На № 46 от 30.10.2017</w:t>
      </w:r>
    </w:p>
    <w:p>
      <w:pPr>
        <w:pStyle w:val="Style7"/>
        <w:numPr>
          <w:ilvl w:val="0"/>
          <w:numId w:val="3"/>
        </w:numPr>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56" w:line="322" w:lineRule="exact"/>
        <w:ind w:left="0" w:right="40" w:firstLine="0"/>
      </w:pPr>
      <w:r>
        <w:rPr>
          <w:lang w:val="ru-RU" w:eastAsia="ru-RU" w:bidi="ru-RU"/>
          <w:w w:val="100"/>
          <w:spacing w:val="0"/>
          <w:color w:val="000000"/>
          <w:position w:val="0"/>
        </w:rPr>
        <w:t>Муниципальное казенное учреждение Департамент городского хозяйства Администрации города Симферополя Республики Крым</w:t>
      </w:r>
    </w:p>
    <w:p>
      <w:pPr>
        <w:pStyle w:val="Style7"/>
        <w:widowControl w:val="0"/>
        <w:keepNext w:val="0"/>
        <w:keepLines w:val="0"/>
        <w:shd w:val="clear" w:color="auto" w:fill="auto"/>
        <w:bidi w:val="0"/>
        <w:jc w:val="left"/>
        <w:spacing w:before="0" w:after="244" w:line="326" w:lineRule="exact"/>
        <w:ind w:left="0" w:right="40" w:firstLine="0"/>
      </w:pPr>
      <w:r>
        <w:rPr>
          <w:lang w:val="ru-RU" w:eastAsia="ru-RU" w:bidi="ru-RU"/>
          <w:w w:val="100"/>
          <w:spacing w:val="0"/>
          <w:color w:val="000000"/>
          <w:position w:val="0"/>
        </w:rPr>
        <w:t>295000, Республика Крым, г. Симферополь, ул. Толстого, д. 15</w:t>
      </w:r>
    </w:p>
    <w:p>
      <w:pPr>
        <w:pStyle w:val="Style7"/>
        <w:numPr>
          <w:ilvl w:val="0"/>
          <w:numId w:val="3"/>
        </w:numPr>
        <w:widowControl w:val="0"/>
        <w:keepNext w:val="0"/>
        <w:keepLines w:val="0"/>
        <w:shd w:val="clear" w:color="auto" w:fill="auto"/>
        <w:bidi w:val="0"/>
        <w:jc w:val="left"/>
        <w:spacing w:before="0" w:after="60" w:line="322" w:lineRule="exact"/>
        <w:ind w:left="0" w:right="4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295000, Республика Крым,</w:t>
      </w:r>
    </w:p>
    <w:p>
      <w:pPr>
        <w:pStyle w:val="Style7"/>
        <w:tabs>
          <w:tab w:leader="none" w:pos="308"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0" w:firstLine="0"/>
        <w:sectPr>
          <w:type w:val="continuous"/>
          <w:pgSz w:w="11906" w:h="16838"/>
          <w:pgMar w:top="869" w:left="793" w:right="1470" w:bottom="893" w:header="0" w:footer="3" w:gutter="0"/>
          <w:rtlGutter w:val="0"/>
          <w:cols w:num="2" w:space="229"/>
          <w:noEndnote/>
          <w:docGrid w:linePitch="360"/>
        </w:sectPr>
      </w:pPr>
      <w:r>
        <w:rPr>
          <w:lang w:val="ru-RU" w:eastAsia="ru-RU" w:bidi="ru-RU"/>
          <w:w w:val="100"/>
          <w:spacing w:val="0"/>
          <w:color w:val="000000"/>
          <w:position w:val="0"/>
        </w:rPr>
        <w:t>пр. Кирова, д. 52, каб. 67Б</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tabs>
          <w:tab w:leader="none" w:pos="5339" w:val="left"/>
        </w:tabs>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2" w:lineRule="exact"/>
        <w:ind w:left="4980" w:right="2100" w:firstLine="0"/>
      </w:pPr>
      <w:r>
        <w:rPr>
          <w:lang w:val="ru-RU" w:eastAsia="ru-RU" w:bidi="ru-RU"/>
          <w:w w:val="100"/>
          <w:spacing w:val="0"/>
          <w:color w:val="000000"/>
          <w:position w:val="0"/>
        </w:rPr>
        <w:t>Общество с ограниченной ответственно стью «ПроПроект»</w:t>
      </w:r>
    </w:p>
    <w:p>
      <w:pPr>
        <w:pStyle w:val="Style7"/>
        <w:widowControl w:val="0"/>
        <w:keepNext w:val="0"/>
        <w:keepLines w:val="0"/>
        <w:shd w:val="clear" w:color="auto" w:fill="auto"/>
        <w:bidi w:val="0"/>
        <w:jc w:val="left"/>
        <w:spacing w:before="0" w:after="0" w:line="322" w:lineRule="exact"/>
        <w:ind w:left="4980" w:right="1760" w:firstLine="0"/>
      </w:pPr>
      <w:r>
        <w:rPr>
          <w:lang w:val="ru-RU" w:eastAsia="ru-RU" w:bidi="ru-RU"/>
          <w:w w:val="100"/>
          <w:spacing w:val="0"/>
          <w:color w:val="000000"/>
          <w:position w:val="0"/>
        </w:rPr>
        <w:t>109380, г. Москва, проезд Проектируемый 4586,</w:t>
      </w:r>
    </w:p>
    <w:p>
      <w:pPr>
        <w:pStyle w:val="Style7"/>
        <w:tabs>
          <w:tab w:leader="none" w:pos="5344" w:val="left"/>
        </w:tabs>
        <w:widowControl w:val="0"/>
        <w:keepNext w:val="0"/>
        <w:keepLines w:val="0"/>
        <w:shd w:val="clear" w:color="auto" w:fill="auto"/>
        <w:bidi w:val="0"/>
        <w:jc w:val="both"/>
        <w:spacing w:before="0" w:after="60" w:line="322" w:lineRule="exact"/>
        <w:ind w:left="4980" w:right="0" w:firstLine="0"/>
      </w:pPr>
      <w:r>
        <w:rPr>
          <w:lang w:val="ru-RU" w:eastAsia="ru-RU" w:bidi="ru-RU"/>
          <w:w w:val="100"/>
          <w:spacing w:val="0"/>
          <w:color w:val="000000"/>
          <w:position w:val="0"/>
        </w:rPr>
        <w:t>д.</w:t>
        <w:tab/>
        <w:t>4, стр. 13, этаж 4, ком. 14</w:t>
      </w:r>
    </w:p>
    <w:p>
      <w:pPr>
        <w:pStyle w:val="Style9"/>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Решение по делу №06/4139-17 о нарушении законодательства Российской Федерации о контрактной системе в сфере закупок</w:t>
      </w:r>
    </w:p>
    <w:p>
      <w:pPr>
        <w:pStyle w:val="Style7"/>
        <w:numPr>
          <w:ilvl w:val="0"/>
          <w:numId w:val="5"/>
        </w:numPr>
        <w:tabs>
          <w:tab w:leader="none" w:pos="8006" w:val="left"/>
          <w:tab w:leader="none" w:pos="8026" w:val="left"/>
        </w:tabs>
        <w:widowControl w:val="0"/>
        <w:keepNext w:val="0"/>
        <w:keepLines w:val="0"/>
        <w:shd w:val="clear" w:color="auto" w:fill="auto"/>
        <w:bidi w:val="0"/>
        <w:jc w:val="both"/>
        <w:spacing w:before="0" w:after="73" w:line="260" w:lineRule="exact"/>
        <w:ind w:left="24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представителя интересов:</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Уполномоченного органа А. Д. Пось (по доверенности), Э. И. Меджитова (по доверенности),</w:t>
      </w:r>
    </w:p>
    <w:p>
      <w:pPr>
        <w:pStyle w:val="Style7"/>
        <w:tabs>
          <w:tab w:leader="none" w:pos="10210"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Заявителя А.С. Малыгна (по доверенности), представители Заказчика на заседание Комиссии не явились, - рассмотрев жалобу Заявителя от 0.10.2017 № 46 (вх. №4728/09 от 30.10.2017 ) на действия Единой комиссии Уполномоченного органа при проведении повторного конкурса «Техническое обслуживание сетей наружного освещения» (извещение №0875300029417000616) (далее — Конкурс),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Конкурса.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По мнению Заявителя, Единая комиссия Уполномоченного органа неправомерно отклонила заявку Заявителя на участие в Конкурсе.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30.10.017 №06/12380,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7"/>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11.10.2017;</w:t>
      </w:r>
    </w:p>
    <w:p>
      <w:pPr>
        <w:pStyle w:val="Style7"/>
        <w:numPr>
          <w:ilvl w:val="0"/>
          <w:numId w:val="7"/>
        </w:numPr>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повторный конкурс;</w:t>
      </w:r>
      <w:r>
        <w:br w:type="page"/>
      </w:r>
    </w:p>
    <w:p>
      <w:pPr>
        <w:pStyle w:val="Style7"/>
        <w:numPr>
          <w:ilvl w:val="0"/>
          <w:numId w:val="7"/>
        </w:numPr>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 xml:space="preserve"> начальная (максимальная) цена контракта - 16 478 910,04 рублей;</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23.10.2017 11:00, дата и время вскрытия конвертов с заявками и (или) открытия доступа к поданным в форме электронных документов заявкам: 23.10.2017 11:00; дата рассмотрения и оценки заявок на участие в конкурсе: 24.10.2017;</w:t>
      </w:r>
    </w:p>
    <w:p>
      <w:pPr>
        <w:pStyle w:val="Style7"/>
        <w:numPr>
          <w:ilvl w:val="0"/>
          <w:numId w:val="7"/>
        </w:numPr>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 xml:space="preserve"> на участие в Конкурсе подано 3 заявки, из них 2 заявки признана не соответствующей требованиям, установленным Конкурсной документацией и Законом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Единая комиссия Заказчика неправомерно отклонила заявку Заявителя на участие в Конкурсе.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Порядок рассмотрения и оценки заявок на участие в конкурсе определен статьей 53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 статьи 53 Закона о контрактной системе заявка на участие в конкурсе признается надлежащей, если она соответствует требованиям Закона о контрактной системе,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3 стати 53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pPr>
        <w:pStyle w:val="Style7"/>
        <w:tabs>
          <w:tab w:leader="underscore" w:pos="5635" w:val="left"/>
        </w:tabs>
        <w:widowControl w:val="0"/>
        <w:keepNext w:val="0"/>
        <w:keepLines w:val="0"/>
        <w:shd w:val="clear" w:color="auto" w:fill="auto"/>
        <w:bidi w:val="0"/>
        <w:jc w:val="both"/>
        <w:spacing w:before="0" w:after="0" w:line="322" w:lineRule="exact"/>
        <w:ind w:left="0" w:right="20" w:firstLine="860"/>
        <w:sectPr>
          <w:type w:val="continuous"/>
          <w:pgSz w:w="11906" w:h="16838"/>
          <w:pgMar w:top="1415" w:left="785" w:right="785" w:bottom="1065" w:header="0" w:footer="3" w:gutter="112"/>
          <w:rtlGutter w:val="0"/>
          <w:cols w:space="720"/>
          <w:noEndnote/>
          <w:docGrid w:linePitch="360"/>
        </w:sectPr>
      </w:pPr>
      <w:r>
        <w:rPr>
          <w:lang w:val="ru-RU" w:eastAsia="ru-RU" w:bidi="ru-RU"/>
          <w:w w:val="100"/>
          <w:spacing w:val="0"/>
          <w:color w:val="000000"/>
          <w:position w:val="0"/>
        </w:rPr>
        <w:t xml:space="preserve">Согласно Протоколу рассмотрения и оценки заявок на участие в открытом конкурсе от 24.10.2017 № ПРО1 для закупки №0875300029417000616 (далее - Протокол рассмотрения) Единая комиссия Уполномоченного органа отклонила </w:t>
      </w:r>
      <w:r>
        <w:rPr>
          <w:rStyle w:val="CharStyle11"/>
        </w:rPr>
        <w:t>заявку Заявителя по причине:</w:t>
      </w:r>
      <w:r>
        <w:rPr>
          <w:lang w:val="ru-RU" w:eastAsia="ru-RU" w:bidi="ru-RU"/>
          <w:w w:val="100"/>
          <w:spacing w:val="0"/>
          <w:color w:val="000000"/>
          <w:position w:val="0"/>
        </w:rPr>
        <w:tab/>
      </w:r>
    </w:p>
    <w:p>
      <w:pPr>
        <w:widowControl w:val="0"/>
        <w:spacing w:line="93"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70" w:wrap="around" w:vAnchor="text" w:hAnchor="margin" w:x="-326" w:y="4"/>
        <w:widowControl w:val="0"/>
        <w:keepNext w:val="0"/>
        <w:keepLines w:val="0"/>
        <w:shd w:val="clear" w:color="auto" w:fill="auto"/>
        <w:bidi w:val="0"/>
        <w:jc w:val="left"/>
        <w:spacing w:before="0" w:after="0" w:line="170" w:lineRule="exact"/>
        <w:ind w:left="0" w:right="0" w:firstLine="0"/>
      </w:pPr>
      <w:r>
        <w:rPr>
          <w:rStyle w:val="CharStyle13"/>
          <w:b/>
          <w:bCs/>
          <w:spacing w:val="0"/>
        </w:rPr>
        <w:t>3</w:t>
      </w:r>
    </w:p>
    <w:p>
      <w:pPr>
        <w:pStyle w:val="Style12"/>
        <w:framePr w:h="180" w:wrap="around" w:vAnchor="text" w:hAnchor="margin" w:x="4362" w:y="3474"/>
        <w:widowControl w:val="0"/>
        <w:keepNext w:val="0"/>
        <w:keepLines w:val="0"/>
        <w:shd w:val="clear" w:color="auto" w:fill="auto"/>
        <w:bidi w:val="0"/>
        <w:jc w:val="left"/>
        <w:spacing w:before="0" w:after="0" w:line="170" w:lineRule="exact"/>
        <w:ind w:left="100" w:right="0" w:firstLine="0"/>
      </w:pPr>
      <w:r>
        <w:rPr>
          <w:rStyle w:val="CharStyle13"/>
          <w:b/>
          <w:bCs/>
          <w:spacing w:val="0"/>
        </w:rPr>
        <w:t>Кристина</w:t>
      </w:r>
    </w:p>
    <w:p>
      <w:pPr>
        <w:widowControl w:val="0"/>
        <w:rPr>
          <w:sz w:val="2"/>
          <w:szCs w:val="2"/>
        </w:rPr>
      </w:pPr>
    </w:p>
    <w:p>
      <w:pPr>
        <w:pStyle w:val="Style12"/>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ОБЩЕСТВО С ОГРАНИЧЕННОЙ ОТВЕТСТВЕННОСТЬЮ "ПРОПРОЕКТ"</w:t>
      </w:r>
    </w:p>
    <w:p>
      <w:pPr>
        <w:pStyle w:val="Style12"/>
        <w:widowControl w:val="0"/>
        <w:keepNext w:val="0"/>
        <w:keepLines w:val="0"/>
        <w:shd w:val="clear" w:color="auto" w:fill="auto"/>
        <w:bidi w:val="0"/>
        <w:jc w:val="both"/>
        <w:spacing w:before="0" w:after="17" w:line="230" w:lineRule="exact"/>
        <w:ind w:left="0" w:right="20" w:firstLine="0"/>
      </w:pPr>
      <w:r>
        <w:rPr>
          <w:lang w:val="ru-RU" w:eastAsia="ru-RU" w:bidi="ru-RU"/>
          <w:w w:val="100"/>
          <w:spacing w:val="0"/>
          <w:color w:val="000000"/>
          <w:position w:val="0"/>
        </w:rPr>
        <w:t>Заявка не соответствует требованиям и должна быть отклонена по решению члена(ов) комиссии:</w:t>
      </w:r>
    </w:p>
    <w:p>
      <w:pPr>
        <w:pStyle w:val="Style12"/>
        <w:widowControl w:val="0"/>
        <w:keepNext w:val="0"/>
        <w:keepLines w:val="0"/>
        <w:shd w:val="clear" w:color="auto" w:fill="auto"/>
        <w:bidi w:val="0"/>
        <w:jc w:val="both"/>
        <w:spacing w:before="0" w:after="0" w:line="509" w:lineRule="exact"/>
        <w:ind w:left="0" w:right="0" w:firstLine="0"/>
      </w:pPr>
      <w:r>
        <w:rPr>
          <w:lang w:val="ru-RU" w:eastAsia="ru-RU" w:bidi="ru-RU"/>
          <w:w w:val="100"/>
          <w:spacing w:val="0"/>
          <w:color w:val="000000"/>
          <w:position w:val="0"/>
        </w:rPr>
        <w:t>Кошельная Елена Евгеньевна</w:t>
      </w:r>
    </w:p>
    <w:p>
      <w:pPr>
        <w:pStyle w:val="Style12"/>
        <w:widowControl w:val="0"/>
        <w:keepNext w:val="0"/>
        <w:keepLines w:val="0"/>
        <w:shd w:val="clear" w:color="auto" w:fill="auto"/>
        <w:bidi w:val="0"/>
        <w:jc w:val="both"/>
        <w:spacing w:before="0" w:after="0" w:line="509" w:lineRule="exact"/>
        <w:ind w:left="0" w:right="0" w:firstLine="0"/>
      </w:pPr>
      <w:r>
        <w:rPr>
          <w:lang w:val="ru-RU" w:eastAsia="ru-RU" w:bidi="ru-RU"/>
          <w:w w:val="100"/>
          <w:spacing w:val="0"/>
          <w:color w:val="000000"/>
          <w:position w:val="0"/>
        </w:rPr>
        <w:t>Чайковская Юлия Анатольевна</w:t>
      </w:r>
    </w:p>
    <w:p>
      <w:pPr>
        <w:pStyle w:val="Style12"/>
        <w:widowControl w:val="0"/>
        <w:keepNext w:val="0"/>
        <w:keepLines w:val="0"/>
        <w:shd w:val="clear" w:color="auto" w:fill="auto"/>
        <w:bidi w:val="0"/>
        <w:jc w:val="both"/>
        <w:spacing w:before="0" w:after="0" w:line="509" w:lineRule="exact"/>
        <w:ind w:left="0" w:right="0" w:firstLine="0"/>
      </w:pPr>
      <w:r>
        <w:rPr>
          <w:lang w:val="ru-RU" w:eastAsia="ru-RU" w:bidi="ru-RU"/>
          <w:w w:val="100"/>
          <w:spacing w:val="0"/>
          <w:color w:val="000000"/>
          <w:position w:val="0"/>
        </w:rPr>
        <w:t>Курзин Александр Иванович</w:t>
      </w:r>
    </w:p>
    <w:p>
      <w:pPr>
        <w:pStyle w:val="Style12"/>
        <w:widowControl w:val="0"/>
        <w:keepNext w:val="0"/>
        <w:keepLines w:val="0"/>
        <w:shd w:val="clear" w:color="auto" w:fill="auto"/>
        <w:bidi w:val="0"/>
        <w:jc w:val="right"/>
        <w:spacing w:before="0" w:after="0" w:line="180" w:lineRule="exact"/>
        <w:ind w:left="0" w:right="20" w:firstLine="0"/>
      </w:pPr>
      <w:r>
        <w:rPr>
          <w:lang w:val="ru-RU" w:eastAsia="ru-RU" w:bidi="ru-RU"/>
          <w:w w:val="100"/>
          <w:spacing w:val="0"/>
          <w:color w:val="000000"/>
          <w:position w:val="0"/>
        </w:rPr>
        <w:t>Светлана</w:t>
      </w:r>
    </w:p>
    <w:p>
      <w:pPr>
        <w:pStyle w:val="Style12"/>
        <w:widowControl w:val="0"/>
        <w:keepNext w:val="0"/>
        <w:keepLines w:val="0"/>
        <w:shd w:val="clear" w:color="auto" w:fill="auto"/>
        <w:bidi w:val="0"/>
        <w:jc w:val="both"/>
        <w:spacing w:before="0" w:after="14" w:line="180" w:lineRule="exact"/>
        <w:ind w:left="0" w:right="0" w:firstLine="0"/>
      </w:pPr>
      <w:r>
        <w:rPr>
          <w:lang w:val="ru-RU" w:eastAsia="ru-RU" w:bidi="ru-RU"/>
          <w:w w:val="100"/>
          <w:spacing w:val="0"/>
          <w:color w:val="000000"/>
          <w:position w:val="0"/>
        </w:rPr>
        <w:t>Чигидина</w:t>
      </w:r>
    </w:p>
    <w:p>
      <w:pPr>
        <w:pStyle w:val="Style12"/>
        <w:widowControl w:val="0"/>
        <w:keepNext w:val="0"/>
        <w:keepLines w:val="0"/>
        <w:shd w:val="clear" w:color="auto" w:fill="auto"/>
        <w:bidi w:val="0"/>
        <w:jc w:val="both"/>
        <w:spacing w:before="0" w:after="254" w:line="180" w:lineRule="exact"/>
        <w:ind w:left="0" w:right="0" w:firstLine="0"/>
      </w:pPr>
      <w:r>
        <w:rPr>
          <w:lang w:val="ru-RU" w:eastAsia="ru-RU" w:bidi="ru-RU"/>
          <w:w w:val="100"/>
          <w:spacing w:val="0"/>
          <w:color w:val="000000"/>
          <w:position w:val="0"/>
        </w:rPr>
        <w:t>Владимировна</w:t>
      </w:r>
    </w:p>
    <w:p>
      <w:pPr>
        <w:pStyle w:val="Style12"/>
        <w:widowControl w:val="0"/>
        <w:keepNext w:val="0"/>
        <w:keepLines w:val="0"/>
        <w:shd w:val="clear" w:color="auto" w:fill="auto"/>
        <w:bidi w:val="0"/>
        <w:jc w:val="both"/>
        <w:spacing w:before="0" w:after="24" w:line="180" w:lineRule="exact"/>
        <w:ind w:left="0" w:right="0" w:firstLine="0"/>
      </w:pPr>
      <w:r>
        <w:rPr>
          <w:lang w:val="ru-RU" w:eastAsia="ru-RU" w:bidi="ru-RU"/>
          <w:w w:val="100"/>
          <w:spacing w:val="0"/>
          <w:color w:val="000000"/>
          <w:position w:val="0"/>
        </w:rPr>
        <w:t>Ильницкая</w:t>
      </w:r>
    </w:p>
    <w:p>
      <w:pPr>
        <w:pStyle w:val="Style12"/>
        <w:widowControl w:val="0"/>
        <w:keepNext w:val="0"/>
        <w:keepLines w:val="0"/>
        <w:shd w:val="clear" w:color="auto" w:fill="auto"/>
        <w:bidi w:val="0"/>
        <w:jc w:val="both"/>
        <w:spacing w:before="0" w:after="0" w:line="180" w:lineRule="exact"/>
        <w:ind w:left="0" w:right="0" w:firstLine="0"/>
      </w:pPr>
      <w:r>
        <w:rPr>
          <w:lang w:val="ru-RU" w:eastAsia="ru-RU" w:bidi="ru-RU"/>
          <w:w w:val="100"/>
          <w:spacing w:val="0"/>
          <w:color w:val="000000"/>
          <w:position w:val="0"/>
        </w:rPr>
        <w:t>Александровна</w:t>
      </w:r>
    </w:p>
    <w:p>
      <w:pPr>
        <w:pStyle w:val="Style12"/>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Заявка не соответствует требованиям извещения\документации</w:t>
      </w:r>
    </w:p>
    <w:p>
      <w:pPr>
        <w:pStyle w:val="Style12"/>
        <w:widowControl w:val="0"/>
        <w:keepNext w:val="0"/>
        <w:keepLines w:val="0"/>
        <w:shd w:val="clear" w:color="auto" w:fill="auto"/>
        <w:bidi w:val="0"/>
        <w:jc w:val="both"/>
        <w:spacing w:before="0" w:after="0"/>
        <w:ind w:left="0" w:right="20" w:firstLine="0"/>
        <w:sectPr>
          <w:type w:val="continuous"/>
          <w:pgSz w:w="11906" w:h="16838"/>
          <w:pgMar w:top="1136" w:left="1376" w:right="838" w:bottom="714" w:header="0" w:footer="3" w:gutter="0"/>
          <w:rtlGutter w:val="0"/>
          <w:cols w:num="3" w:space="720" w:equalWidth="0">
            <w:col w:w="2160" w:space="384"/>
            <w:col w:w="2672" w:space="102"/>
            <w:col w:w="4373"/>
          </w:cols>
          <w:noEndnote/>
          <w:docGrid w:linePitch="360"/>
        </w:sectPr>
      </w:pPr>
      <w:r>
        <w:rPr>
          <w:lang w:val="ru-RU" w:eastAsia="ru-RU" w:bidi="ru-RU"/>
          <w:w w:val="100"/>
          <w:spacing w:val="0"/>
          <w:color w:val="000000"/>
          <w:position w:val="0"/>
        </w:rPr>
        <w:t>Пп. б) п.1.ч.2 ст. 51 Закона о контрактной системе что отражено Документацией о закупке, установлено требование представить оригинал выписки из ЕГРЮЛ (ЕГРИП) либо нотариально заверенную копию выписки, участником данное требование не исполнено. Содержащаяся в заявке распечатка электронной версии выписки с сайта ФНС России не является оригиналом документа, в связи с чем участнику отказано в допуске к участию в закупке. Более того сообщаем, что возможность Единой комиссии проверить достоверность сведений, содержащихся в представленной выписке из ЕГРЮЛ (ЕГРИП), путем проверки соответствующей информации в ЕГРЮЛ (ЕГРИП) на сайте ФНС России не имеет правого значения, так как основанием отклонения заявки послужило непредставление требуемого закупочной документацией документа, а не сомнение</w:t>
      </w:r>
    </w:p>
    <w:p>
      <w:pPr>
        <w:widowControl w:val="0"/>
        <w:spacing w:line="142"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60" w:lineRule="exact"/>
        <w:ind w:left="0" w:right="0" w:firstLine="0"/>
        <w:sectPr>
          <w:type w:val="continuous"/>
          <w:pgSz w:w="11906" w:h="16838"/>
          <w:pgMar w:top="1151" w:left="1928" w:right="8274" w:bottom="729" w:header="0" w:footer="3" w:gutter="0"/>
          <w:rtlGutter w:val="0"/>
          <w:cols w:space="720"/>
          <w:noEndnote/>
          <w:docGrid w:linePitch="360"/>
        </w:sectPr>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120" w:right="140" w:firstLine="860"/>
      </w:pPr>
      <w:r>
        <w:rPr>
          <w:lang w:val="ru-RU" w:eastAsia="ru-RU" w:bidi="ru-RU"/>
          <w:w w:val="100"/>
          <w:spacing w:val="0"/>
          <w:color w:val="000000"/>
          <w:position w:val="0"/>
        </w:rPr>
        <w:t>В силу подпункта «б» пункта 1 части 2 статьи 51 Закона о контрактной системе, заявка на участие в конкурсе должна содержать, выписку из ЕГРЮЛ или засвидетельствованную в нотариальном порядке копию такой выписки (для юридического лица), выписку из ЕГРИП или засвидетельствованную в нотариальном порядке копию такой выписки (для индивидуального предпринимателя), которые получены не ранее чем за шесть месяцев до даты размещения в ЕИС извещения о проведении открытого конкурса.</w:t>
      </w:r>
    </w:p>
    <w:p>
      <w:pPr>
        <w:pStyle w:val="Style7"/>
        <w:widowControl w:val="0"/>
        <w:keepNext w:val="0"/>
        <w:keepLines w:val="0"/>
        <w:shd w:val="clear" w:color="auto" w:fill="auto"/>
        <w:bidi w:val="0"/>
        <w:jc w:val="both"/>
        <w:spacing w:before="0" w:after="0" w:line="322" w:lineRule="exact"/>
        <w:ind w:left="120" w:right="140" w:firstLine="860"/>
      </w:pPr>
      <w:r>
        <w:rPr>
          <w:lang w:val="ru-RU" w:eastAsia="ru-RU" w:bidi="ru-RU"/>
          <w:w w:val="100"/>
          <w:spacing w:val="0"/>
          <w:color w:val="000000"/>
          <w:position w:val="0"/>
        </w:rPr>
        <w:t xml:space="preserve">Заказчиком в Конкурсной документации установлены следующие требования к составу заявки на участие в Конкурсе: </w:t>
      </w:r>
      <w:r>
        <w:rPr>
          <w:rStyle w:val="CharStyle16"/>
        </w:rPr>
        <w:t>«...</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Раздел 10. Требования к содержанию, к форме и составу заявки на участие в</w:t>
      </w:r>
    </w:p>
    <w:p>
      <w:pPr>
        <w:pStyle w:val="Style9"/>
        <w:widowControl w:val="0"/>
        <w:keepNext w:val="0"/>
        <w:keepLines w:val="0"/>
        <w:shd w:val="clear" w:color="auto" w:fill="auto"/>
        <w:bidi w:val="0"/>
        <w:spacing w:before="0" w:after="296"/>
        <w:ind w:left="0" w:right="0" w:firstLine="0"/>
      </w:pPr>
      <w:r>
        <w:rPr>
          <w:lang w:val="ru-RU" w:eastAsia="ru-RU" w:bidi="ru-RU"/>
          <w:w w:val="100"/>
          <w:spacing w:val="0"/>
          <w:color w:val="000000"/>
          <w:position w:val="0"/>
        </w:rPr>
        <w:t>открытом конкурсе.</w:t>
      </w:r>
    </w:p>
    <w:p>
      <w:pPr>
        <w:pStyle w:val="Style17"/>
        <w:framePr w:w="10435"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(заявка в электронной форме может быть подана участником конкурса исключительно посредством Единой информационной системы).</w:t>
      </w:r>
    </w:p>
    <w:p>
      <w:pPr>
        <w:pStyle w:val="Style17"/>
        <w:framePr w:w="10435"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Заявка на участие в открытом конкурсе должна содержать всю указанную заказчиком в конкурсной документации информацию, а именно:</w:t>
      </w:r>
    </w:p>
    <w:tbl>
      <w:tblPr>
        <w:tblOverlap w:val="never"/>
        <w:tblLayout w:type="fixed"/>
        <w:jc w:val="center"/>
      </w:tblPr>
      <w:tblGrid>
        <w:gridCol w:w="677"/>
        <w:gridCol w:w="7440"/>
        <w:gridCol w:w="2318"/>
      </w:tblGrid>
      <w:tr>
        <w:trPr>
          <w:trHeight w:val="523"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60" w:line="200" w:lineRule="exact"/>
              <w:ind w:left="240" w:right="0" w:firstLine="0"/>
            </w:pPr>
            <w:r>
              <w:rPr>
                <w:rStyle w:val="CharStyle22"/>
              </w:rPr>
              <w:t>№</w:t>
            </w:r>
          </w:p>
          <w:p>
            <w:pPr>
              <w:pStyle w:val="Style7"/>
              <w:framePr w:w="10435" w:wrap="notBeside" w:vAnchor="text" w:hAnchor="text" w:xAlign="center" w:y="1"/>
              <w:widowControl w:val="0"/>
              <w:keepNext w:val="0"/>
              <w:keepLines w:val="0"/>
              <w:shd w:val="clear" w:color="auto" w:fill="auto"/>
              <w:bidi w:val="0"/>
              <w:jc w:val="left"/>
              <w:spacing w:before="60" w:after="0" w:line="200" w:lineRule="exact"/>
              <w:ind w:left="240" w:right="0" w:firstLine="0"/>
            </w:pPr>
            <w:r>
              <w:rPr>
                <w:rStyle w:val="CharStyle22"/>
              </w:rPr>
              <w:t>п/п</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2"/>
              </w:rPr>
              <w:t>Наименование документа</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2"/>
              </w:rPr>
              <w:t>Требование</w:t>
            </w:r>
          </w:p>
        </w:tc>
      </w:tr>
      <w:tr>
        <w:trPr>
          <w:trHeight w:val="259"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3302" w:hRule="exact"/>
        </w:trPr>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0" w:line="200" w:lineRule="exact"/>
              <w:ind w:left="240" w:right="0" w:firstLine="0"/>
            </w:pPr>
            <w:r>
              <w:rPr>
                <w:rStyle w:val="CharStyle22"/>
              </w:rPr>
              <w:t>2</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2"/>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shd w:val="clear" w:color="auto" w:fill="FFFFFF"/>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2"/>
              </w:rPr>
              <w:t>установлено</w:t>
            </w:r>
          </w:p>
        </w:tc>
      </w:tr>
      <w:tr>
        <w:trPr>
          <w:trHeight w:val="274" w:hRule="exact"/>
        </w:trPr>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435" w:wrap="notBeside" w:vAnchor="text" w:hAnchor="text" w:xAlign="center" w:y="1"/>
              <w:widowControl w:val="0"/>
              <w:rPr>
                <w:sz w:val="10"/>
                <w:szCs w:val="10"/>
              </w:rPr>
            </w:pPr>
          </w:p>
        </w:tc>
      </w:tr>
    </w:tbl>
    <w:p>
      <w:pPr>
        <w:pStyle w:val="Style19"/>
        <w:framePr w:w="10435"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1"/>
        </w:rPr>
        <w:t>.»</w:t>
      </w:r>
      <w:r>
        <w:rPr>
          <w:lang w:val="ru-RU" w:eastAsia="ru-RU" w:bidi="ru-RU"/>
          <w:w w:val="100"/>
          <w:spacing w:val="0"/>
          <w:color w:val="000000"/>
          <w:position w:val="0"/>
        </w:rPr>
        <w:t xml:space="preserve">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120" w:right="140" w:firstLine="860"/>
      </w:pPr>
      <w:r>
        <w:rPr>
          <w:lang w:val="ru-RU" w:eastAsia="ru-RU" w:bidi="ru-RU"/>
          <w:w w:val="100"/>
          <w:spacing w:val="0"/>
          <w:color w:val="000000"/>
          <w:position w:val="0"/>
        </w:rPr>
        <w:t>Изучив заявку Заявителя, представленную представителями Уполномоченного органа, Комиссия установила, что в составе заявки на участие в Конкурсе, в числе прочего, представлена копия выписки из ЕГРЮЛ, сформированная с использованием сервиса «Предоставление сведений из ЕГРЮЛ/ЕГРИП о конкретном юридическом лице/индивидуальном предпринимателе в форме электронного документа».</w:t>
      </w:r>
    </w:p>
    <w:p>
      <w:pPr>
        <w:pStyle w:val="Style7"/>
        <w:widowControl w:val="0"/>
        <w:keepNext w:val="0"/>
        <w:keepLines w:val="0"/>
        <w:shd w:val="clear" w:color="auto" w:fill="auto"/>
        <w:bidi w:val="0"/>
        <w:jc w:val="both"/>
        <w:spacing w:before="0" w:after="0" w:line="322" w:lineRule="exact"/>
        <w:ind w:left="120" w:right="140" w:firstLine="860"/>
      </w:pPr>
      <w:r>
        <w:rPr>
          <w:lang w:val="ru-RU" w:eastAsia="ru-RU" w:bidi="ru-RU"/>
          <w:w w:val="100"/>
          <w:spacing w:val="0"/>
          <w:color w:val="000000"/>
          <w:position w:val="0"/>
        </w:rPr>
        <w:t>Таким образом, представленная в составе заявки Заявителя на участие в Конкурсе копия выписки из ЕГРЮЛ, полученная в электронной форме и распечатанная на бумажном носителе (не оригинал, не засвидетельствованная в нотариальном порядке копия), не соответствует требованиям подпункта «б» пункта 1 части 2 статьи 51 Закона о контрактной системе, подпункту «б» пункта 17.1 Конкурсной документации.</w:t>
      </w:r>
    </w:p>
    <w:p>
      <w:pPr>
        <w:pStyle w:val="Style7"/>
        <w:widowControl w:val="0"/>
        <w:keepNext w:val="0"/>
        <w:keepLines w:val="0"/>
        <w:shd w:val="clear" w:color="auto" w:fill="auto"/>
        <w:bidi w:val="0"/>
        <w:jc w:val="both"/>
        <w:spacing w:before="0" w:after="0" w:line="322" w:lineRule="exact"/>
        <w:ind w:left="120" w:right="140" w:firstLine="860"/>
      </w:pPr>
      <w:r>
        <w:rPr>
          <w:lang w:val="ru-RU" w:eastAsia="ru-RU" w:bidi="ru-RU"/>
          <w:w w:val="100"/>
          <w:spacing w:val="0"/>
          <w:color w:val="000000"/>
          <w:position w:val="0"/>
        </w:rPr>
        <w:t>На основании вышеизложенного, Комиссия приходит к выводу, что Единая комиссия Уполномоченного органа обоснованно признала заявку Заявителя</w:t>
      </w:r>
      <w:r>
        <w:br w:type="page"/>
      </w:r>
    </w:p>
    <w:p>
      <w:pPr>
        <w:pStyle w:val="Style7"/>
        <w:widowControl w:val="0"/>
        <w:keepNext w:val="0"/>
        <w:keepLines w:val="0"/>
        <w:shd w:val="clear" w:color="auto" w:fill="auto"/>
        <w:bidi w:val="0"/>
        <w:jc w:val="both"/>
        <w:spacing w:before="0" w:after="0" w:line="326" w:lineRule="exact"/>
        <w:ind w:left="0" w:right="0" w:firstLine="0"/>
      </w:pPr>
      <w:r>
        <w:rPr>
          <w:lang w:val="ru-RU" w:eastAsia="ru-RU" w:bidi="ru-RU"/>
          <w:w w:val="100"/>
          <w:spacing w:val="0"/>
          <w:color w:val="000000"/>
          <w:position w:val="0"/>
        </w:rPr>
        <w:t>несоответствующей требованиям Конкурсной документации и Закону о контрактной системе.</w:t>
      </w:r>
    </w:p>
    <w:p>
      <w:pPr>
        <w:pStyle w:val="Style7"/>
        <w:widowControl w:val="0"/>
        <w:keepNext w:val="0"/>
        <w:keepLines w:val="0"/>
        <w:shd w:val="clear" w:color="auto" w:fill="auto"/>
        <w:bidi w:val="0"/>
        <w:jc w:val="left"/>
        <w:spacing w:before="0" w:after="184" w:line="326"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w:t>
      </w:r>
    </w:p>
    <w:p>
      <w:pPr>
        <w:pStyle w:val="Style7"/>
        <w:widowControl w:val="0"/>
        <w:keepNext w:val="0"/>
        <w:keepLines w:val="0"/>
        <w:shd w:val="clear" w:color="auto" w:fill="auto"/>
        <w:bidi w:val="0"/>
        <w:jc w:val="right"/>
        <w:spacing w:before="0" w:after="232" w:line="260" w:lineRule="exact"/>
        <w:ind w:left="0" w:right="0" w:firstLine="0"/>
      </w:pPr>
      <w:r>
        <w:rPr>
          <w:lang w:val="ru-RU" w:eastAsia="ru-RU" w:bidi="ru-RU"/>
          <w:w w:val="100"/>
          <w:spacing w:val="0"/>
          <w:color w:val="000000"/>
          <w:position w:val="0"/>
        </w:rPr>
        <w:t>Комиссия</w:t>
      </w:r>
    </w:p>
    <w:p>
      <w:pPr>
        <w:pStyle w:val="Style7"/>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left"/>
        <w:spacing w:before="0" w:after="72" w:line="260" w:lineRule="exact"/>
        <w:ind w:left="0" w:right="0" w:firstLine="860"/>
      </w:pPr>
      <w:r>
        <w:rPr>
          <w:lang w:val="ru-RU" w:eastAsia="ru-RU" w:bidi="ru-RU"/>
          <w:w w:val="100"/>
          <w:spacing w:val="0"/>
          <w:color w:val="000000"/>
          <w:position w:val="0"/>
        </w:rPr>
        <w:t>Признать жалобу Заявителя необоснованной.</w:t>
      </w:r>
    </w:p>
    <w:p>
      <w:pPr>
        <w:pStyle w:val="Style7"/>
        <w:framePr w:h="254" w:wrap="around" w:vAnchor="text" w:hAnchor="margin" w:x="7811" w:y="1292"/>
        <w:widowControl w:val="0"/>
        <w:keepNext w:val="0"/>
        <w:keepLines w:val="0"/>
        <w:shd w:val="clear" w:color="auto" w:fill="auto"/>
        <w:bidi w:val="0"/>
        <w:jc w:val="left"/>
        <w:spacing w:before="0" w:after="0" w:line="240" w:lineRule="exact"/>
        <w:ind w:left="100" w:right="0" w:firstLine="0"/>
      </w:pPr>
      <w:r>
        <w:rPr>
          <w:rStyle w:val="CharStyle15"/>
        </w:rPr>
        <w:t>М. С. Муравьёв</w:t>
      </w:r>
    </w:p>
    <w:p>
      <w:pPr>
        <w:pStyle w:val="Style7"/>
        <w:widowControl w:val="0"/>
        <w:keepNext w:val="0"/>
        <w:keepLines w:val="0"/>
        <w:shd w:val="clear" w:color="auto" w:fill="auto"/>
        <w:bidi w:val="0"/>
        <w:jc w:val="left"/>
        <w:spacing w:before="0" w:after="646"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righ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7"/>
        <w:framePr w:h="240" w:wrap="around" w:vAnchor="text" w:hAnchor="margin" w:x="7811" w:y="6"/>
        <w:widowControl w:val="0"/>
        <w:keepNext w:val="0"/>
        <w:keepLines w:val="0"/>
        <w:shd w:val="clear" w:color="auto" w:fill="auto"/>
        <w:bidi w:val="0"/>
        <w:jc w:val="left"/>
        <w:spacing w:before="0" w:after="0" w:line="240" w:lineRule="exact"/>
        <w:ind w:left="100" w:right="0" w:firstLine="0"/>
      </w:pPr>
      <w:r>
        <w:rPr>
          <w:rStyle w:val="CharStyle15"/>
        </w:rPr>
        <w:t>Н. П. Казакова</w:t>
      </w:r>
    </w:p>
    <w:p>
      <w:pPr>
        <w:pStyle w:val="Style7"/>
        <w:widowControl w:val="0"/>
        <w:keepNext w:val="0"/>
        <w:keepLines w:val="0"/>
        <w:shd w:val="clear" w:color="auto" w:fill="auto"/>
        <w:bidi w:val="0"/>
        <w:jc w:val="right"/>
        <w:spacing w:before="0" w:after="357" w:line="260" w:lineRule="exact"/>
        <w:ind w:left="0" w:right="0" w:firstLine="0"/>
      </w:pPr>
      <w:r>
        <w:rPr>
          <w:lang w:val="ru-RU" w:eastAsia="ru-RU" w:bidi="ru-RU"/>
          <w:w w:val="100"/>
          <w:spacing w:val="0"/>
          <w:color w:val="000000"/>
          <w:position w:val="0"/>
        </w:rPr>
        <w:t>Заместитель председателя Комиссии:</w:t>
      </w:r>
    </w:p>
    <w:p>
      <w:pPr>
        <w:pStyle w:val="Style7"/>
        <w:framePr w:h="240" w:wrap="around" w:vAnchor="text" w:hAnchor="margin" w:x="123" w:y="1"/>
        <w:widowControl w:val="0"/>
        <w:keepNext w:val="0"/>
        <w:keepLines w:val="0"/>
        <w:shd w:val="clear" w:color="auto" w:fill="auto"/>
        <w:bidi w:val="0"/>
        <w:jc w:val="left"/>
        <w:spacing w:before="0" w:after="0" w:line="240" w:lineRule="exact"/>
        <w:ind w:left="0" w:right="0" w:firstLine="0"/>
      </w:pPr>
      <w:r>
        <w:rPr>
          <w:rStyle w:val="CharStyle15"/>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pgSz w:w="11906" w:h="16838"/>
      <w:pgMar w:top="1354" w:left="742" w:right="718" w:bottom="9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8"/>
    <w:rPr>
      <w:lang w:val="ru-RU" w:eastAsia="ru-RU" w:bidi="ru-RU"/>
      <w:u w:val="single"/>
      <w:w w:val="100"/>
      <w:spacing w:val="0"/>
      <w:color w:val="000000"/>
      <w:position w:val="0"/>
    </w:rPr>
  </w:style>
  <w:style w:type="character" w:customStyle="1" w:styleId="CharStyle13">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14">
    <w:name w:val="Основной текст (5)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w:basedOn w:val="CharStyle8"/>
    <w:rPr>
      <w:lang w:val="ru-RU" w:eastAsia="ru-RU" w:bidi="ru-RU"/>
      <w:w w:val="100"/>
      <w:spacing w:val="0"/>
      <w:color w:val="000000"/>
      <w:position w:val="0"/>
    </w:rPr>
  </w:style>
  <w:style w:type="character" w:customStyle="1" w:styleId="CharStyle18">
    <w:name w:val="Подпись к таблице_"/>
    <w:basedOn w:val="DefaultParagraphFont"/>
    <w:link w:val="Style17"/>
    <w:rPr>
      <w:b/>
      <w:bCs/>
      <w:i w:val="0"/>
      <w:iCs w:val="0"/>
      <w:u w:val="none"/>
      <w:strike w:val="0"/>
      <w:smallCaps w:val="0"/>
      <w:sz w:val="20"/>
      <w:szCs w:val="20"/>
      <w:rFonts w:ascii="Times New Roman" w:eastAsia="Times New Roman" w:hAnsi="Times New Roman" w:cs="Times New Roman"/>
    </w:rPr>
  </w:style>
  <w:style w:type="character" w:customStyle="1" w:styleId="CharStyle20">
    <w:name w:val="Подпись к таблице (2)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Подпись к таблице (2)"/>
    <w:basedOn w:val="CharStyle20"/>
    <w:rPr>
      <w:lang w:val="ru-RU" w:eastAsia="ru-RU" w:bidi="ru-RU"/>
      <w:w w:val="100"/>
      <w:spacing w:val="0"/>
      <w:color w:val="000000"/>
      <w:position w:val="0"/>
    </w:rPr>
  </w:style>
  <w:style w:type="character" w:customStyle="1" w:styleId="CharStyle22">
    <w:name w:val="Основной текст + 10 pt,Полужирный"/>
    <w:basedOn w:val="CharStyle8"/>
    <w:rPr>
      <w:lang w:val="ru-RU" w:eastAsia="ru-RU" w:bidi="ru-RU"/>
      <w:b/>
      <w:bCs/>
      <w:sz w:val="20"/>
      <w:szCs w:val="20"/>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4"/>
    <w:pPr>
      <w:widowControl w:val="0"/>
      <w:shd w:val="clear" w:color="auto" w:fill="FFFFFF"/>
      <w:spacing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jc w:val="both"/>
      <w:spacing w:line="250" w:lineRule="exact"/>
      <w:ind w:firstLine="540"/>
    </w:pPr>
    <w:rPr>
      <w:b/>
      <w:bCs/>
      <w:i w:val="0"/>
      <w:iCs w:val="0"/>
      <w:u w:val="none"/>
      <w:strike w:val="0"/>
      <w:smallCaps w:val="0"/>
      <w:sz w:val="20"/>
      <w:szCs w:val="20"/>
      <w:rFonts w:ascii="Times New Roman" w:eastAsia="Times New Roman" w:hAnsi="Times New Roman" w:cs="Times New Roman"/>
    </w:rPr>
  </w:style>
  <w:style w:type="paragraph" w:customStyle="1" w:styleId="Style19">
    <w:name w:val="Подпись к таблице (2)"/>
    <w:basedOn w:val="Normal"/>
    <w:link w:val="CharStyle20"/>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