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5" w:after="83"/>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95"/>
        <w:ind w:left="0" w:right="0" w:firstLine="0"/>
      </w:pPr>
      <w:r>
        <w:rPr>
          <w:rStyle w:val="CharStyle8"/>
          <w:b/>
          <w:bCs/>
        </w:rPr>
        <w:t>Управление Федеральной антимонопольной службы по Республике Ингушетия (Ингушское УФАС России)</w:t>
      </w:r>
    </w:p>
    <w:p>
      <w:pPr>
        <w:pStyle w:val="Style9"/>
        <w:widowControl w:val="0"/>
        <w:keepNext w:val="0"/>
        <w:keepLines w:val="0"/>
        <w:shd w:val="clear" w:color="auto" w:fill="auto"/>
        <w:bidi w:val="0"/>
        <w:spacing w:before="0" w:after="33"/>
        <w:ind w:left="0" w:right="0" w:firstLine="0"/>
      </w:pPr>
      <w:r>
        <w:rPr>
          <w:rStyle w:val="CharStyle11"/>
        </w:rPr>
        <w:t xml:space="preserve">ул. Победы, 3, корп. «С» г. Назрань, 386102 тел. (8732) 22-87-28, факс (8732) 22-87-28 </w:t>
      </w:r>
      <w:r>
        <w:rPr>
          <w:rStyle w:val="CharStyle11"/>
          <w:lang w:val="en-US" w:eastAsia="en-US" w:bidi="en-US"/>
        </w:rPr>
        <w:t xml:space="preserve">e-mail: </w:t>
      </w:r>
      <w:r>
        <w:fldChar w:fldCharType="begin"/>
      </w:r>
      <w:r>
        <w:rPr>
          <w:rStyle w:val="CharStyle11"/>
        </w:rPr>
        <w:instrText> HYPERLINK "mailto:to06@fas.gov.ru" </w:instrText>
      </w:r>
      <w:r>
        <w:fldChar w:fldCharType="separate"/>
      </w:r>
      <w:r>
        <w:rPr>
          <w:rStyle w:val="Hyperlink"/>
          <w:lang w:val="en-US" w:eastAsia="en-US" w:bidi="en-US"/>
        </w:rPr>
        <w:t>to06@fas.gov.ru</w:t>
      </w:r>
      <w:r>
        <w:fldChar w:fldCharType="end"/>
      </w:r>
    </w:p>
    <w:p>
      <w:pPr>
        <w:pStyle w:val="Style12"/>
        <w:tabs>
          <w:tab w:leader="none" w:pos="2017" w:val="right"/>
          <w:tab w:leader="none" w:pos="2914" w:val="right"/>
          <w:tab w:leader="none" w:pos="3061" w:val="left"/>
          <w:tab w:leader="underscore" w:pos="4009" w:val="left"/>
        </w:tabs>
        <w:widowControl w:val="0"/>
        <w:keepNext w:val="0"/>
        <w:keepLines w:val="0"/>
        <w:shd w:val="clear" w:color="auto" w:fill="auto"/>
        <w:bidi w:val="0"/>
        <w:spacing w:before="0" w:after="257" w:line="240" w:lineRule="exact"/>
        <w:ind w:left="140" w:right="0" w:firstLine="0"/>
      </w:pPr>
      <w:r>
        <w:rPr>
          <w:rStyle w:val="CharStyle14"/>
          <w:lang w:val="en-US" w:eastAsia="en-US" w:bidi="en-US"/>
          <w:i/>
          <w:iCs/>
        </w:rPr>
        <w:t>D9.</w:t>
      </w:r>
      <w:r>
        <w:rPr>
          <w:rStyle w:val="CharStyle15"/>
          <w:lang w:val="en-US" w:eastAsia="en-US" w:bidi="en-US"/>
          <w:i w:val="0"/>
          <w:iCs w:val="0"/>
        </w:rPr>
        <w:t xml:space="preserve"> </w:t>
      </w:r>
      <w:r>
        <w:rPr>
          <w:rStyle w:val="CharStyle15"/>
          <w:i w:val="0"/>
          <w:iCs w:val="0"/>
        </w:rPr>
        <w:t xml:space="preserve">//. </w:t>
      </w:r>
      <w:r>
        <w:rPr>
          <w:rStyle w:val="CharStyle14"/>
          <w:i/>
          <w:iCs/>
        </w:rPr>
        <w:t>/Л/2</w:t>
      </w:r>
      <w:r>
        <w:rPr>
          <w:rStyle w:val="CharStyle16"/>
          <w:lang w:val="ru-RU" w:eastAsia="ru-RU" w:bidi="ru-RU"/>
          <w:i w:val="0"/>
          <w:iCs w:val="0"/>
        </w:rPr>
        <w:tab/>
      </w:r>
      <w:r>
        <w:rPr>
          <w:rStyle w:val="CharStyle17"/>
          <w:i w:val="0"/>
          <w:iCs w:val="0"/>
        </w:rPr>
        <w:t>№</w:t>
        <w:tab/>
      </w:r>
      <w:r>
        <w:rPr>
          <w:rStyle w:val="CharStyle18"/>
          <w:i/>
          <w:iCs/>
        </w:rPr>
        <w:t>jYAf</w:t>
      </w:r>
      <w:r>
        <w:rPr>
          <w:rStyle w:val="CharStyle19"/>
          <w:i/>
          <w:iCs/>
        </w:rPr>
        <w:tab/>
        <w:t>jfst</w:t>
      </w:r>
      <w:r>
        <w:rPr>
          <w:rStyle w:val="CharStyle16"/>
          <w:lang w:val="ru-RU" w:eastAsia="ru-RU" w:bidi="ru-RU"/>
          <w:i w:val="0"/>
          <w:iCs w:val="0"/>
        </w:rPr>
        <w:tab/>
      </w:r>
    </w:p>
    <w:p>
      <w:pPr>
        <w:pStyle w:val="Style9"/>
        <w:widowControl w:val="0"/>
        <w:keepNext w:val="0"/>
        <w:keepLines w:val="0"/>
        <w:shd w:val="clear" w:color="auto" w:fill="auto"/>
        <w:bidi w:val="0"/>
        <w:jc w:val="both"/>
        <w:spacing w:before="0" w:after="0" w:line="150" w:lineRule="exact"/>
        <w:ind w:left="140" w:right="0" w:firstLine="0"/>
      </w:pPr>
      <w:r>
        <w:rPr>
          <w:rStyle w:val="CharStyle11"/>
        </w:rPr>
        <w:t>На А</w:t>
      </w:r>
      <w:r>
        <w:rPr>
          <w:rStyle w:val="CharStyle11"/>
          <w:vertAlign w:val="superscript"/>
        </w:rPr>
        <w:t>1</w:t>
      </w:r>
      <w:r>
        <w:rPr>
          <w:rStyle w:val="CharStyle11"/>
        </w:rPr>
        <w:t>»</w:t>
      </w:r>
    </w:p>
    <w:p>
      <w:pPr>
        <w:pStyle w:val="Style20"/>
        <w:widowControl w:val="0"/>
        <w:keepNext w:val="0"/>
        <w:keepLines w:val="0"/>
        <w:shd w:val="clear" w:color="auto" w:fill="auto"/>
        <w:bidi w:val="0"/>
        <w:jc w:val="left"/>
        <w:spacing w:before="0" w:after="108" w:line="240" w:lineRule="exact"/>
        <w:ind w:left="80" w:right="0" w:firstLine="0"/>
      </w:pPr>
      <w:r>
        <w:rPr>
          <w:rStyle w:val="CharStyle22"/>
        </w:rPr>
        <w:t>Заявитель:</w:t>
      </w:r>
    </w:p>
    <w:p>
      <w:pPr>
        <w:pStyle w:val="Style20"/>
        <w:widowControl w:val="0"/>
        <w:keepNext w:val="0"/>
        <w:keepLines w:val="0"/>
        <w:shd w:val="clear" w:color="auto" w:fill="auto"/>
        <w:bidi w:val="0"/>
        <w:jc w:val="left"/>
        <w:spacing w:before="0" w:line="240" w:lineRule="exact"/>
        <w:ind w:left="80" w:right="20" w:firstLine="0"/>
      </w:pPr>
      <w:r>
        <w:rPr>
          <w:rStyle w:val="CharStyle22"/>
        </w:rPr>
        <w:t>Общество с ограниченной ответственностью «Фабрика Красина»</w:t>
      </w:r>
    </w:p>
    <w:p>
      <w:pPr>
        <w:pStyle w:val="Style20"/>
        <w:widowControl w:val="0"/>
        <w:keepNext w:val="0"/>
        <w:keepLines w:val="0"/>
        <w:shd w:val="clear" w:color="auto" w:fill="auto"/>
        <w:bidi w:val="0"/>
        <w:jc w:val="left"/>
        <w:spacing w:before="0" w:after="300" w:line="240" w:lineRule="exact"/>
        <w:ind w:left="80" w:right="20" w:firstLine="0"/>
      </w:pPr>
      <w:r>
        <w:rPr>
          <w:rStyle w:val="CharStyle22"/>
        </w:rPr>
        <w:t>153003, г.Иваново, ул. Наговицыной- Икрянистовой до литер Е</w:t>
      </w:r>
    </w:p>
    <w:p>
      <w:pPr>
        <w:pStyle w:val="Style20"/>
        <w:widowControl w:val="0"/>
        <w:keepNext w:val="0"/>
        <w:keepLines w:val="0"/>
        <w:shd w:val="clear" w:color="auto" w:fill="auto"/>
        <w:bidi w:val="0"/>
        <w:jc w:val="left"/>
        <w:spacing w:before="0" w:after="110" w:line="240" w:lineRule="exact"/>
        <w:ind w:left="80" w:right="0" w:firstLine="0"/>
      </w:pPr>
      <w:r>
        <w:rPr>
          <w:rStyle w:val="CharStyle22"/>
        </w:rPr>
        <w:t>Заказчик:</w:t>
      </w:r>
    </w:p>
    <w:p>
      <w:pPr>
        <w:pStyle w:val="Style20"/>
        <w:widowControl w:val="0"/>
        <w:keepNext w:val="0"/>
        <w:keepLines w:val="0"/>
        <w:shd w:val="clear" w:color="auto" w:fill="auto"/>
        <w:bidi w:val="0"/>
        <w:jc w:val="left"/>
        <w:spacing w:before="0" w:after="49" w:line="226" w:lineRule="exact"/>
        <w:ind w:left="80" w:right="20" w:firstLine="0"/>
      </w:pPr>
      <w:r>
        <w:rPr>
          <w:rStyle w:val="CharStyle22"/>
        </w:rPr>
        <w:t>ГБУЗ «Малгобекская центральная районная больница»</w:t>
      </w:r>
    </w:p>
    <w:p>
      <w:pPr>
        <w:pStyle w:val="Style20"/>
        <w:widowControl w:val="0"/>
        <w:keepNext w:val="0"/>
        <w:keepLines w:val="0"/>
        <w:shd w:val="clear" w:color="auto" w:fill="auto"/>
        <w:bidi w:val="0"/>
        <w:jc w:val="left"/>
        <w:spacing w:before="0" w:after="246" w:line="240" w:lineRule="exact"/>
        <w:ind w:left="80" w:right="0" w:firstLine="0"/>
      </w:pPr>
      <w:r>
        <w:rPr>
          <w:rStyle w:val="CharStyle22"/>
        </w:rPr>
        <w:t>386302, РИ, г.Малгобек, ул.Гарданова, 3</w:t>
      </w:r>
    </w:p>
    <w:p>
      <w:pPr>
        <w:pStyle w:val="Style20"/>
        <w:widowControl w:val="0"/>
        <w:keepNext w:val="0"/>
        <w:keepLines w:val="0"/>
        <w:shd w:val="clear" w:color="auto" w:fill="auto"/>
        <w:bidi w:val="0"/>
        <w:jc w:val="left"/>
        <w:spacing w:before="0" w:after="0" w:line="307" w:lineRule="exact"/>
        <w:ind w:left="80" w:right="0" w:firstLine="0"/>
      </w:pPr>
      <w:r>
        <w:rPr>
          <w:rStyle w:val="CharStyle22"/>
        </w:rPr>
        <w:t>Уполномоченный орган:</w:t>
      </w:r>
    </w:p>
    <w:p>
      <w:pPr>
        <w:pStyle w:val="Style20"/>
        <w:widowControl w:val="0"/>
        <w:keepNext w:val="0"/>
        <w:keepLines w:val="0"/>
        <w:shd w:val="clear" w:color="auto" w:fill="auto"/>
        <w:bidi w:val="0"/>
        <w:jc w:val="left"/>
        <w:spacing w:before="0" w:after="354" w:line="307" w:lineRule="exact"/>
        <w:ind w:left="80" w:right="20" w:firstLine="0"/>
      </w:pPr>
      <w:r>
        <w:rPr>
          <w:rStyle w:val="CharStyle22"/>
        </w:rPr>
        <w:t>Отдела государственных закупок Министерства финансов Республики Ингушетия 386001, РИ, г. Магас, пр. И.Б. Зязикова, д. 12</w:t>
      </w:r>
    </w:p>
    <w:p>
      <w:pPr>
        <w:pStyle w:val="Style20"/>
        <w:widowControl w:val="0"/>
        <w:keepNext w:val="0"/>
        <w:keepLines w:val="0"/>
        <w:shd w:val="clear" w:color="auto" w:fill="auto"/>
        <w:bidi w:val="0"/>
        <w:jc w:val="left"/>
        <w:spacing w:before="0" w:after="65" w:line="240" w:lineRule="exact"/>
        <w:ind w:left="80" w:right="0" w:firstLine="0"/>
      </w:pPr>
      <w:r>
        <w:rPr>
          <w:rStyle w:val="CharStyle22"/>
        </w:rPr>
        <w:t>Электронная торговая площадка:</w:t>
      </w:r>
    </w:p>
    <w:p>
      <w:pPr>
        <w:pStyle w:val="Style20"/>
        <w:widowControl w:val="0"/>
        <w:keepNext w:val="0"/>
        <w:keepLines w:val="0"/>
        <w:shd w:val="clear" w:color="auto" w:fill="auto"/>
        <w:bidi w:val="0"/>
        <w:jc w:val="left"/>
        <w:spacing w:before="0" w:after="0" w:line="240" w:lineRule="exact"/>
        <w:ind w:left="80" w:right="0" w:firstLine="0"/>
        <w:sectPr>
          <w:footnotePr>
            <w:pos w:val="pageBottom"/>
            <w:numFmt w:val="decimal"/>
            <w:numRestart w:val="continuous"/>
          </w:footnotePr>
          <w:type w:val="continuous"/>
          <w:pgSz w:w="11906" w:h="16838"/>
          <w:pgMar w:top="78" w:left="800" w:right="584" w:bottom="1062" w:header="0" w:footer="3" w:gutter="0"/>
          <w:rtlGutter w:val="0"/>
          <w:cols w:num="2" w:space="720" w:equalWidth="0">
            <w:col w:w="4022" w:space="413"/>
            <w:col w:w="6086"/>
          </w:cols>
          <w:noEndnote/>
          <w:docGrid w:linePitch="360"/>
        </w:sectPr>
      </w:pPr>
      <w:r>
        <w:rPr>
          <w:rStyle w:val="CharStyle22"/>
        </w:rPr>
        <w:t xml:space="preserve">АО «ЕЭТП» </w:t>
      </w:r>
      <w:r>
        <w:rPr>
          <w:rStyle w:val="CharStyle23"/>
        </w:rPr>
        <w:t>(</w:t>
      </w:r>
      <w:r>
        <w:fldChar w:fldCharType="begin"/>
      </w:r>
      <w:r>
        <w:rPr>
          <w:rStyle w:val="CharStyle23"/>
        </w:rPr>
        <w:instrText> HYPERLINK "http://roseltorg.ru" </w:instrText>
      </w:r>
      <w:r>
        <w:fldChar w:fldCharType="separate"/>
      </w:r>
      <w:r>
        <w:rPr>
          <w:rStyle w:val="Hyperlink"/>
        </w:rPr>
        <w:t>http://roseltorg.ru</w:t>
      </w:r>
      <w:r>
        <w:fldChar w:fldCharType="end"/>
      </w:r>
      <w:r>
        <w:rPr>
          <w:rStyle w:val="CharStyle22"/>
          <w:lang w:val="en-US" w:eastAsia="en-US" w:bidi="en-US"/>
        </w:rPr>
        <w:t>)</w:t>
      </w:r>
    </w:p>
    <w:p>
      <w:pPr>
        <w:widowControl w:val="0"/>
        <w:spacing w:line="240" w:lineRule="exact"/>
        <w:rPr>
          <w:sz w:val="19"/>
          <w:szCs w:val="19"/>
        </w:rPr>
      </w:pPr>
    </w:p>
    <w:p>
      <w:pPr>
        <w:widowControl w:val="0"/>
        <w:spacing w:before="56" w:after="5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widowControl w:val="0"/>
        <w:keepNext w:val="0"/>
        <w:keepLines w:val="0"/>
        <w:shd w:val="clear" w:color="auto" w:fill="auto"/>
        <w:bidi w:val="0"/>
        <w:jc w:val="center"/>
        <w:spacing w:before="0" w:after="346" w:line="298" w:lineRule="exact"/>
        <w:ind w:left="0" w:right="740" w:firstLine="0"/>
      </w:pPr>
      <w:r>
        <w:rPr>
          <w:rStyle w:val="CharStyle22"/>
        </w:rPr>
        <w:t>РЕШЕНИЕ по делу №196-3/17 о нарушении законодательства о контрактной системе</w:t>
      </w:r>
    </w:p>
    <w:p>
      <w:pPr>
        <w:pStyle w:val="Style20"/>
        <w:widowControl w:val="0"/>
        <w:keepNext w:val="0"/>
        <w:keepLines w:val="0"/>
        <w:shd w:val="clear" w:color="auto" w:fill="auto"/>
        <w:bidi w:val="0"/>
        <w:jc w:val="left"/>
        <w:spacing w:before="0" w:after="59" w:line="240" w:lineRule="exact"/>
        <w:ind w:left="8860" w:right="0" w:firstLine="0"/>
      </w:pPr>
      <w:r>
        <w:rPr>
          <w:rStyle w:val="CharStyle22"/>
        </w:rPr>
        <w:t>г.Назрань</w:t>
      </w:r>
    </w:p>
    <w:p>
      <w:pPr>
        <w:pStyle w:val="Style20"/>
        <w:widowControl w:val="0"/>
        <w:keepNext w:val="0"/>
        <w:keepLines w:val="0"/>
        <w:shd w:val="clear" w:color="auto" w:fill="auto"/>
        <w:bidi w:val="0"/>
        <w:jc w:val="right"/>
        <w:spacing w:before="0" w:after="774" w:line="307" w:lineRule="exact"/>
        <w:ind w:left="1040" w:right="3340" w:firstLine="0"/>
      </w:pPr>
      <w:r>
        <w:rPr>
          <w:rStyle w:val="CharStyle22"/>
        </w:rPr>
        <w:t>Резолютивная часть решения объявлена 03 ноября 2017 года полном объеме решение изготовлено 09 ноября 2017 года</w:t>
      </w:r>
    </w:p>
    <w:p>
      <w:pPr>
        <w:pStyle w:val="Style20"/>
        <w:tabs>
          <w:tab w:leader="none" w:pos="10569" w:val="right"/>
        </w:tabs>
        <w:widowControl w:val="0"/>
        <w:keepNext w:val="0"/>
        <w:keepLines w:val="0"/>
        <w:shd w:val="clear" w:color="auto" w:fill="auto"/>
        <w:bidi w:val="0"/>
        <w:jc w:val="both"/>
        <w:spacing w:before="0" w:after="271" w:line="240" w:lineRule="exact"/>
        <w:ind w:left="80" w:right="0" w:firstLine="0"/>
      </w:pPr>
      <w:r>
        <w:rPr>
          <w:rStyle w:val="CharStyle22"/>
        </w:rPr>
        <w:t>ИнгушетГГдГее</w:t>
        <w:tab/>
      </w:r>
      <w:r>
        <w:rPr>
          <w:rStyle w:val="CharStyle24"/>
        </w:rPr>
        <w:t>^Управление)</w:t>
      </w:r>
      <w:r>
        <w:rPr>
          <w:rStyle w:val="CharStyle22"/>
        </w:rPr>
        <w:t xml:space="preserve"> по</w:t>
      </w:r>
      <w:r>
        <w:rPr>
          <w:rStyle w:val="CharStyle22"/>
          <w:vertAlign w:val="superscript"/>
        </w:rPr>
        <w:t>Д</w:t>
      </w:r>
      <w:r>
        <w:rPr>
          <w:rStyle w:val="CharStyle22"/>
          <w:vertAlign w:val="subscript"/>
        </w:rPr>
        <w:t>К</w:t>
      </w:r>
      <w:r>
        <w:rPr>
          <w:rStyle w:val="CharStyle22"/>
        </w:rPr>
        <w:t>о</w:t>
      </w:r>
      <w:r>
        <w:rPr>
          <w:rStyle w:val="CharStyle22"/>
          <w:vertAlign w:val="superscript"/>
        </w:rPr>
        <w:t>РаЛЬН</w:t>
      </w:r>
      <w:r>
        <w:rPr>
          <w:rStyle w:val="CharStyle22"/>
        </w:rPr>
        <w:t>°</w:t>
      </w:r>
      <w:r>
        <w:rPr>
          <w:rStyle w:val="CharStyle22"/>
          <w:vertAlign w:val="superscript"/>
        </w:rPr>
        <w:t>Й а</w:t>
      </w:r>
      <w:r>
        <w:rPr>
          <w:rStyle w:val="CharStyle22"/>
        </w:rPr>
        <w:t>"</w:t>
      </w:r>
      <w:r>
        <w:rPr>
          <w:rStyle w:val="CharStyle22"/>
          <w:vertAlign w:val="superscript"/>
        </w:rPr>
        <w:t>тимонопольной вл</w:t>
      </w:r>
      <w:r>
        <w:rPr>
          <w:rStyle w:val="CharStyle22"/>
        </w:rPr>
        <w:t>Ужбы по Республике</w:t>
      </w:r>
    </w:p>
    <w:p>
      <w:pPr>
        <w:pStyle w:val="Style25"/>
        <w:widowControl w:val="0"/>
        <w:keepNext/>
        <w:keepLines/>
        <w:shd w:val="clear" w:color="auto" w:fill="auto"/>
        <w:bidi w:val="0"/>
        <w:spacing w:before="0" w:after="0" w:line="240" w:lineRule="exact"/>
        <w:ind w:left="80" w:right="0" w:firstLine="0"/>
      </w:pPr>
      <w:bookmarkStart w:id="0" w:name="bookmark0"/>
      <w:r>
        <w:rPr>
          <w:rStyle w:val="CharStyle27"/>
        </w:rPr>
        <w:t>к:"™™™</w:t>
      </w:r>
      <w:bookmarkEnd w:id="0"/>
    </w:p>
    <w:p>
      <w:pPr>
        <w:pStyle w:val="Style28"/>
        <w:tabs>
          <w:tab w:leader="none" w:pos="10569" w:val="right"/>
        </w:tabs>
        <w:widowControl w:val="0"/>
        <w:keepNext w:val="0"/>
        <w:keepLines w:val="0"/>
        <w:shd w:val="clear" w:color="auto" w:fill="auto"/>
        <w:bidi w:val="0"/>
        <w:spacing w:before="0" w:after="0" w:line="210" w:lineRule="exact"/>
        <w:ind w:left="80" w:right="0" w:firstLine="0"/>
      </w:pPr>
      <w:r>
        <w:rPr>
          <w:rStyle w:val="CharStyle30"/>
        </w:rPr>
        <w:t>Хапмурзиев^ госуд^етвенньЫ инспёктор</w:t>
      </w:r>
      <w:r>
        <w:rPr>
          <w:rStyle w:val="CharStyle30"/>
          <w:vertAlign w:val="superscript"/>
        </w:rPr>
        <w:t>Д</w:t>
      </w:r>
      <w:r>
        <w:rPr>
          <w:rStyle w:val="CharStyle30"/>
        </w:rPr>
        <w:t>у^1равления</w:t>
      </w:r>
      <w:r>
        <w:rPr>
          <w:rStyle w:val="CharStyle30"/>
          <w:vertAlign w:val="superscript"/>
        </w:rPr>
        <w:t>ИаЛИСТ</w:t>
      </w:r>
      <w:r>
        <w:rPr>
          <w:rStyle w:val="CharStyle30"/>
        </w:rPr>
        <w:t>"</w:t>
      </w:r>
      <w:r>
        <w:rPr>
          <w:rStyle w:val="CharStyle30"/>
          <w:vertAlign w:val="superscript"/>
        </w:rPr>
        <w:t>ЭКСПеРТ</w:t>
        <w:tab/>
        <w:t>М</w:t>
      </w:r>
      <w:r>
        <w:rPr>
          <w:rStyle w:val="CharStyle30"/>
        </w:rPr>
        <w:t>-</w:t>
      </w:r>
      <w:r>
        <w:rPr>
          <w:rStyle w:val="CharStyle30"/>
          <w:vertAlign w:val="superscript"/>
        </w:rPr>
        <w:t>М</w:t>
      </w:r>
      <w:r>
        <w:rPr>
          <w:rStyle w:val="CharStyle30"/>
        </w:rPr>
        <w:t>-</w:t>
      </w:r>
    </w:p>
    <w:p>
      <w:pPr>
        <w:pStyle w:val="Style20"/>
        <w:tabs>
          <w:tab w:leader="none" w:pos="7251" w:val="center"/>
          <w:tab w:leader="none" w:pos="8464" w:val="left"/>
        </w:tabs>
        <w:widowControl w:val="0"/>
        <w:keepNext w:val="0"/>
        <w:keepLines w:val="0"/>
        <w:shd w:val="clear" w:color="auto" w:fill="auto"/>
        <w:bidi w:val="0"/>
        <w:jc w:val="both"/>
        <w:spacing w:before="0" w:after="401" w:line="240" w:lineRule="exact"/>
        <w:ind w:left="80" w:right="0" w:firstLine="0"/>
      </w:pPr>
      <w:r>
        <w:rPr>
          <w:rStyle w:val="CharStyle22"/>
        </w:rPr>
        <w:t>(далее</w:t>
      </w:r>
      <w:r>
        <w:rPr>
          <w:rStyle w:val="CharStyle22"/>
          <w:vertAlign w:val="superscript"/>
        </w:rPr>
        <w:t>1</w:t>
      </w:r>
      <w:r>
        <w:rPr>
          <w:rStyle w:val="CharStyle22"/>
        </w:rPr>
        <w:t>-Заявителв)</w:t>
      </w:r>
      <w:r>
        <w:rPr>
          <w:rStyle w:val="CharStyle22"/>
          <w:vertAlign w:val="superscript"/>
        </w:rPr>
        <w:t>ТаВИТеЛЯ</w:t>
      </w:r>
      <w:r>
        <w:rPr>
          <w:rStyle w:val="CharStyle22"/>
        </w:rPr>
        <w:t xml:space="preserve"> </w:t>
      </w:r>
      <w:r>
        <w:rPr>
          <w:rStyle w:val="CharStyle22"/>
          <w:lang w:val="en-US" w:eastAsia="en-US" w:bidi="en-US"/>
        </w:rPr>
        <w:t>°</w:t>
      </w:r>
      <w:r>
        <w:rPr>
          <w:rStyle w:val="CharStyle22"/>
          <w:lang w:val="en-US" w:eastAsia="en-US" w:bidi="en-US"/>
          <w:vertAlign w:val="superscript"/>
        </w:rPr>
        <w:t xml:space="preserve">6l№CTBa </w:t>
      </w:r>
      <w:r>
        <w:rPr>
          <w:rStyle w:val="CharStyle22"/>
          <w:vertAlign w:val="superscript"/>
        </w:rPr>
        <w:t>С</w:t>
      </w:r>
      <w:r>
        <w:rPr>
          <w:rStyle w:val="CharStyle22"/>
        </w:rPr>
        <w:tab/>
        <w:t>ётветственностыо</w:t>
        <w:tab/>
        <w:t>«Фабрика Красина»</w:t>
      </w:r>
    </w:p>
    <w:p>
      <w:pPr>
        <w:pStyle w:val="Style20"/>
        <w:tabs>
          <w:tab w:leader="none" w:pos="10569" w:val="right"/>
        </w:tabs>
        <w:widowControl w:val="0"/>
        <w:keepNext w:val="0"/>
        <w:keepLines w:val="0"/>
        <w:shd w:val="clear" w:color="auto" w:fill="auto"/>
        <w:bidi w:val="0"/>
        <w:jc w:val="both"/>
        <w:spacing w:before="0" w:after="0" w:line="240" w:lineRule="exact"/>
        <w:ind w:left="6560" w:right="0" w:firstLine="0"/>
      </w:pPr>
      <w:r>
        <w:rPr>
          <w:rStyle w:val="CharStyle22"/>
        </w:rPr>
        <w:t>'</w:t>
      </w:r>
      <w:r>
        <w:rPr>
          <w:rStyle w:val="CharStyle22"/>
          <w:vertAlign w:val="subscript"/>
        </w:rPr>
        <w:t>У</w:t>
      </w:r>
      <w:r>
        <w:rPr>
          <w:rStyle w:val="CharStyle22"/>
        </w:rPr>
        <w:t>°</w:t>
      </w:r>
      <w:r>
        <w:rPr>
          <w:rStyle w:val="CharStyle22"/>
          <w:vertAlign w:val="subscript"/>
        </w:rPr>
        <w:t>п</w:t>
      </w:r>
      <w:r>
        <w:rPr>
          <w:rStyle w:val="CharStyle22"/>
          <w:vertAlign w:val="superscript"/>
        </w:rPr>
        <w:t>тдсла</w:t>
      </w:r>
      <w:r>
        <w:rPr>
          <w:rStyle w:val="CharStyle22"/>
        </w:rPr>
        <w:tab/>
        <w:t>зак</w:t>
      </w:r>
      <w:r>
        <w:rPr>
          <w:rStyle w:val="CharStyle22"/>
          <w:vertAlign w:val="subscript"/>
        </w:rPr>
        <w:t>УП</w:t>
      </w:r>
      <w:r>
        <w:rPr>
          <w:rStyle w:val="CharStyle22"/>
        </w:rPr>
        <w:t>ок</w:t>
      </w:r>
    </w:p>
    <w:p>
      <w:pPr>
        <w:pStyle w:val="Style20"/>
        <w:tabs>
          <w:tab w:leader="none" w:pos="5888" w:val="left"/>
        </w:tabs>
        <w:widowControl w:val="0"/>
        <w:keepNext w:val="0"/>
        <w:keepLines w:val="0"/>
        <w:shd w:val="clear" w:color="auto" w:fill="auto"/>
        <w:bidi w:val="0"/>
        <w:jc w:val="left"/>
        <w:spacing w:before="0" w:after="0" w:line="197" w:lineRule="exact"/>
        <w:ind w:left="80" w:right="480" w:firstLine="0"/>
      </w:pPr>
      <w:r>
        <w:rPr>
          <w:rStyle w:val="CharStyle22"/>
        </w:rPr>
        <w:t>З.С. (доверенность №1326/16 от 14 04 2017г ) закшчика - геТч ТТ" °</w:t>
      </w:r>
      <w:r>
        <w:rPr>
          <w:rStyle w:val="CharStyle22"/>
          <w:vertAlign w:val="superscript"/>
        </w:rPr>
        <w:t>РГаН) Хаутиева</w:t>
      </w:r>
      <w:r>
        <w:rPr>
          <w:rStyle w:val="CharStyle22"/>
        </w:rPr>
        <w:t xml:space="preserve"> районная больница» (далее - Закаа™) _ к*</w:t>
        <w:tab/>
        <w:t xml:space="preserve">™ , , </w:t>
      </w:r>
      <w:r>
        <w:rPr>
          <w:rStyle w:val="CharStyle22"/>
          <w:vertAlign w:val="superscript"/>
        </w:rPr>
        <w:t>БУЗ</w:t>
      </w:r>
      <w:r>
        <w:rPr>
          <w:rStyle w:val="CharStyle22"/>
        </w:rPr>
        <w:t xml:space="preserve"> «</w:t>
      </w:r>
      <w:r>
        <w:rPr>
          <w:rStyle w:val="CharStyle22"/>
          <w:vertAlign w:val="superscript"/>
        </w:rPr>
        <w:t>Ма</w:t>
      </w:r>
      <w:r>
        <w:rPr>
          <w:rStyle w:val="CharStyle22"/>
        </w:rPr>
        <w:t>лгобекская центральная</w:t>
      </w:r>
    </w:p>
    <w:p>
      <w:pPr>
        <w:pStyle w:val="Style20"/>
        <w:tabs>
          <w:tab w:leader="none" w:pos="3517" w:val="left"/>
        </w:tabs>
        <w:widowControl w:val="0"/>
        <w:keepNext w:val="0"/>
        <w:keepLines w:val="0"/>
        <w:shd w:val="clear" w:color="auto" w:fill="auto"/>
        <w:bidi w:val="0"/>
        <w:jc w:val="both"/>
        <w:spacing w:before="0" w:after="806" w:line="197" w:lineRule="exact"/>
        <w:ind w:left="80" w:right="0" w:firstLine="0"/>
      </w:pPr>
      <w:r>
        <w:rPr>
          <w:rStyle w:val="CharStyle22"/>
        </w:rPr>
        <w:t xml:space="preserve">все стпппыгл </w:t>
      </w:r>
      <w:r>
        <w:rPr>
          <w:rStyle w:val="CharStyle22"/>
          <w:vertAlign w:val="subscript"/>
        </w:rPr>
        <w:t>п</w:t>
      </w:r>
      <w:r>
        <w:rPr>
          <w:rStyle w:val="CharStyle22"/>
        </w:rPr>
        <w:tab/>
        <w:t>аказчик) Батыгова М.М. (доверенность от 23.10 2017г )</w:t>
      </w:r>
    </w:p>
    <w:p>
      <w:pPr>
        <w:pStyle w:val="Style31"/>
        <w:widowControl w:val="0"/>
        <w:keepNext/>
        <w:keepLines/>
        <w:shd w:val="clear" w:color="auto" w:fill="auto"/>
        <w:bidi w:val="0"/>
        <w:spacing w:before="0" w:after="0" w:line="240" w:lineRule="exact"/>
        <w:ind w:left="80" w:right="0" w:firstLine="0"/>
      </w:pPr>
      <w:bookmarkStart w:id="1" w:name="bookmark1"/>
      <w:r>
        <w:rPr>
          <w:rStyle w:val="CharStyle33"/>
        </w:rPr>
        <w:t>="</w:t>
      </w:r>
      <w:r>
        <w:rPr>
          <w:rStyle w:val="CharStyle33"/>
          <w:vertAlign w:val="superscript"/>
        </w:rPr>
        <w:t>бу</w:t>
      </w:r>
      <w:r>
        <w:rPr>
          <w:rStyle w:val="CharStyle33"/>
        </w:rPr>
        <w:t>о</w:t>
      </w:r>
      <w:r>
        <w:rPr>
          <w:rStyle w:val="CharStyle33"/>
          <w:vertAlign w:val="superscript"/>
        </w:rPr>
        <w:t>3</w:t>
      </w:r>
      <w:r>
        <w:rPr>
          <w:rStyle w:val="CharStyle33"/>
          <w:vertAlign w:val="subscript"/>
        </w:rPr>
        <w:t>Р</w:t>
      </w:r>
      <w:r>
        <w:rPr>
          <w:rStyle w:val="CharStyle33"/>
        </w:rPr>
        <w:t xml:space="preserve">— </w:t>
      </w:r>
      <w:r>
        <w:rPr>
          <w:rStyle w:val="CharStyle34"/>
        </w:rPr>
        <w:t>‘szzrzr*</w:t>
      </w:r>
      <w:r>
        <w:rPr>
          <w:rStyle w:val="CharStyle33"/>
          <w:vertAlign w:val="superscript"/>
        </w:rPr>
        <w:t>по его</w:t>
      </w:r>
      <w:r>
        <w:rPr>
          <w:rStyle w:val="CharStyle33"/>
        </w:rPr>
        <w:t xml:space="preserve"> —</w:t>
      </w:r>
      <w:bookmarkEnd w:id="1"/>
    </w:p>
    <w:p>
      <w:pPr>
        <w:pStyle w:val="Style20"/>
        <w:tabs>
          <w:tab w:leader="none" w:pos="10489" w:val="right"/>
        </w:tabs>
        <w:widowControl w:val="0"/>
        <w:keepNext w:val="0"/>
        <w:keepLines w:val="0"/>
        <w:shd w:val="clear" w:color="auto" w:fill="auto"/>
        <w:bidi w:val="0"/>
        <w:jc w:val="both"/>
        <w:spacing w:before="0" w:after="0" w:line="240" w:lineRule="exact"/>
        <w:ind w:left="0" w:right="0" w:firstLine="0"/>
      </w:pPr>
      <w:r>
        <w:rPr>
          <w:rStyle w:val="CharStyle22"/>
        </w:rPr>
        <w:t>«Л^^^»</w:t>
      </w:r>
      <w:r>
        <w:rPr>
          <w:rStyle w:val="CharStyle22"/>
          <w:vertAlign w:val="superscript"/>
        </w:rPr>
        <w:t>1</w:t>
      </w:r>
      <w:r>
        <w:rPr>
          <w:rStyle w:val="CharStyle22"/>
        </w:rPr>
        <w:t>2017</w:t>
      </w:r>
      <w:r>
        <w:rPr>
          <w:rStyle w:val="CharStyle22"/>
          <w:vertAlign w:val="superscript"/>
        </w:rPr>
        <w:t>аУК11ИО</w:t>
      </w:r>
      <w:r>
        <w:rPr>
          <w:rStyle w:val="CharStyle22"/>
        </w:rPr>
        <w:t>Г^</w:t>
        <w:tab/>
        <w:t>нуявд'гБУЗ</w:t>
      </w:r>
    </w:p>
    <w:p>
      <w:pPr>
        <w:pStyle w:val="Style20"/>
        <w:tabs>
          <w:tab w:leader="none" w:pos="6618" w:val="right"/>
          <w:tab w:leader="none" w:pos="7530" w:val="center"/>
          <w:tab w:leader="none" w:pos="8547" w:val="right"/>
          <w:tab w:leader="none" w:pos="8752" w:val="left"/>
        </w:tabs>
        <w:widowControl w:val="0"/>
        <w:keepNext w:val="0"/>
        <w:keepLines w:val="0"/>
        <w:shd w:val="clear" w:color="auto" w:fill="auto"/>
        <w:bidi w:val="0"/>
        <w:jc w:val="both"/>
        <w:spacing w:before="0" w:after="0" w:line="283" w:lineRule="exact"/>
        <w:ind w:left="80" w:right="0" w:firstLine="0"/>
      </w:pPr>
      <w:r>
        <w:rPr>
          <w:rStyle w:val="CharStyle35"/>
        </w:rPr>
        <w:t>Ф*ь„</w:t>
      </w:r>
      <w:r>
        <w:rPr>
          <w:rStyle w:val="CharStyle35"/>
          <w:vertAlign w:val="superscript"/>
        </w:rPr>
        <w:t>2</w:t>
      </w:r>
      <w:r>
        <w:rPr>
          <w:rStyle w:val="CharStyle22"/>
        </w:rPr>
        <w:t xml:space="preserve"> </w:t>
      </w:r>
      <w:r>
        <w:rPr>
          <w:rStyle w:val="CharStyle35"/>
        </w:rPr>
        <w:t>о</w:t>
      </w:r>
      <w:r>
        <w:rPr>
          <w:rStyle w:val="CharStyle35"/>
          <w:vertAlign w:val="superscript"/>
        </w:rPr>
        <w:t>7</w:t>
      </w:r>
      <w:r>
        <w:rPr>
          <w:rStyle w:val="CharStyle22"/>
        </w:rPr>
        <w:t xml:space="preserve"> </w:t>
      </w:r>
      <w:r>
        <w:rPr>
          <w:rStyle w:val="CharStyle35"/>
        </w:rPr>
        <w:t>зГн</w:t>
      </w:r>
      <w:r>
        <w:rPr>
          <w:rStyle w:val="CharStyle22"/>
        </w:rPr>
        <w:tab/>
        <w:t>^</w:t>
        <w:tab/>
      </w:r>
      <w:r>
        <w:rPr>
          <w:rStyle w:val="CharStyle22"/>
          <w:vertAlign w:val="superscript"/>
        </w:rPr>
        <w:t>ВЫРаЗИВШИеСЯ</w:t>
        <w:tab/>
        <w:t>В</w:t>
      </w:r>
      <w:r>
        <w:rPr>
          <w:rStyle w:val="CharStyle22"/>
        </w:rPr>
        <w:tab/>
        <w:t>—-</w:t>
      </w:r>
    </w:p>
    <w:p>
      <w:pPr>
        <w:pStyle w:val="Style20"/>
        <w:tabs>
          <w:tab w:leader="none" w:pos="8778" w:val="right"/>
          <w:tab w:leader="none" w:pos="9243" w:val="center"/>
          <w:tab w:leader="none" w:pos="10569" w:val="right"/>
        </w:tabs>
        <w:widowControl w:val="0"/>
        <w:keepNext w:val="0"/>
        <w:keepLines w:val="0"/>
        <w:shd w:val="clear" w:color="auto" w:fill="auto"/>
        <w:bidi w:val="0"/>
        <w:jc w:val="both"/>
        <w:spacing w:before="0" w:after="0" w:line="283" w:lineRule="exact"/>
        <w:ind w:left="80" w:right="0" w:firstLine="0"/>
      </w:pPr>
      <w:r>
        <w:rPr>
          <w:rStyle w:val="CharStyle22"/>
        </w:rPr>
        <w:t xml:space="preserve">товаров, работ, услуг </w:t>
      </w:r>
      <w:r>
        <w:rPr>
          <w:rStyle w:val="CharStyle36"/>
        </w:rPr>
        <w:t>06</w:t>
      </w:r>
      <w:r>
        <w:rPr>
          <w:rStyle w:val="CharStyle22"/>
        </w:rPr>
        <w:t>^</w:t>
      </w:r>
      <w:r>
        <w:rPr>
          <w:rStyle w:val="CharStyle36"/>
        </w:rPr>
        <w:t>1</w:t>
      </w:r>
      <w:r>
        <w:rPr>
          <w:rStyle w:val="CharStyle22"/>
        </w:rPr>
        <w:t>°^</w:t>
        <w:tab/>
        <w:t>в</w:t>
        <w:tab/>
        <w:t>сфере</w:t>
        <w:tab/>
        <w:t>закупок</w:t>
      </w:r>
      <w:r>
        <w:br w:type="page"/>
      </w:r>
    </w:p>
    <w:p>
      <w:pPr>
        <w:pStyle w:val="Style20"/>
        <w:widowControl w:val="0"/>
        <w:keepNext w:val="0"/>
        <w:keepLines w:val="0"/>
        <w:shd w:val="clear" w:color="auto" w:fill="auto"/>
        <w:bidi w:val="0"/>
        <w:jc w:val="center"/>
        <w:spacing w:before="0" w:after="276" w:line="240" w:lineRule="exact"/>
        <w:ind w:left="180" w:right="0" w:firstLine="0"/>
      </w:pPr>
      <w:r>
        <w:rPr>
          <w:rStyle w:val="CharStyle22"/>
        </w:rPr>
        <w:t>УСТАНОВИЛА:</w:t>
      </w:r>
    </w:p>
    <w:p>
      <w:pPr>
        <w:pStyle w:val="Style20"/>
        <w:widowControl w:val="0"/>
        <w:keepNext w:val="0"/>
        <w:keepLines w:val="0"/>
        <w:shd w:val="clear" w:color="auto" w:fill="auto"/>
        <w:bidi w:val="0"/>
        <w:jc w:val="both"/>
        <w:spacing w:before="0" w:after="98" w:line="240" w:lineRule="exact"/>
        <w:ind w:left="180" w:right="0" w:firstLine="0"/>
      </w:pPr>
      <w:r>
        <w:rPr>
          <w:rStyle w:val="CharStyle22"/>
        </w:rPr>
        <w:t>р—</w:t>
      </w:r>
    </w:p>
    <w:p>
      <w:pPr>
        <w:pStyle w:val="Style20"/>
        <w:widowControl w:val="0"/>
        <w:keepNext w:val="0"/>
        <w:keepLines w:val="0"/>
        <w:shd w:val="clear" w:color="auto" w:fill="auto"/>
        <w:bidi w:val="0"/>
        <w:jc w:val="both"/>
        <w:spacing w:before="0" w:after="228" w:line="240" w:lineRule="exact"/>
        <w:ind w:left="180" w:right="0" w:firstLine="0"/>
      </w:pPr>
      <w:r>
        <w:rPr>
          <w:rStyle w:val="CharStyle22"/>
        </w:rPr>
        <w:t>размещены извещение и документация о проведении ЭА№0114200000117001260</w:t>
      </w:r>
    </w:p>
    <w:p>
      <w:pPr>
        <w:pStyle w:val="Style20"/>
        <w:widowControl w:val="0"/>
        <w:keepNext w:val="0"/>
        <w:keepLines w:val="0"/>
        <w:shd w:val="clear" w:color="auto" w:fill="auto"/>
        <w:bidi w:val="0"/>
        <w:jc w:val="both"/>
        <w:spacing w:before="0" w:after="0" w:line="283" w:lineRule="exact"/>
        <w:ind w:left="180" w:right="520" w:firstLine="0"/>
      </w:pPr>
      <w:r>
        <w:rPr>
          <w:rStyle w:val="CharStyle22"/>
        </w:rPr>
        <w:t xml:space="preserve">заявитещ/жалобы нестотвегст^и^первой </w:t>
      </w:r>
      <w:r>
        <w:rPr>
          <w:rStyle w:val="CharStyle24"/>
        </w:rPr>
        <w:t>°^</w:t>
      </w:r>
      <w:r>
        <w:rPr>
          <w:rStyle w:val="CharStyle24"/>
          <w:vertAlign w:val="superscript"/>
        </w:rPr>
        <w:t>ГаН0М</w:t>
      </w:r>
      <w:r>
        <w:rPr>
          <w:rStyle w:val="CharStyle22"/>
        </w:rPr>
        <w:t xml:space="preserve"> “правомерно «—а заявка частей заявок, по следующим </w:t>
      </w:r>
      <w:r>
        <w:rPr>
          <w:rStyle w:val="CharStyle37"/>
        </w:rPr>
        <w:t>Х“м</w:t>
      </w:r>
      <w:r>
        <w:rPr>
          <w:rStyle w:val="CharStyle37"/>
          <w:vertAlign w:val="superscript"/>
        </w:rPr>
        <w:t>?</w:t>
      </w:r>
      <w:r>
        <w:rPr>
          <w:rStyle w:val="CharStyle22"/>
        </w:rPr>
        <w:t xml:space="preserve"> </w:t>
      </w:r>
      <w:r>
        <w:rPr>
          <w:rStyle w:val="CharStyle22"/>
          <w:lang w:val="en-US" w:eastAsia="en-US" w:bidi="en-US"/>
        </w:rPr>
        <w:t xml:space="preserve">™ </w:t>
      </w:r>
      <w:r>
        <w:rPr>
          <w:rStyle w:val="CharStyle22"/>
          <w:lang w:val="en-US" w:eastAsia="en-US" w:bidi="en-US"/>
          <w:vertAlign w:val="superscript"/>
        </w:rPr>
        <w:t>3MB</w:t>
      </w:r>
      <w:r>
        <w:rPr>
          <w:rStyle w:val="CharStyle22"/>
          <w:lang w:val="en-US" w:eastAsia="en-US" w:bidi="en-US"/>
        </w:rPr>
        <w:t xml:space="preserve">“ </w:t>
      </w:r>
      <w:r>
        <w:rPr>
          <w:rStyle w:val="CharStyle22"/>
        </w:rPr>
        <w:t>“ смотрения вторых</w:t>
      </w:r>
    </w:p>
    <w:p>
      <w:pPr>
        <w:pStyle w:val="Style38"/>
        <w:widowControl w:val="0"/>
        <w:keepNext w:val="0"/>
        <w:keepLines w:val="0"/>
        <w:shd w:val="clear" w:color="auto" w:fill="auto"/>
        <w:bidi w:val="0"/>
        <w:spacing w:before="0" w:after="0"/>
        <w:ind w:left="180" w:right="520" w:firstLine="0"/>
      </w:pPr>
      <w:r>
        <w:rPr>
          <w:rStyle w:val="CharStyle40"/>
        </w:rPr>
        <w:t xml:space="preserve">или предоставление/^станёмёз^^едостовешюТинА™' </w:t>
      </w:r>
      <w:r>
        <w:rPr>
          <w:rStyle w:val="CharStyle40"/>
          <w:vertAlign w:val="superscript"/>
        </w:rPr>
        <w:t>ПреДуСМОТренной ч</w:t>
      </w:r>
      <w:r>
        <w:rPr>
          <w:rStyle w:val="CharStyle40"/>
        </w:rPr>
        <w:t xml:space="preserve">- </w:t>
      </w:r>
      <w:r>
        <w:rPr>
          <w:rStyle w:val="CharStyle40"/>
          <w:vertAlign w:val="superscript"/>
        </w:rPr>
        <w:t>3</w:t>
      </w:r>
      <w:r>
        <w:rPr>
          <w:rStyle w:val="CharStyle40"/>
        </w:rPr>
        <w:t xml:space="preserve"> ст. 66 </w:t>
      </w:r>
      <w:r>
        <w:rPr>
          <w:rStyle w:val="CharStyle41"/>
        </w:rPr>
        <w:t xml:space="preserve">44-ФЗ, </w:t>
      </w:r>
      <w:r>
        <w:rPr>
          <w:rStyle w:val="CharStyle40"/>
        </w:rPr>
        <w:t>размещения</w:t>
      </w:r>
    </w:p>
    <w:p>
      <w:pPr>
        <w:pStyle w:val="Style20"/>
        <w:tabs>
          <w:tab w:leader="none" w:pos="7898" w:val="center"/>
          <w:tab w:leader="none" w:pos="9847" w:val="right"/>
          <w:tab w:leader="none" w:pos="10664" w:val="right"/>
        </w:tabs>
        <w:widowControl w:val="0"/>
        <w:keepNext w:val="0"/>
        <w:keepLines w:val="0"/>
        <w:shd w:val="clear" w:color="auto" w:fill="auto"/>
        <w:bidi w:val="0"/>
        <w:jc w:val="both"/>
        <w:spacing w:before="0" w:after="233" w:line="240" w:lineRule="exact"/>
        <w:ind w:left="180" w:right="0" w:firstLine="0"/>
      </w:pPr>
      <w:r>
        <w:rPr>
          <w:rStyle w:val="CharStyle22"/>
        </w:rPr>
        <w:t xml:space="preserve">оказание услуг </w:t>
      </w:r>
      <w:r>
        <w:fldChar w:fldCharType="begin"/>
      </w:r>
      <w:r>
        <w:rPr>
          <w:rStyle w:val="CharStyle22"/>
        </w:rPr>
        <w:instrText> HYPERLINK "http://www.zakupki.gov.ru" </w:instrText>
      </w:r>
      <w:r>
        <w:fldChar w:fldCharType="separate"/>
      </w:r>
      <w:r>
        <w:rPr>
          <w:rStyle w:val="Hyperlink"/>
          <w:lang w:val="en-US" w:eastAsia="en-US" w:bidi="en-US"/>
        </w:rPr>
        <w:t>www.zakupki.gov.ru</w:t>
      </w:r>
      <w:r>
        <w:fldChar w:fldCharType="end"/>
      </w:r>
      <w:r>
        <w:rPr>
          <w:rStyle w:val="CharStyle22"/>
          <w:lang w:val="en-US" w:eastAsia="en-US" w:bidi="en-US"/>
        </w:rPr>
        <w:t xml:space="preserve"> </w:t>
      </w:r>
      <w:r>
        <w:rPr>
          <w:rStyle w:val="CharStyle22"/>
        </w:rPr>
        <w:t>- 30.09.2017 23-33'</w:t>
        <w:tab/>
        <w:t>товаров,</w:t>
        <w:tab/>
        <w:t>выполнение</w:t>
        <w:tab/>
        <w:t>работ,</w:t>
      </w:r>
    </w:p>
    <w:p>
      <w:pPr>
        <w:pStyle w:val="Style20"/>
        <w:widowControl w:val="0"/>
        <w:keepNext w:val="0"/>
        <w:keepLines w:val="0"/>
        <w:shd w:val="clear" w:color="auto" w:fill="auto"/>
        <w:bidi w:val="0"/>
        <w:jc w:val="center"/>
        <w:spacing w:before="0" w:after="141" w:line="240" w:lineRule="exact"/>
        <w:ind w:left="180" w:right="0" w:firstLine="0"/>
      </w:pPr>
      <w:r>
        <w:rPr>
          <w:rStyle w:val="CharStyle22"/>
        </w:rPr>
        <w:t xml:space="preserve">аукцион? </w:t>
      </w:r>
      <w:r>
        <w:rPr>
          <w:rStyle w:val="CharStyle22"/>
          <w:vertAlign w:val="superscript"/>
        </w:rPr>
        <w:t>СП0С</w:t>
      </w:r>
      <w:r>
        <w:rPr>
          <w:rStyle w:val="CharStyle22"/>
        </w:rPr>
        <w:t>°</w:t>
      </w:r>
      <w:r>
        <w:rPr>
          <w:rStyle w:val="CharStyle22"/>
          <w:vertAlign w:val="superscript"/>
        </w:rPr>
        <w:t>б</w:t>
      </w:r>
      <w:r>
        <w:rPr>
          <w:rStyle w:val="CharStyle22"/>
        </w:rPr>
        <w:t xml:space="preserve"> °</w:t>
      </w:r>
      <w:r>
        <w:rPr>
          <w:rStyle w:val="CharStyle22"/>
          <w:vertAlign w:val="superscript"/>
        </w:rPr>
        <w:t>ПреДеЛения</w:t>
      </w:r>
      <w:r>
        <w:rPr>
          <w:rStyle w:val="CharStyle22"/>
        </w:rPr>
        <w:t xml:space="preserve"> поставщика (подрядчика, исполнителя) - электронный</w:t>
      </w:r>
    </w:p>
    <w:p>
      <w:pPr>
        <w:pStyle w:val="Style20"/>
        <w:widowControl w:val="0"/>
        <w:keepNext w:val="0"/>
        <w:keepLines w:val="0"/>
        <w:shd w:val="clear" w:color="auto" w:fill="auto"/>
        <w:bidi w:val="0"/>
        <w:jc w:val="left"/>
        <w:spacing w:before="0" w:after="420" w:line="298" w:lineRule="exact"/>
        <w:ind w:left="1160" w:right="2580" w:firstLine="0"/>
      </w:pPr>
      <w:r>
        <w:rPr>
          <w:rStyle w:val="CharStyle22"/>
        </w:rPr>
        <w:t>3) начальная (максимальная) цена контракта - 2 200 702,90 рублей</w:t>
        <w:softHyphen/>
      </w:r>
      <w:r>
        <w:rPr>
          <w:rStyle w:val="CharStyle24"/>
        </w:rPr>
        <w:t>)</w:t>
      </w:r>
      <w:r>
        <w:rPr>
          <w:rStyle w:val="CharStyle22"/>
        </w:rPr>
        <w:t xml:space="preserve"> дата и время окончания подачи заявок - 16Л0.2017 09:00</w:t>
        <w:softHyphen/>
        <w:t>) дата проведения аукциона в электронной форме - 20.10.2017.</w:t>
      </w:r>
    </w:p>
    <w:p>
      <w:pPr>
        <w:pStyle w:val="Style20"/>
        <w:widowControl w:val="0"/>
        <w:keepNext w:val="0"/>
        <w:keepLines w:val="0"/>
        <w:shd w:val="clear" w:color="auto" w:fill="auto"/>
        <w:bidi w:val="0"/>
        <w:jc w:val="both"/>
        <w:spacing w:before="0" w:after="254" w:line="298" w:lineRule="exact"/>
        <w:ind w:left="180" w:right="520" w:firstLine="0"/>
      </w:pPr>
      <w:r>
        <w:rPr>
          <w:rStyle w:val="CharStyle22"/>
        </w:rPr>
        <w:t xml:space="preserve">части 15 </w:t>
      </w:r>
      <w:r>
        <w:rPr>
          <w:rStyle w:val="CharStyle35"/>
          <w:vertAlign w:val="superscript"/>
        </w:rPr>
        <w:t>Р</w:t>
      </w:r>
      <w:r>
        <w:rPr>
          <w:rStyle w:val="CharStyle35"/>
        </w:rPr>
        <w:t>с</w:t>
      </w:r>
      <w:r>
        <w:rPr>
          <w:rStyle w:val="CharStyle35"/>
          <w:vertAlign w:val="superscript"/>
        </w:rPr>
        <w:t>е</w:t>
      </w:r>
      <w:r>
        <w:rPr>
          <w:rStyle w:val="CharStyle35"/>
        </w:rPr>
        <w:t>ГиТ</w:t>
      </w:r>
      <w:r>
        <w:rPr>
          <w:rStyle w:val="CharStyle35"/>
          <w:vertAlign w:val="subscript"/>
        </w:rPr>
        <w:t>9</w:t>
      </w:r>
      <w:r>
        <w:rPr>
          <w:rStyle w:val="CharStyle22"/>
        </w:rPr>
        <w:t xml:space="preserve"> “</w:t>
      </w:r>
      <w:r>
        <w:rPr>
          <w:rStyle w:val="CharStyle22"/>
          <w:vertAlign w:val="superscript"/>
        </w:rPr>
        <w:t>ТреННЯ жалобы и</w:t>
      </w:r>
      <w:r>
        <w:rPr>
          <w:rStyle w:val="CharStyle22"/>
        </w:rPr>
        <w:t xml:space="preserve"> осуществления в соответствии с пунктом 1 установила следующее^ ° </w:t>
      </w:r>
      <w:r>
        <w:rPr>
          <w:rStyle w:val="CharStyle22"/>
          <w:vertAlign w:val="superscript"/>
        </w:rPr>
        <w:t>К</w:t>
      </w:r>
      <w:r>
        <w:rPr>
          <w:rStyle w:val="CharStyle22"/>
        </w:rPr>
        <w:t>°</w:t>
      </w:r>
      <w:r>
        <w:rPr>
          <w:rStyle w:val="CharStyle22"/>
          <w:vertAlign w:val="superscript"/>
        </w:rPr>
        <w:t>НТр</w:t>
      </w:r>
      <w:r>
        <w:rPr>
          <w:rStyle w:val="CharStyle22"/>
        </w:rPr>
        <w:t>™</w:t>
      </w:r>
      <w:r>
        <w:rPr>
          <w:rStyle w:val="CharStyle22"/>
          <w:vertAlign w:val="superscript"/>
        </w:rPr>
        <w:t>й</w:t>
      </w:r>
      <w:r>
        <w:rPr>
          <w:rStyle w:val="CharStyle22"/>
        </w:rPr>
        <w:t xml:space="preserve"> системе внеплановой проверки ХиХя</w:t>
      </w:r>
    </w:p>
    <w:p>
      <w:pPr>
        <w:pStyle w:val="Style20"/>
        <w:tabs>
          <w:tab w:leader="none" w:pos="10664" w:val="right"/>
        </w:tabs>
        <w:widowControl w:val="0"/>
        <w:keepNext w:val="0"/>
        <w:keepLines w:val="0"/>
        <w:shd w:val="clear" w:color="auto" w:fill="auto"/>
        <w:bidi w:val="0"/>
        <w:jc w:val="both"/>
        <w:spacing w:before="0" w:after="64" w:line="355" w:lineRule="exact"/>
        <w:ind w:left="180" w:right="520" w:firstLine="0"/>
      </w:pPr>
      <w:r>
        <w:rPr>
          <w:rStyle w:val="CharStyle22"/>
        </w:rPr>
        <w:t>заявки Зауч^е</w:t>
      </w:r>
      <w:r>
        <w:rPr>
          <w:rStyle w:val="CharStyle22"/>
          <w:vertAlign w:val="superscript"/>
        </w:rPr>
        <w:t>П</w:t>
      </w:r>
      <w:r>
        <w:rPr>
          <w:rStyle w:val="CharStyle22"/>
        </w:rPr>
        <w:t>в</w:t>
      </w:r>
      <w:r>
        <w:rPr>
          <w:rStyle w:val="CharStyle22"/>
          <w:vertAlign w:val="superscript"/>
        </w:rPr>
        <w:t>У</w:t>
      </w:r>
      <w:r>
        <w:rPr>
          <w:rStyle w:val="CharStyle22"/>
        </w:rPr>
        <w:t>Г’о</w:t>
      </w:r>
      <w:r>
        <w:rPr>
          <w:rStyle w:val="CharStyle22"/>
          <w:vertAlign w:val="superscript"/>
        </w:rPr>
        <w:t>Ч</w:t>
      </w:r>
      <w:r>
        <w:rPr>
          <w:rStyle w:val="CharStyle22"/>
        </w:rPr>
        <w:t>нГм1Г</w:t>
      </w:r>
      <w:r>
        <w:rPr>
          <w:rStyle w:val="CharStyle22"/>
          <w:vertAlign w:val="superscript"/>
        </w:rPr>
        <w:t>ЬИ</w:t>
      </w:r>
      <w:r>
        <w:rPr>
          <w:rStyle w:val="CharStyle22"/>
        </w:rPr>
        <w:t xml:space="preserve"> “ </w:t>
      </w:r>
      <w:r>
        <w:rPr>
          <w:rStyle w:val="CharStyle22"/>
          <w:vertAlign w:val="superscript"/>
        </w:rPr>
        <w:t>3аК</w:t>
      </w:r>
      <w:r>
        <w:rPr>
          <w:rStyle w:val="CharStyle22"/>
        </w:rPr>
        <w:t>°</w:t>
      </w:r>
      <w:r>
        <w:rPr>
          <w:rStyle w:val="CharStyle22"/>
          <w:vertAlign w:val="superscript"/>
        </w:rPr>
        <w:t>На</w:t>
      </w:r>
      <w:r>
        <w:rPr>
          <w:rStyle w:val="CharStyle22"/>
        </w:rPr>
        <w:t xml:space="preserve"> ° </w:t>
      </w:r>
      <w:r>
        <w:rPr>
          <w:rStyle w:val="CharStyle22"/>
          <w:vertAlign w:val="superscript"/>
        </w:rPr>
        <w:t>кот</w:t>
      </w:r>
      <w:r>
        <w:rPr>
          <w:rStyle w:val="CharStyle22"/>
        </w:rPr>
        <w:t>Р</w:t>
      </w:r>
      <w:r>
        <w:rPr>
          <w:rStyle w:val="CharStyle22"/>
          <w:vertAlign w:val="superscript"/>
        </w:rPr>
        <w:t>ак</w:t>
      </w:r>
      <w:r>
        <w:rPr>
          <w:rStyle w:val="CharStyle22"/>
        </w:rPr>
        <w:t>™</w:t>
      </w:r>
      <w:r>
        <w:rPr>
          <w:rStyle w:val="CharStyle22"/>
          <w:vertAlign w:val="superscript"/>
        </w:rPr>
        <w:t>ой</w:t>
      </w:r>
      <w:r>
        <w:rPr>
          <w:rStyle w:val="CharStyle22"/>
        </w:rPr>
        <w:t xml:space="preserve"> системе первая часть должна содержать указанную в одном из</w:t>
        <w:tab/>
      </w:r>
      <w:r>
        <w:rPr>
          <w:rStyle w:val="CharStyle24"/>
        </w:rPr>
        <w:t>^</w:t>
      </w:r>
    </w:p>
    <w:p>
      <w:pPr>
        <w:pStyle w:val="Style42"/>
        <w:widowControl w:val="0"/>
        <w:keepNext/>
        <w:keepLines/>
        <w:shd w:val="clear" w:color="auto" w:fill="auto"/>
        <w:bidi w:val="0"/>
        <w:jc w:val="left"/>
        <w:spacing w:before="0" w:after="913" w:line="800" w:lineRule="exact"/>
        <w:ind w:left="180" w:right="0" w:firstLine="0"/>
      </w:pPr>
      <w:bookmarkStart w:id="2" w:name="bookmark2"/>
      <w:r>
        <w:rPr>
          <w:rStyle w:val="CharStyle44"/>
          <w:i/>
          <w:iCs/>
        </w:rPr>
        <w:t>i;zzz</w:t>
      </w:r>
      <w:bookmarkEnd w:id="2"/>
    </w:p>
    <w:p>
      <w:pPr>
        <w:pStyle w:val="Style45"/>
        <w:widowControl w:val="0"/>
        <w:keepNext/>
        <w:keepLines/>
        <w:shd w:val="clear" w:color="auto" w:fill="auto"/>
        <w:bidi w:val="0"/>
        <w:spacing w:before="0" w:after="0" w:line="240" w:lineRule="exact"/>
        <w:ind w:left="0" w:right="520" w:firstLine="0"/>
      </w:pPr>
      <w:bookmarkStart w:id="3" w:name="bookmark3"/>
      <w:r>
        <w:rPr>
          <w:rStyle w:val="CharStyle47"/>
        </w:rPr>
        <w:t>г»~—г</w:t>
      </w:r>
      <w:bookmarkEnd w:id="3"/>
    </w:p>
    <w:p>
      <w:pPr>
        <w:pStyle w:val="Style20"/>
        <w:widowControl w:val="0"/>
        <w:keepNext w:val="0"/>
        <w:keepLines w:val="0"/>
        <w:shd w:val="clear" w:color="auto" w:fill="auto"/>
        <w:bidi w:val="0"/>
        <w:jc w:val="both"/>
        <w:spacing w:before="0" w:after="250" w:line="259" w:lineRule="exact"/>
        <w:ind w:left="180" w:right="520" w:firstLine="0"/>
      </w:pPr>
      <w:r>
        <w:rPr>
          <w:rStyle w:val="CharStyle22"/>
        </w:rPr>
        <w:t>документации, конкретные показатели тов^Г^</w:t>
      </w:r>
      <w:r>
        <w:rPr>
          <w:rStyle w:val="CharStyle22"/>
          <w:vertAlign w:val="superscript"/>
        </w:rPr>
        <w:t>61</w:t>
      </w:r>
      <w:r>
        <w:rPr>
          <w:rStyle w:val="CharStyle22"/>
        </w:rPr>
        <w:t xml:space="preserve">™™ </w:t>
      </w:r>
      <w:r>
        <w:rPr>
          <w:rStyle w:val="CharStyle22"/>
          <w:vertAlign w:val="superscript"/>
        </w:rPr>
        <w:t>Т0Вару</w:t>
      </w:r>
      <w:r>
        <w:rPr>
          <w:rStyle w:val="CharStyle22"/>
        </w:rPr>
        <w:t>’ У</w:t>
      </w:r>
      <w:r>
        <w:rPr>
          <w:rStyle w:val="CharStyle22"/>
          <w:vertAlign w:val="superscript"/>
        </w:rPr>
        <w:t>каза</w:t>
      </w:r>
      <w:r>
        <w:rPr>
          <w:rStyle w:val="CharStyle22"/>
        </w:rPr>
        <w:t xml:space="preserve">нному в данной установленным данной документацией; ’ </w:t>
      </w:r>
      <w:r>
        <w:rPr>
          <w:rStyle w:val="CharStyle22"/>
          <w:vertAlign w:val="superscript"/>
        </w:rPr>
        <w:t>С00тветств</w:t>
      </w:r>
      <w:r>
        <w:rPr>
          <w:rStyle w:val="CharStyle22"/>
        </w:rPr>
        <w:t>У</w:t>
      </w:r>
      <w:r>
        <w:rPr>
          <w:rStyle w:val="CharStyle22"/>
          <w:vertAlign w:val="superscript"/>
        </w:rPr>
        <w:t>ющие</w:t>
      </w:r>
      <w:r>
        <w:rPr>
          <w:rStyle w:val="CharStyle22"/>
        </w:rPr>
        <w:t xml:space="preserve"> значениям эквивалентности,</w:t>
      </w:r>
    </w:p>
    <w:p>
      <w:pPr>
        <w:pStyle w:val="Style20"/>
        <w:tabs>
          <w:tab w:leader="none" w:pos="10664" w:val="right"/>
        </w:tabs>
        <w:widowControl w:val="0"/>
        <w:keepNext w:val="0"/>
        <w:keepLines w:val="0"/>
        <w:shd w:val="clear" w:color="auto" w:fill="auto"/>
        <w:bidi w:val="0"/>
        <w:jc w:val="both"/>
        <w:spacing w:before="0" w:after="0" w:line="322" w:lineRule="exact"/>
        <w:ind w:left="180" w:right="0" w:firstLine="0"/>
      </w:pPr>
      <w:r>
        <w:rPr>
          <w:rStyle w:val="CharStyle22"/>
        </w:rPr>
        <w:t xml:space="preserve">докумеетацией^таком^укционе^^азя </w:t>
      </w:r>
      <w:r>
        <w:rPr>
          <w:rStyle w:val="CharStyle22"/>
          <w:vertAlign w:val="superscript"/>
        </w:rPr>
        <w:t>С</w:t>
      </w:r>
      <w:r>
        <w:rPr>
          <w:rStyle w:val="CharStyle22"/>
        </w:rPr>
        <w:t>°°</w:t>
      </w:r>
      <w:r>
        <w:rPr>
          <w:rStyle w:val="CharStyle22"/>
          <w:vertAlign w:val="superscript"/>
        </w:rPr>
        <w:t>ТВе</w:t>
      </w:r>
      <w:r>
        <w:rPr>
          <w:rStyle w:val="CharStyle22"/>
        </w:rPr>
        <w:t>™</w:t>
      </w:r>
      <w:r>
        <w:rPr>
          <w:rStyle w:val="CharStyle22"/>
          <w:vertAlign w:val="superscript"/>
        </w:rPr>
        <w:t>щие</w:t>
      </w:r>
      <w:r>
        <w:rPr>
          <w:rStyle w:val="CharStyle22"/>
        </w:rPr>
        <w:t xml:space="preserve"> значениям,</w:t>
        <w:tab/>
        <w:t>установленным</w:t>
      </w:r>
    </w:p>
    <w:p>
      <w:pPr>
        <w:pStyle w:val="Style20"/>
        <w:widowControl w:val="0"/>
        <w:keepNext w:val="0"/>
        <w:keepLines w:val="0"/>
        <w:shd w:val="clear" w:color="auto" w:fill="auto"/>
        <w:bidi w:val="0"/>
        <w:jc w:val="both"/>
        <w:spacing w:before="0" w:after="193" w:line="322" w:lineRule="exact"/>
        <w:ind w:left="180" w:right="520" w:firstLine="0"/>
      </w:pPr>
      <w:r>
        <w:rPr>
          <w:rStyle w:val="CharStyle22"/>
        </w:rPr>
        <w:t>(при наличии), Гнак обслуживания (ппи ня</w:t>
      </w:r>
      <w:r>
        <w:rPr>
          <w:rStyle w:val="CharStyle22"/>
          <w:vertAlign w:val="superscript"/>
        </w:rPr>
        <w:t>ИС</w:t>
      </w:r>
      <w:r>
        <w:rPr>
          <w:rStyle w:val="CharStyle22"/>
        </w:rPr>
        <w:t xml:space="preserve"> “ ™^</w:t>
      </w:r>
      <w:r>
        <w:rPr>
          <w:rStyle w:val="CharStyle22"/>
          <w:vertAlign w:val="superscript"/>
        </w:rPr>
        <w:t>рный ЗНак</w:t>
      </w:r>
      <w:r>
        <w:rPr>
          <w:rStyle w:val="CharStyle22"/>
        </w:rPr>
        <w:t xml:space="preserve"> (</w:t>
      </w:r>
      <w:r>
        <w:rPr>
          <w:rStyle w:val="CharStyle22"/>
          <w:vertAlign w:val="superscript"/>
        </w:rPr>
        <w:t>его сл</w:t>
      </w:r>
      <w:r>
        <w:rPr>
          <w:rStyle w:val="CharStyle22"/>
        </w:rPr>
        <w:t xml:space="preserve">~е обозначение) патенты (при наличии) полезные </w:t>
      </w:r>
      <w:r>
        <w:rPr>
          <w:rStyle w:val="CharStyle48"/>
        </w:rPr>
        <w:t xml:space="preserve">мптт </w:t>
      </w:r>
      <w:r>
        <w:rPr>
          <w:rStyle w:val="CharStyle22"/>
          <w:vertAlign w:val="superscript"/>
        </w:rPr>
        <w:t>ичии</w:t>
      </w:r>
      <w:r>
        <w:rPr>
          <w:rStyle w:val="CharStyle22"/>
        </w:rPr>
        <w:t>^’ Ф</w:t>
      </w:r>
      <w:r>
        <w:rPr>
          <w:rStyle w:val="CharStyle22"/>
          <w:vertAlign w:val="superscript"/>
        </w:rPr>
        <w:t>и</w:t>
      </w:r>
      <w:r>
        <w:rPr>
          <w:rStyle w:val="CharStyle22"/>
        </w:rPr>
        <w:t>Р</w:t>
      </w:r>
      <w:r>
        <w:rPr>
          <w:rStyle w:val="CharStyle22"/>
          <w:vertAlign w:val="superscript"/>
        </w:rPr>
        <w:t>м</w:t>
      </w:r>
      <w:r>
        <w:rPr>
          <w:rStyle w:val="CharStyle22"/>
        </w:rPr>
        <w:t>енное наименование (при наличии), наличии),'^наименов™</w:t>
      </w:r>
      <w:r>
        <w:rPr>
          <w:rStyle w:val="CharStyle22"/>
          <w:vertAlign w:val="superscript"/>
        </w:rPr>
        <w:t>)</w:t>
      </w:r>
      <w:r>
        <w:rPr>
          <w:rStyle w:val="CharStyle22"/>
        </w:rPr>
        <w:t>ё;ГьГ„::„”„?я</w:t>
      </w:r>
      <w:r>
        <w:rPr>
          <w:rStyle w:val="CharStyle22"/>
          <w:vertAlign w:val="superscript"/>
        </w:rPr>
        <w:t>Р</w:t>
      </w:r>
      <w:r>
        <w:rPr>
          <w:rStyle w:val="CharStyle22"/>
        </w:rPr>
        <w:t>т</w:t>
      </w:r>
      <w:r>
        <w:rPr>
          <w:rStyle w:val="CharStyle22"/>
          <w:vertAlign w:val="superscript"/>
        </w:rPr>
        <w:t>И</w:t>
      </w:r>
      <w:r>
        <w:rPr>
          <w:rStyle w:val="CharStyle22"/>
        </w:rPr>
        <w:t>ов7а</w:t>
      </w:r>
      <w:r>
        <w:rPr>
          <w:rStyle w:val="CharStyle22"/>
          <w:vertAlign w:val="superscript"/>
        </w:rPr>
        <w:t>ИЧИИ)</w:t>
      </w:r>
      <w:r>
        <w:rPr>
          <w:rStyle w:val="CharStyle22"/>
        </w:rPr>
        <w:t xml:space="preserve">’ </w:t>
      </w:r>
      <w:r>
        <w:rPr>
          <w:rStyle w:val="CharStyle22"/>
          <w:vertAlign w:val="superscript"/>
        </w:rPr>
        <w:t>ПР</w:t>
      </w:r>
      <w:r>
        <w:rPr>
          <w:rStyle w:val="CharStyle22"/>
        </w:rPr>
        <w:t>°</w:t>
      </w:r>
      <w:r>
        <w:rPr>
          <w:rStyle w:val="CharStyle22"/>
          <w:vertAlign w:val="superscript"/>
        </w:rPr>
        <w:t>МЫ</w:t>
      </w:r>
      <w:r>
        <w:rPr>
          <w:rStyle w:val="CharStyle22"/>
        </w:rPr>
        <w:t xml:space="preserve">™ ^ </w:t>
      </w:r>
      <w:r>
        <w:rPr>
          <w:rStyle w:val="CharStyle24"/>
          <w:lang w:val="en-US" w:eastAsia="en-US" w:bidi="en-US"/>
        </w:rPr>
        <w:t>(J,</w:t>
      </w:r>
    </w:p>
    <w:p>
      <w:pPr>
        <w:pStyle w:val="Style38"/>
        <w:tabs>
          <w:tab w:leader="none" w:pos="10664" w:val="right"/>
          <w:tab w:leader="none" w:pos="10658" w:val="right"/>
        </w:tabs>
        <w:widowControl w:val="0"/>
        <w:keepNext w:val="0"/>
        <w:keepLines w:val="0"/>
        <w:shd w:val="clear" w:color="auto" w:fill="auto"/>
        <w:bidi w:val="0"/>
        <w:spacing w:before="0" w:after="288" w:line="230" w:lineRule="exact"/>
        <w:ind w:left="180" w:right="0" w:firstLine="0"/>
      </w:pPr>
      <w:r>
        <w:rPr>
          <w:rStyle w:val="CharStyle40"/>
        </w:rPr>
        <w:t>аукциона не допускается^^ю</w:t>
      </w:r>
      <w:r>
        <w:rPr>
          <w:rStyle w:val="CharStyle40"/>
          <w:vertAlign w:val="superscript"/>
        </w:rPr>
        <w:t>?</w:t>
      </w:r>
      <w:r>
        <w:rPr>
          <w:rStyle w:val="CharStyle40"/>
          <w:vertAlign w:val="subscript"/>
        </w:rPr>
        <w:t>в</w:t>
      </w:r>
      <w:r>
        <w:rPr>
          <w:rStyle w:val="CharStyle40"/>
        </w:rPr>
        <w:tab/>
      </w:r>
      <w:r>
        <w:rPr>
          <w:rStyle w:val="CharStyle40"/>
          <w:vertAlign w:val="superscript"/>
        </w:rPr>
        <w:t>УЧаСТНИК</w:t>
        <w:tab/>
        <w:t>элект</w:t>
      </w:r>
      <w:r>
        <w:rPr>
          <w:rStyle w:val="CharStyle40"/>
        </w:rPr>
        <w:t>Ронного</w:t>
      </w:r>
    </w:p>
    <w:p>
      <w:pPr>
        <w:pStyle w:val="Style49"/>
        <w:tabs>
          <w:tab w:leader="none" w:pos="9077" w:val="right"/>
          <w:tab w:leader="none" w:pos="10664" w:val="right"/>
        </w:tabs>
        <w:widowControl w:val="0"/>
        <w:keepNext/>
        <w:keepLines/>
        <w:shd w:val="clear" w:color="auto" w:fill="auto"/>
        <w:bidi w:val="0"/>
        <w:spacing w:before="0" w:after="439" w:line="240" w:lineRule="exact"/>
        <w:ind w:left="180" w:right="0" w:firstLine="0"/>
      </w:pPr>
      <w:bookmarkStart w:id="4" w:name="bookmark4"/>
      <w:r>
        <w:rPr>
          <w:rStyle w:val="CharStyle51"/>
        </w:rPr>
        <w:t>^</w:t>
      </w:r>
      <w:r>
        <w:rPr>
          <w:rStyle w:val="CharStyle51"/>
          <w:vertAlign w:val="superscript"/>
        </w:rPr>
        <w:t>а</w:t>
      </w:r>
      <w:r>
        <w:rPr>
          <w:rStyle w:val="CharStyle51"/>
        </w:rPr>
        <w:t>™-^</w:t>
        <w:tab/>
        <w:t>—</w:t>
        <w:tab/>
        <w:t>« Закона о</w:t>
      </w:r>
      <w:bookmarkEnd w:id="4"/>
    </w:p>
    <w:p>
      <w:pPr>
        <w:pStyle w:val="Style20"/>
        <w:tabs>
          <w:tab w:leader="none" w:pos="10664" w:val="right"/>
        </w:tabs>
        <w:widowControl w:val="0"/>
        <w:keepNext w:val="0"/>
        <w:keepLines w:val="0"/>
        <w:shd w:val="clear" w:color="auto" w:fill="auto"/>
        <w:bidi w:val="0"/>
        <w:jc w:val="both"/>
        <w:spacing w:before="0" w:after="0" w:line="240" w:lineRule="exact"/>
        <w:ind w:left="180" w:right="0" w:firstLine="0"/>
      </w:pPr>
      <w:r>
        <w:rPr>
          <w:rStyle w:val="CharStyle22"/>
        </w:rPr>
        <w:t>контрактной^истемеЗтребовщщяхГдокументации^таком^укцишге</w:t>
      </w:r>
      <w:r>
        <w:rPr>
          <w:rStyle w:val="CharStyle22"/>
          <w:vertAlign w:val="superscript"/>
        </w:rPr>
        <w:t>0 3</w:t>
      </w:r>
      <w:r>
        <w:rPr>
          <w:rStyle w:val="CharStyle22"/>
        </w:rPr>
        <w:tab/>
        <w:t>«</w:t>
      </w:r>
    </w:p>
    <w:p>
      <w:pPr>
        <w:pStyle w:val="Style20"/>
        <w:widowControl w:val="0"/>
        <w:keepNext w:val="0"/>
        <w:keepLines w:val="0"/>
        <w:shd w:val="clear" w:color="auto" w:fill="auto"/>
        <w:bidi w:val="0"/>
        <w:jc w:val="both"/>
        <w:spacing w:before="0" w:after="0" w:line="278" w:lineRule="exact"/>
        <w:ind w:left="100" w:right="100" w:firstLine="940"/>
      </w:pPr>
      <w:r>
        <w:rPr>
          <w:rStyle w:val="CharStyle22"/>
        </w:rPr>
        <w:t>В соответствии с частью 5 статьи 67 Закона о контрактной системе отказ в допуске к участию в электронном аукционе по основаниям, не предусмотренным частью 4 статьи 67 Закона о контрактной системе, не допускается.</w:t>
      </w:r>
    </w:p>
    <w:p>
      <w:pPr>
        <w:pStyle w:val="Style20"/>
        <w:widowControl w:val="0"/>
        <w:keepNext w:val="0"/>
        <w:keepLines w:val="0"/>
        <w:shd w:val="clear" w:color="auto" w:fill="auto"/>
        <w:bidi w:val="0"/>
        <w:jc w:val="both"/>
        <w:spacing w:before="0" w:after="0" w:line="264" w:lineRule="exact"/>
        <w:ind w:left="100" w:right="100" w:firstLine="940"/>
      </w:pPr>
      <w:r>
        <w:rPr>
          <w:rStyle w:val="CharStyle22"/>
        </w:rPr>
        <w:t>Согласно протоколу заявка заявителя отклонена ввиду того, что в позиции 5 и 6 не указаны наименования показателей (длина и ширина) в нарушение инструкции по заполнению заявки.</w:t>
      </w:r>
    </w:p>
    <w:p>
      <w:pPr>
        <w:pStyle w:val="Style20"/>
        <w:widowControl w:val="0"/>
        <w:keepNext w:val="0"/>
        <w:keepLines w:val="0"/>
        <w:shd w:val="clear" w:color="auto" w:fill="auto"/>
        <w:bidi w:val="0"/>
        <w:jc w:val="both"/>
        <w:spacing w:before="0" w:after="0" w:line="283" w:lineRule="exact"/>
        <w:ind w:left="100" w:right="100" w:firstLine="580"/>
      </w:pPr>
      <w:r>
        <w:rPr>
          <w:rStyle w:val="CharStyle22"/>
        </w:rPr>
        <w:t>Согласно пункту 2 части 1 статьи 64 Закона о контрактной системы, документация об электронном аукционе наряду с информацией, указанной в извещении о проведении такого аукциона, должна содержать в том числе следующую информацию:</w:t>
      </w:r>
    </w:p>
    <w:p>
      <w:pPr>
        <w:pStyle w:val="Style20"/>
        <w:widowControl w:val="0"/>
        <w:keepNext w:val="0"/>
        <w:keepLines w:val="0"/>
        <w:shd w:val="clear" w:color="auto" w:fill="auto"/>
        <w:bidi w:val="0"/>
        <w:jc w:val="both"/>
        <w:spacing w:before="0" w:after="0" w:line="293" w:lineRule="exact"/>
        <w:ind w:left="100" w:right="100" w:firstLine="580"/>
      </w:pPr>
      <w:r>
        <w:rPr>
          <w:rStyle w:val="CharStyle22"/>
        </w:rPr>
        <w:t>требования к содержанию, составу заявки на участие в таком аукционе в соответствии с частями 3 - 6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20"/>
        <w:widowControl w:val="0"/>
        <w:keepNext w:val="0"/>
        <w:keepLines w:val="0"/>
        <w:shd w:val="clear" w:color="auto" w:fill="auto"/>
        <w:bidi w:val="0"/>
        <w:jc w:val="both"/>
        <w:spacing w:before="0" w:after="0" w:line="293" w:lineRule="exact"/>
        <w:ind w:left="100" w:right="100" w:firstLine="580"/>
      </w:pPr>
      <w:r>
        <w:rPr>
          <w:rStyle w:val="CharStyle22"/>
        </w:rPr>
        <w:t xml:space="preserve">В инструкции по заполнению заявки на участие в ЭА№0114200000117001260 указано, что в случае, если в техническом задании документации указаны значения показателей, сопровождающиеся словами или знаками: «не более», «не менее», «более», «менее», «ниже», •«выше», «ранее», «не ранее», «не ниже», «не выше», «не хуже», </w:t>
      </w:r>
      <w:r>
        <w:rPr>
          <w:rStyle w:val="CharStyle22"/>
          <w:lang w:val="en-US" w:eastAsia="en-US" w:bidi="en-US"/>
        </w:rPr>
        <w:t xml:space="preserve">«min», </w:t>
      </w:r>
      <w:r>
        <w:rPr>
          <w:rStyle w:val="CharStyle22"/>
        </w:rPr>
        <w:t>«шах», «или», «либо», «±», «-»,«+», «типа», «приблизительно (ые,ая,ый)», «ориентировочно (ые, ая, ый)»’ «максимально (ые, ая, ый)», «минимально (ые, ая, ый)», «должен (но, на, ны)», «не должен (но, на, ны), «до», «от», либо указаны значения показателей, сопровождающиеся словами или знаками несущие в себе смысл вышеперечисленных значений и показателей и/или слов и/или знаков. участник должен сделать конкретное предложение, за исключением, когда такие значения показателей и/или слова и/или знаки установлены производителем, либо не несут в себе смысл неконкретных показателей.</w:t>
      </w:r>
    </w:p>
    <w:p>
      <w:pPr>
        <w:pStyle w:val="Style20"/>
        <w:widowControl w:val="0"/>
        <w:keepNext w:val="0"/>
        <w:keepLines w:val="0"/>
        <w:shd w:val="clear" w:color="auto" w:fill="auto"/>
        <w:bidi w:val="0"/>
        <w:jc w:val="both"/>
        <w:spacing w:before="0" w:after="0" w:line="288" w:lineRule="exact"/>
        <w:ind w:left="100" w:right="100" w:firstLine="580"/>
      </w:pPr>
      <w:r>
        <w:rPr>
          <w:rStyle w:val="CharStyle22"/>
        </w:rPr>
        <w:t>Вместе с тем позиции 5 и 6 заявки заявителя не указаны наименования показателей (длина и ширина) в нарушение инструкции по заполнению заявки, а точнее указано: «размеры 120x100»- невозможно определить точные показатели длины и ширины.</w:t>
      </w:r>
    </w:p>
    <w:p>
      <w:pPr>
        <w:pStyle w:val="Style20"/>
        <w:widowControl w:val="0"/>
        <w:keepNext w:val="0"/>
        <w:keepLines w:val="0"/>
        <w:shd w:val="clear" w:color="auto" w:fill="auto"/>
        <w:bidi w:val="0"/>
        <w:jc w:val="both"/>
        <w:spacing w:before="0" w:after="0" w:line="240" w:lineRule="exact"/>
        <w:ind w:left="100" w:right="0" w:firstLine="580"/>
      </w:pPr>
      <w:r>
        <w:rPr>
          <w:rStyle w:val="CharStyle22"/>
        </w:rPr>
        <w:t>В соответствии с частью 1 статьи 33 Закона о контрактной системе, заказчик при</w:t>
      </w:r>
    </w:p>
    <w:p>
      <w:pPr>
        <w:pStyle w:val="Style20"/>
        <w:widowControl w:val="0"/>
        <w:keepNext w:val="0"/>
        <w:keepLines w:val="0"/>
        <w:shd w:val="clear" w:color="auto" w:fill="auto"/>
        <w:bidi w:val="0"/>
        <w:jc w:val="both"/>
        <w:spacing w:before="0" w:after="66" w:line="230" w:lineRule="exact"/>
        <w:ind w:left="100" w:right="100" w:firstLine="0"/>
      </w:pPr>
      <w:r>
        <w:rPr>
          <w:rStyle w:val="CharStyle22"/>
        </w:rPr>
        <w:t>описании в документации о закупке объекта закупки должен руководствоваться следующим правилом:</w:t>
      </w:r>
    </w:p>
    <w:p>
      <w:pPr>
        <w:pStyle w:val="Style20"/>
        <w:widowControl w:val="0"/>
        <w:keepNext w:val="0"/>
        <w:keepLines w:val="0"/>
        <w:shd w:val="clear" w:color="auto" w:fill="auto"/>
        <w:bidi w:val="0"/>
        <w:jc w:val="both"/>
        <w:spacing w:before="0" w:after="304" w:line="298" w:lineRule="exact"/>
        <w:ind w:left="100" w:right="100" w:firstLine="580"/>
      </w:pPr>
      <w:r>
        <w:rPr>
          <w:rStyle w:val="CharStyle22"/>
        </w:rPr>
        <w:t>1)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эгом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0"/>
        <w:widowControl w:val="0"/>
        <w:keepNext w:val="0"/>
        <w:keepLines w:val="0"/>
        <w:shd w:val="clear" w:color="auto" w:fill="auto"/>
        <w:bidi w:val="0"/>
        <w:jc w:val="right"/>
        <w:spacing w:before="0" w:after="0" w:line="293" w:lineRule="exact"/>
        <w:ind w:left="100" w:right="100" w:firstLine="0"/>
      </w:pPr>
      <w:r>
        <w:rPr>
          <w:rStyle w:val="CharStyle22"/>
        </w:rPr>
        <w:t>Согласно части 2 статьи 33 Закона о контрактной системе, документация о закупке в соответствии с требованиями, указанными в части 1 настоящей статьи, должна содержать</w:t>
      </w:r>
    </w:p>
    <w:p>
      <w:pPr>
        <w:pStyle w:val="Style9"/>
        <w:widowControl w:val="0"/>
        <w:keepNext w:val="0"/>
        <w:keepLines w:val="0"/>
        <w:shd w:val="clear" w:color="auto" w:fill="auto"/>
        <w:bidi w:val="0"/>
        <w:jc w:val="right"/>
        <w:spacing w:before="0" w:after="0" w:line="150" w:lineRule="exact"/>
        <w:ind w:left="0" w:right="100" w:firstLine="0"/>
      </w:pPr>
      <w:r>
        <w:rPr>
          <w:rStyle w:val="CharStyle52"/>
        </w:rPr>
        <w:t>Решение по делу №196-3/17 от 03.11.2017г. Лист№3</w:t>
      </w:r>
    </w:p>
    <w:p>
      <w:pPr>
        <w:pStyle w:val="Style20"/>
        <w:widowControl w:val="0"/>
        <w:keepNext w:val="0"/>
        <w:keepLines w:val="0"/>
        <w:shd w:val="clear" w:color="auto" w:fill="auto"/>
        <w:bidi w:val="0"/>
        <w:jc w:val="both"/>
        <w:spacing w:before="0" w:after="0" w:line="298" w:lineRule="exact"/>
        <w:ind w:left="20" w:right="20" w:firstLine="0"/>
      </w:pPr>
      <w:r>
        <w:rPr>
          <w:rStyle w:val="CharStyle22"/>
        </w:rPr>
        <w:t>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20"/>
        <w:widowControl w:val="0"/>
        <w:keepNext w:val="0"/>
        <w:keepLines w:val="0"/>
        <w:shd w:val="clear" w:color="auto" w:fill="auto"/>
        <w:bidi w:val="0"/>
        <w:jc w:val="both"/>
        <w:spacing w:before="0" w:after="536" w:line="298" w:lineRule="exact"/>
        <w:ind w:left="20" w:right="20" w:firstLine="840"/>
      </w:pPr>
      <w:r>
        <w:rPr>
          <w:rStyle w:val="CharStyle22"/>
        </w:rPr>
        <w:t>Изучив довод жалобы о необоснованном отклонении заявки Заявителя (заявка №5), Комиссия Управления пришла к выводу о необоснованности данного довода жалобы, так как аукционная комиссия Уполномоченного органа правомерно отклонила заявку Заявителя. К данному выводу Комиссия Управления приходит вследствие того, что в заявке Заявителя в позиции 5 и 6 не указаны конкретные показатели, в частности наименования показателей (ширина и длина).</w:t>
      </w:r>
    </w:p>
    <w:p>
      <w:pPr>
        <w:pStyle w:val="Style20"/>
        <w:widowControl w:val="0"/>
        <w:keepNext w:val="0"/>
        <w:keepLines w:val="0"/>
        <w:shd w:val="clear" w:color="auto" w:fill="auto"/>
        <w:bidi w:val="0"/>
        <w:jc w:val="both"/>
        <w:spacing w:before="0" w:after="304" w:line="302" w:lineRule="exact"/>
        <w:ind w:left="20" w:right="20" w:firstLine="840"/>
      </w:pPr>
      <w:r>
        <w:rPr>
          <w:rStyle w:val="CharStyle22"/>
        </w:rPr>
        <w:t>По итогам внеплановой проверки Комиссия Управления нарушения требований Закона о контрактной системе не выявило.</w:t>
      </w:r>
    </w:p>
    <w:p>
      <w:pPr>
        <w:pStyle w:val="Style20"/>
        <w:widowControl w:val="0"/>
        <w:keepNext w:val="0"/>
        <w:keepLines w:val="0"/>
        <w:shd w:val="clear" w:color="auto" w:fill="auto"/>
        <w:bidi w:val="0"/>
        <w:jc w:val="both"/>
        <w:spacing w:before="0" w:after="0" w:line="298" w:lineRule="exact"/>
        <w:ind w:left="20" w:right="20" w:firstLine="840"/>
      </w:pPr>
      <w:r>
        <w:rPr>
          <w:rStyle w:val="CharStyle22"/>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pPr>
        <w:pStyle w:val="Style20"/>
        <w:widowControl w:val="0"/>
        <w:keepNext w:val="0"/>
        <w:keepLines w:val="0"/>
        <w:shd w:val="clear" w:color="auto" w:fill="auto"/>
        <w:bidi w:val="0"/>
        <w:jc w:val="left"/>
        <w:spacing w:before="0" w:after="0" w:line="298" w:lineRule="exact"/>
        <w:ind w:left="5100" w:right="0" w:firstLine="0"/>
      </w:pPr>
      <w:r>
        <w:rPr>
          <w:rStyle w:val="CharStyle22"/>
        </w:rPr>
        <w:t>РЕШИЛА:</w:t>
      </w:r>
    </w:p>
    <w:p>
      <w:pPr>
        <w:pStyle w:val="Style20"/>
        <w:numPr>
          <w:ilvl w:val="0"/>
          <w:numId w:val="1"/>
        </w:numPr>
        <w:widowControl w:val="0"/>
        <w:keepNext w:val="0"/>
        <w:keepLines w:val="0"/>
        <w:shd w:val="clear" w:color="auto" w:fill="auto"/>
        <w:bidi w:val="0"/>
        <w:jc w:val="both"/>
        <w:spacing w:before="0" w:after="0" w:line="298" w:lineRule="exact"/>
        <w:ind w:left="740" w:right="0"/>
      </w:pPr>
      <w:r>
        <w:rPr>
          <w:rStyle w:val="CharStyle22"/>
        </w:rPr>
        <w:t xml:space="preserve"> Признать жалобу заявителя - ООО «Фабрика Красина» не обоснованной.</w:t>
      </w:r>
    </w:p>
    <w:p>
      <w:pPr>
        <w:pStyle w:val="Style20"/>
        <w:numPr>
          <w:ilvl w:val="0"/>
          <w:numId w:val="1"/>
        </w:numPr>
        <w:widowControl w:val="0"/>
        <w:keepNext w:val="0"/>
        <w:keepLines w:val="0"/>
        <w:shd w:val="clear" w:color="auto" w:fill="auto"/>
        <w:bidi w:val="0"/>
        <w:jc w:val="both"/>
        <w:spacing w:before="0" w:after="3193" w:line="298" w:lineRule="exact"/>
        <w:ind w:left="740" w:right="20"/>
      </w:pPr>
      <w:r>
        <w:rPr>
          <w:rStyle w:val="CharStyle22"/>
        </w:rPr>
        <w:t xml:space="preserve"> В соответствии со статьей 106 Закона о контрактной системе направить настоящее решение Заявителю, Заказчику, Уполномоченному органу, Оператору электронной площадки.</w:t>
      </w:r>
    </w:p>
    <w:p>
      <w:pPr>
        <w:pStyle w:val="Style9"/>
        <w:widowControl w:val="0"/>
        <w:keepNext w:val="0"/>
        <w:keepLines w:val="0"/>
        <w:shd w:val="clear" w:color="auto" w:fill="auto"/>
        <w:bidi w:val="0"/>
        <w:jc w:val="both"/>
        <w:spacing w:before="0" w:after="0"/>
        <w:ind w:left="20" w:right="20" w:firstLine="1140"/>
      </w:pPr>
      <w:r>
        <w:rPr>
          <w:rStyle w:val="CharStyle52"/>
        </w:rPr>
        <w:t>Настоящее решение (предписание)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w:t>
      </w:r>
    </w:p>
    <w:p>
      <w:pPr>
        <w:pStyle w:val="Style9"/>
        <w:widowControl w:val="0"/>
        <w:keepNext w:val="0"/>
        <w:keepLines w:val="0"/>
        <w:shd w:val="clear" w:color="auto" w:fill="auto"/>
        <w:bidi w:val="0"/>
        <w:jc w:val="both"/>
        <w:spacing w:before="0" w:after="0"/>
        <w:ind w:left="20" w:right="20" w:firstLine="1140"/>
      </w:pPr>
      <w:r>
        <w:rPr>
          <w:rStyle w:val="CharStyle52"/>
        </w:rPr>
        <w:t>В соответствии с административным регламентом утвержденным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ОПРЕДЕЛЕНИИ ПОСТАВЩИКОВ (ПОДРЯДЧИКОВ. ИСПОЛНИТЕЛЕЙ)» заинтересованные лица вправе обжаловать действия (бездействие) контролирующего органа, его должностных лиц и решений, принятых (осуществляемых) ими в ходе исполнения государственной функции, в досудебном (внесудебном) порядке.</w:t>
      </w:r>
    </w:p>
    <w:sectPr>
      <w:type w:val="continuous"/>
      <w:pgSz w:w="11906" w:h="16838"/>
      <w:pgMar w:top="453" w:left="426" w:right="330" w:bottom="75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0"/>
      <w:szCs w:val="20"/>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5"/>
      <w:szCs w:val="15"/>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Основной текст (5)_"/>
    <w:basedOn w:val="DefaultParagraphFont"/>
    <w:link w:val="Style12"/>
    <w:rPr>
      <w:lang w:val="en-US" w:eastAsia="en-US" w:bidi="en-US"/>
      <w:b w:val="0"/>
      <w:bCs w:val="0"/>
      <w:i/>
      <w:iCs/>
      <w:u w:val="none"/>
      <w:strike w:val="0"/>
      <w:smallCaps w:val="0"/>
      <w:sz w:val="21"/>
      <w:szCs w:val="21"/>
      <w:rFonts w:ascii="Trebuchet MS" w:eastAsia="Trebuchet MS" w:hAnsi="Trebuchet MS" w:cs="Trebuchet MS"/>
    </w:rPr>
  </w:style>
  <w:style w:type="character" w:customStyle="1" w:styleId="CharStyle14">
    <w:name w:val="Основной текст (5) + Интервал -2 pt"/>
    <w:basedOn w:val="CharStyle13"/>
    <w:rPr>
      <w:lang w:val="ru-RU" w:eastAsia="ru-RU" w:bidi="ru-RU"/>
      <w:u w:val="single"/>
      <w:w w:val="100"/>
      <w:spacing w:val="-40"/>
      <w:color w:val="000000"/>
      <w:position w:val="0"/>
    </w:rPr>
  </w:style>
  <w:style w:type="character" w:customStyle="1" w:styleId="CharStyle15">
    <w:name w:val="Основной текст (5) + Times New Roman,12 pt,Не курсив"/>
    <w:basedOn w:val="CharStyle13"/>
    <w:rPr>
      <w:lang w:val="ru-RU" w:eastAsia="ru-RU" w:bidi="ru-RU"/>
      <w:i/>
      <w:iCs/>
      <w:u w:val="single"/>
      <w:sz w:val="24"/>
      <w:szCs w:val="24"/>
      <w:rFonts w:ascii="Times New Roman" w:eastAsia="Times New Roman" w:hAnsi="Times New Roman" w:cs="Times New Roman"/>
      <w:w w:val="100"/>
      <w:spacing w:val="0"/>
      <w:color w:val="000000"/>
      <w:position w:val="0"/>
    </w:rPr>
  </w:style>
  <w:style w:type="character" w:customStyle="1" w:styleId="CharStyle16">
    <w:name w:val="Основной текст (5) + Times New Roman,12 pt,Не курсив"/>
    <w:basedOn w:val="CharStyle13"/>
    <w:rPr>
      <w:lang w:val="1024"/>
      <w:i/>
      <w:iCs/>
      <w:sz w:val="24"/>
      <w:szCs w:val="24"/>
      <w:rFonts w:ascii="Times New Roman" w:eastAsia="Times New Roman" w:hAnsi="Times New Roman" w:cs="Times New Roman"/>
      <w:w w:val="100"/>
      <w:spacing w:val="0"/>
      <w:color w:val="000000"/>
      <w:position w:val="0"/>
    </w:rPr>
  </w:style>
  <w:style w:type="character" w:customStyle="1" w:styleId="CharStyle17">
    <w:name w:val="Основной текст (5) + Times New Roman,12 pt,Не курсив"/>
    <w:basedOn w:val="CharStyle13"/>
    <w:rPr>
      <w:lang w:val="ru-RU" w:eastAsia="ru-RU" w:bidi="ru-RU"/>
      <w:i/>
      <w:iCs/>
      <w:sz w:val="24"/>
      <w:szCs w:val="24"/>
      <w:rFonts w:ascii="Times New Roman" w:eastAsia="Times New Roman" w:hAnsi="Times New Roman" w:cs="Times New Roman"/>
      <w:w w:val="100"/>
      <w:spacing w:val="0"/>
      <w:color w:val="000000"/>
      <w:position w:val="0"/>
    </w:rPr>
  </w:style>
  <w:style w:type="character" w:customStyle="1" w:styleId="CharStyle18">
    <w:name w:val="Основной текст (5) + Интервал -1 pt"/>
    <w:basedOn w:val="CharStyle13"/>
    <w:rPr>
      <w:w w:val="100"/>
      <w:spacing w:val="-20"/>
      <w:color w:val="000000"/>
      <w:position w:val="0"/>
    </w:rPr>
  </w:style>
  <w:style w:type="character" w:customStyle="1" w:styleId="CharStyle19">
    <w:name w:val="Основной текст (5) + Интервал -2 pt"/>
    <w:basedOn w:val="CharStyle13"/>
    <w:rPr>
      <w:w w:val="100"/>
      <w:spacing w:val="-40"/>
      <w:color w:val="000000"/>
      <w:position w:val="0"/>
    </w:rPr>
  </w:style>
  <w:style w:type="character" w:customStyle="1" w:styleId="CharStyle21">
    <w:name w:val="Основной текст_"/>
    <w:basedOn w:val="DefaultParagraphFont"/>
    <w:link w:val="Style20"/>
    <w:rPr>
      <w:b w:val="0"/>
      <w:bCs w:val="0"/>
      <w:i w:val="0"/>
      <w:iCs w:val="0"/>
      <w:u w:val="none"/>
      <w:strike w:val="0"/>
      <w:smallCaps w:val="0"/>
      <w:rFonts w:ascii="Times New Roman" w:eastAsia="Times New Roman" w:hAnsi="Times New Roman" w:cs="Times New Roman"/>
    </w:rPr>
  </w:style>
  <w:style w:type="character" w:customStyle="1" w:styleId="CharStyle22">
    <w:name w:val="Основной текст"/>
    <w:basedOn w:val="CharStyle21"/>
    <w:rPr>
      <w:lang w:val="ru-RU" w:eastAsia="ru-RU" w:bidi="ru-RU"/>
      <w:sz w:val="24"/>
      <w:szCs w:val="24"/>
      <w:w w:val="100"/>
      <w:spacing w:val="0"/>
      <w:color w:val="000000"/>
      <w:position w:val="0"/>
    </w:rPr>
  </w:style>
  <w:style w:type="character" w:customStyle="1" w:styleId="CharStyle23">
    <w:name w:val="Основной текст"/>
    <w:basedOn w:val="CharStyle21"/>
    <w:rPr>
      <w:lang w:val="en-US" w:eastAsia="en-US" w:bidi="en-US"/>
      <w:u w:val="single"/>
      <w:sz w:val="24"/>
      <w:szCs w:val="24"/>
      <w:w w:val="100"/>
      <w:spacing w:val="0"/>
      <w:color w:val="000000"/>
      <w:position w:val="0"/>
    </w:rPr>
  </w:style>
  <w:style w:type="character" w:customStyle="1" w:styleId="CharStyle24">
    <w:name w:val="Основной текст + Trebuchet MS,10,5 pt,Курсив"/>
    <w:basedOn w:val="CharStyle21"/>
    <w:rPr>
      <w:lang w:val="ru-RU" w:eastAsia="ru-RU" w:bidi="ru-RU"/>
      <w:i/>
      <w:iCs/>
      <w:sz w:val="21"/>
      <w:szCs w:val="21"/>
      <w:rFonts w:ascii="Trebuchet MS" w:eastAsia="Trebuchet MS" w:hAnsi="Trebuchet MS" w:cs="Trebuchet MS"/>
      <w:w w:val="100"/>
      <w:spacing w:val="0"/>
      <w:color w:val="000000"/>
      <w:position w:val="0"/>
    </w:rPr>
  </w:style>
  <w:style w:type="character" w:customStyle="1" w:styleId="CharStyle26">
    <w:name w:val="Заголовок №4_"/>
    <w:basedOn w:val="DefaultParagraphFont"/>
    <w:link w:val="Style25"/>
    <w:rPr>
      <w:b w:val="0"/>
      <w:bCs w:val="0"/>
      <w:i w:val="0"/>
      <w:iCs w:val="0"/>
      <w:u w:val="none"/>
      <w:strike w:val="0"/>
      <w:smallCaps w:val="0"/>
      <w:rFonts w:ascii="Times New Roman" w:eastAsia="Times New Roman" w:hAnsi="Times New Roman" w:cs="Times New Roman"/>
    </w:rPr>
  </w:style>
  <w:style w:type="character" w:customStyle="1" w:styleId="CharStyle27">
    <w:name w:val="Заголовок №4"/>
    <w:basedOn w:val="CharStyle26"/>
    <w:rPr>
      <w:lang w:val="ru-RU" w:eastAsia="ru-RU" w:bidi="ru-RU"/>
      <w:sz w:val="24"/>
      <w:szCs w:val="24"/>
      <w:w w:val="100"/>
      <w:spacing w:val="0"/>
      <w:color w:val="000000"/>
      <w:position w:val="0"/>
    </w:rPr>
  </w:style>
  <w:style w:type="character" w:customStyle="1" w:styleId="CharStyle29">
    <w:name w:val="Основной текст (6)_"/>
    <w:basedOn w:val="DefaultParagraphFont"/>
    <w:link w:val="Style28"/>
    <w:rPr>
      <w:b w:val="0"/>
      <w:bCs w:val="0"/>
      <w:i w:val="0"/>
      <w:iCs w:val="0"/>
      <w:u w:val="none"/>
      <w:strike w:val="0"/>
      <w:smallCaps w:val="0"/>
      <w:sz w:val="21"/>
      <w:szCs w:val="21"/>
      <w:rFonts w:ascii="Georgia" w:eastAsia="Georgia" w:hAnsi="Georgia" w:cs="Georgia"/>
    </w:rPr>
  </w:style>
  <w:style w:type="character" w:customStyle="1" w:styleId="CharStyle30">
    <w:name w:val="Основной текст (6)"/>
    <w:basedOn w:val="CharStyle29"/>
    <w:rPr>
      <w:lang w:val="ru-RU" w:eastAsia="ru-RU" w:bidi="ru-RU"/>
      <w:w w:val="100"/>
      <w:spacing w:val="0"/>
      <w:color w:val="000000"/>
      <w:position w:val="0"/>
    </w:rPr>
  </w:style>
  <w:style w:type="character" w:customStyle="1" w:styleId="CharStyle32">
    <w:name w:val="Заголовок №2_"/>
    <w:basedOn w:val="DefaultParagraphFont"/>
    <w:link w:val="Style31"/>
    <w:rPr>
      <w:b w:val="0"/>
      <w:bCs w:val="0"/>
      <w:i w:val="0"/>
      <w:iCs w:val="0"/>
      <w:u w:val="none"/>
      <w:strike w:val="0"/>
      <w:smallCaps w:val="0"/>
      <w:rFonts w:ascii="Times New Roman" w:eastAsia="Times New Roman" w:hAnsi="Times New Roman" w:cs="Times New Roman"/>
    </w:rPr>
  </w:style>
  <w:style w:type="character" w:customStyle="1" w:styleId="CharStyle33">
    <w:name w:val="Заголовок №2"/>
    <w:basedOn w:val="CharStyle32"/>
    <w:rPr>
      <w:lang w:val="ru-RU" w:eastAsia="ru-RU" w:bidi="ru-RU"/>
      <w:sz w:val="24"/>
      <w:szCs w:val="24"/>
      <w:w w:val="100"/>
      <w:spacing w:val="0"/>
      <w:color w:val="000000"/>
      <w:position w:val="0"/>
    </w:rPr>
  </w:style>
  <w:style w:type="character" w:customStyle="1" w:styleId="CharStyle34">
    <w:name w:val="Заголовок №2 + Trebuchet MS,10,5 pt,Курсив,Интервал -1 pt"/>
    <w:basedOn w:val="CharStyle32"/>
    <w:rPr>
      <w:lang w:val="en-US" w:eastAsia="en-US" w:bidi="en-US"/>
      <w:i/>
      <w:iCs/>
      <w:sz w:val="21"/>
      <w:szCs w:val="21"/>
      <w:rFonts w:ascii="Trebuchet MS" w:eastAsia="Trebuchet MS" w:hAnsi="Trebuchet MS" w:cs="Trebuchet MS"/>
      <w:w w:val="100"/>
      <w:spacing w:val="-20"/>
      <w:color w:val="000000"/>
      <w:position w:val="0"/>
    </w:rPr>
  </w:style>
  <w:style w:type="character" w:customStyle="1" w:styleId="CharStyle35">
    <w:name w:val="Основной текст + Интервал -2 pt"/>
    <w:basedOn w:val="CharStyle21"/>
    <w:rPr>
      <w:lang w:val="ru-RU" w:eastAsia="ru-RU" w:bidi="ru-RU"/>
      <w:sz w:val="24"/>
      <w:szCs w:val="24"/>
      <w:w w:val="100"/>
      <w:spacing w:val="-50"/>
      <w:color w:val="000000"/>
      <w:position w:val="0"/>
    </w:rPr>
  </w:style>
  <w:style w:type="character" w:customStyle="1" w:styleId="CharStyle36">
    <w:name w:val="Основной текст + Georgia,22 pt,Полужирный,Интервал -1 pt"/>
    <w:basedOn w:val="CharStyle21"/>
    <w:rPr>
      <w:lang w:val="ru-RU" w:eastAsia="ru-RU" w:bidi="ru-RU"/>
      <w:b/>
      <w:bCs/>
      <w:sz w:val="44"/>
      <w:szCs w:val="44"/>
      <w:rFonts w:ascii="Georgia" w:eastAsia="Georgia" w:hAnsi="Georgia" w:cs="Georgia"/>
      <w:w w:val="100"/>
      <w:spacing w:val="-20"/>
      <w:color w:val="000000"/>
      <w:position w:val="0"/>
    </w:rPr>
  </w:style>
  <w:style w:type="character" w:customStyle="1" w:styleId="CharStyle37">
    <w:name w:val="Основной текст + Интервал 2 pt"/>
    <w:basedOn w:val="CharStyle21"/>
    <w:rPr>
      <w:lang w:val="ru-RU" w:eastAsia="ru-RU" w:bidi="ru-RU"/>
      <w:sz w:val="24"/>
      <w:szCs w:val="24"/>
      <w:w w:val="100"/>
      <w:spacing w:val="40"/>
      <w:color w:val="000000"/>
      <w:position w:val="0"/>
    </w:rPr>
  </w:style>
  <w:style w:type="character" w:customStyle="1" w:styleId="CharStyle39">
    <w:name w:val="Основной текст (7)_"/>
    <w:basedOn w:val="DefaultParagraphFont"/>
    <w:link w:val="Style38"/>
    <w:rPr>
      <w:b w:val="0"/>
      <w:bCs w:val="0"/>
      <w:i w:val="0"/>
      <w:iCs w:val="0"/>
      <w:u w:val="none"/>
      <w:strike w:val="0"/>
      <w:smallCaps w:val="0"/>
      <w:sz w:val="23"/>
      <w:szCs w:val="23"/>
      <w:rFonts w:ascii="Times New Roman" w:eastAsia="Times New Roman" w:hAnsi="Times New Roman" w:cs="Times New Roman"/>
    </w:rPr>
  </w:style>
  <w:style w:type="character" w:customStyle="1" w:styleId="CharStyle40">
    <w:name w:val="Основной текст (7)"/>
    <w:basedOn w:val="CharStyle39"/>
    <w:rPr>
      <w:lang w:val="ru-RU" w:eastAsia="ru-RU" w:bidi="ru-RU"/>
      <w:w w:val="100"/>
      <w:spacing w:val="0"/>
      <w:color w:val="000000"/>
      <w:position w:val="0"/>
    </w:rPr>
  </w:style>
  <w:style w:type="character" w:customStyle="1" w:styleId="CharStyle41">
    <w:name w:val="Основной текст (7) + 12 pt"/>
    <w:basedOn w:val="CharStyle39"/>
    <w:rPr>
      <w:lang w:val="ru-RU" w:eastAsia="ru-RU" w:bidi="ru-RU"/>
      <w:sz w:val="24"/>
      <w:szCs w:val="24"/>
      <w:w w:val="100"/>
      <w:spacing w:val="0"/>
      <w:color w:val="000000"/>
      <w:position w:val="0"/>
    </w:rPr>
  </w:style>
  <w:style w:type="character" w:customStyle="1" w:styleId="CharStyle43">
    <w:name w:val="Заголовок №1_"/>
    <w:basedOn w:val="DefaultParagraphFont"/>
    <w:link w:val="Style42"/>
    <w:rPr>
      <w:lang w:val="en-US" w:eastAsia="en-US" w:bidi="en-US"/>
      <w:b w:val="0"/>
      <w:bCs w:val="0"/>
      <w:i/>
      <w:iCs/>
      <w:u w:val="none"/>
      <w:strike w:val="0"/>
      <w:smallCaps w:val="0"/>
      <w:sz w:val="80"/>
      <w:szCs w:val="80"/>
      <w:rFonts w:ascii="Trebuchet MS" w:eastAsia="Trebuchet MS" w:hAnsi="Trebuchet MS" w:cs="Trebuchet MS"/>
      <w:spacing w:val="-20"/>
    </w:rPr>
  </w:style>
  <w:style w:type="character" w:customStyle="1" w:styleId="CharStyle44">
    <w:name w:val="Заголовок №1"/>
    <w:basedOn w:val="CharStyle43"/>
    <w:rPr>
      <w:w w:val="100"/>
      <w:color w:val="000000"/>
      <w:position w:val="0"/>
    </w:rPr>
  </w:style>
  <w:style w:type="character" w:customStyle="1" w:styleId="CharStyle46">
    <w:name w:val="Заголовок №3_"/>
    <w:basedOn w:val="DefaultParagraphFont"/>
    <w:link w:val="Style45"/>
    <w:rPr>
      <w:b w:val="0"/>
      <w:bCs w:val="0"/>
      <w:i w:val="0"/>
      <w:iCs w:val="0"/>
      <w:u w:val="none"/>
      <w:strike w:val="0"/>
      <w:smallCaps w:val="0"/>
      <w:rFonts w:ascii="Times New Roman" w:eastAsia="Times New Roman" w:hAnsi="Times New Roman" w:cs="Times New Roman"/>
    </w:rPr>
  </w:style>
  <w:style w:type="character" w:customStyle="1" w:styleId="CharStyle47">
    <w:name w:val="Заголовок №3 + Интервал 30 pt"/>
    <w:basedOn w:val="CharStyle46"/>
    <w:rPr>
      <w:lang w:val="ru-RU" w:eastAsia="ru-RU" w:bidi="ru-RU"/>
      <w:sz w:val="24"/>
      <w:szCs w:val="24"/>
      <w:w w:val="100"/>
      <w:spacing w:val="610"/>
      <w:color w:val="000000"/>
      <w:position w:val="0"/>
    </w:rPr>
  </w:style>
  <w:style w:type="character" w:customStyle="1" w:styleId="CharStyle48">
    <w:name w:val="Основной текст + Georgia,6,5 pt,Интервал 0 pt"/>
    <w:basedOn w:val="CharStyle21"/>
    <w:rPr>
      <w:lang w:val="ru-RU" w:eastAsia="ru-RU" w:bidi="ru-RU"/>
      <w:sz w:val="13"/>
      <w:szCs w:val="13"/>
      <w:rFonts w:ascii="Georgia" w:eastAsia="Georgia" w:hAnsi="Georgia" w:cs="Georgia"/>
      <w:w w:val="100"/>
      <w:spacing w:val="10"/>
      <w:color w:val="000000"/>
      <w:position w:val="0"/>
    </w:rPr>
  </w:style>
  <w:style w:type="character" w:customStyle="1" w:styleId="CharStyle50">
    <w:name w:val="Заголовок №5_"/>
    <w:basedOn w:val="DefaultParagraphFont"/>
    <w:link w:val="Style49"/>
    <w:rPr>
      <w:b w:val="0"/>
      <w:bCs w:val="0"/>
      <w:i w:val="0"/>
      <w:iCs w:val="0"/>
      <w:u w:val="none"/>
      <w:strike w:val="0"/>
      <w:smallCaps w:val="0"/>
      <w:rFonts w:ascii="Times New Roman" w:eastAsia="Times New Roman" w:hAnsi="Times New Roman" w:cs="Times New Roman"/>
    </w:rPr>
  </w:style>
  <w:style w:type="character" w:customStyle="1" w:styleId="CharStyle51">
    <w:name w:val="Заголовок №5"/>
    <w:basedOn w:val="CharStyle50"/>
    <w:rPr>
      <w:lang w:val="ru-RU" w:eastAsia="ru-RU" w:bidi="ru-RU"/>
      <w:sz w:val="24"/>
      <w:szCs w:val="24"/>
      <w:w w:val="100"/>
      <w:spacing w:val="0"/>
      <w:color w:val="000000"/>
      <w:position w:val="0"/>
    </w:rPr>
  </w:style>
  <w:style w:type="character" w:customStyle="1" w:styleId="CharStyle52">
    <w:name w:val="Основной текст (4)"/>
    <w:basedOn w:val="CharStyle10"/>
    <w:rPr>
      <w:lang w:val="ru-RU" w:eastAsia="ru-RU" w:bidi="ru-RU"/>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60" w:after="6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60" w:after="60" w:line="250" w:lineRule="exact"/>
    </w:pPr>
    <w:rPr>
      <w:b/>
      <w:bCs/>
      <w:i w:val="0"/>
      <w:iCs w:val="0"/>
      <w:u w:val="none"/>
      <w:strike w:val="0"/>
      <w:smallCaps w:val="0"/>
      <w:sz w:val="20"/>
      <w:szCs w:val="2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60" w:after="60" w:line="206"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jc w:val="both"/>
      <w:spacing w:before="60" w:after="300" w:line="0" w:lineRule="exact"/>
    </w:pPr>
    <w:rPr>
      <w:lang w:val="en-US" w:eastAsia="en-US" w:bidi="en-US"/>
      <w:b w:val="0"/>
      <w:bCs w:val="0"/>
      <w:i/>
      <w:iCs/>
      <w:u w:val="none"/>
      <w:strike w:val="0"/>
      <w:smallCaps w:val="0"/>
      <w:sz w:val="21"/>
      <w:szCs w:val="21"/>
      <w:rFonts w:ascii="Trebuchet MS" w:eastAsia="Trebuchet MS" w:hAnsi="Trebuchet MS" w:cs="Trebuchet MS"/>
    </w:rPr>
  </w:style>
  <w:style w:type="paragraph" w:customStyle="1" w:styleId="Style20">
    <w:name w:val="Основной текст"/>
    <w:basedOn w:val="Normal"/>
    <w:link w:val="CharStyle21"/>
    <w:pPr>
      <w:widowControl w:val="0"/>
      <w:shd w:val="clear" w:color="auto" w:fill="FFFFFF"/>
      <w:spacing w:after="60" w:line="0" w:lineRule="exact"/>
      <w:ind w:hanging="340"/>
    </w:pPr>
    <w:rPr>
      <w:b w:val="0"/>
      <w:bCs w:val="0"/>
      <w:i w:val="0"/>
      <w:iCs w:val="0"/>
      <w:u w:val="none"/>
      <w:strike w:val="0"/>
      <w:smallCaps w:val="0"/>
      <w:rFonts w:ascii="Times New Roman" w:eastAsia="Times New Roman" w:hAnsi="Times New Roman" w:cs="Times New Roman"/>
    </w:rPr>
  </w:style>
  <w:style w:type="paragraph" w:customStyle="1" w:styleId="Style25">
    <w:name w:val="Заголовок №4"/>
    <w:basedOn w:val="Normal"/>
    <w:link w:val="CharStyle26"/>
    <w:pPr>
      <w:widowControl w:val="0"/>
      <w:shd w:val="clear" w:color="auto" w:fill="FFFFFF"/>
      <w:jc w:val="both"/>
      <w:outlineLvl w:val="3"/>
      <w:spacing w:before="60" w:line="0" w:lineRule="exact"/>
    </w:pPr>
    <w:rPr>
      <w:b w:val="0"/>
      <w:bCs w:val="0"/>
      <w:i w:val="0"/>
      <w:iCs w:val="0"/>
      <w:u w:val="none"/>
      <w:strike w:val="0"/>
      <w:smallCaps w:val="0"/>
      <w:rFonts w:ascii="Times New Roman" w:eastAsia="Times New Roman" w:hAnsi="Times New Roman" w:cs="Times New Roman"/>
    </w:rPr>
  </w:style>
  <w:style w:type="paragraph" w:customStyle="1" w:styleId="Style28">
    <w:name w:val="Основной текст (6)"/>
    <w:basedOn w:val="Normal"/>
    <w:link w:val="CharStyle29"/>
    <w:pPr>
      <w:widowControl w:val="0"/>
      <w:shd w:val="clear" w:color="auto" w:fill="FFFFFF"/>
      <w:jc w:val="both"/>
      <w:spacing w:line="0" w:lineRule="exact"/>
    </w:pPr>
    <w:rPr>
      <w:b w:val="0"/>
      <w:bCs w:val="0"/>
      <w:i w:val="0"/>
      <w:iCs w:val="0"/>
      <w:u w:val="none"/>
      <w:strike w:val="0"/>
      <w:smallCaps w:val="0"/>
      <w:sz w:val="21"/>
      <w:szCs w:val="21"/>
      <w:rFonts w:ascii="Georgia" w:eastAsia="Georgia" w:hAnsi="Georgia" w:cs="Georgia"/>
    </w:rPr>
  </w:style>
  <w:style w:type="paragraph" w:customStyle="1" w:styleId="Style31">
    <w:name w:val="Заголовок №2"/>
    <w:basedOn w:val="Normal"/>
    <w:link w:val="CharStyle32"/>
    <w:pPr>
      <w:widowControl w:val="0"/>
      <w:shd w:val="clear" w:color="auto" w:fill="FFFFFF"/>
      <w:jc w:val="both"/>
      <w:outlineLvl w:val="1"/>
      <w:spacing w:before="840" w:line="0" w:lineRule="exact"/>
    </w:pPr>
    <w:rPr>
      <w:b w:val="0"/>
      <w:bCs w:val="0"/>
      <w:i w:val="0"/>
      <w:iCs w:val="0"/>
      <w:u w:val="none"/>
      <w:strike w:val="0"/>
      <w:smallCaps w:val="0"/>
      <w:rFonts w:ascii="Times New Roman" w:eastAsia="Times New Roman" w:hAnsi="Times New Roman" w:cs="Times New Roman"/>
    </w:rPr>
  </w:style>
  <w:style w:type="paragraph" w:customStyle="1" w:styleId="Style38">
    <w:name w:val="Основной текст (7)"/>
    <w:basedOn w:val="Normal"/>
    <w:link w:val="CharStyle39"/>
    <w:pPr>
      <w:widowControl w:val="0"/>
      <w:shd w:val="clear" w:color="auto" w:fill="FFFFFF"/>
      <w:jc w:val="both"/>
      <w:spacing w:before="300" w:line="2054"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42">
    <w:name w:val="Заголовок №1"/>
    <w:basedOn w:val="Normal"/>
    <w:link w:val="CharStyle43"/>
    <w:pPr>
      <w:widowControl w:val="0"/>
      <w:shd w:val="clear" w:color="auto" w:fill="FFFFFF"/>
      <w:outlineLvl w:val="0"/>
      <w:spacing w:before="420" w:after="660" w:line="0" w:lineRule="exact"/>
    </w:pPr>
    <w:rPr>
      <w:lang w:val="en-US" w:eastAsia="en-US" w:bidi="en-US"/>
      <w:b w:val="0"/>
      <w:bCs w:val="0"/>
      <w:i/>
      <w:iCs/>
      <w:u w:val="none"/>
      <w:strike w:val="0"/>
      <w:smallCaps w:val="0"/>
      <w:sz w:val="80"/>
      <w:szCs w:val="80"/>
      <w:rFonts w:ascii="Trebuchet MS" w:eastAsia="Trebuchet MS" w:hAnsi="Trebuchet MS" w:cs="Trebuchet MS"/>
      <w:spacing w:val="-20"/>
    </w:rPr>
  </w:style>
  <w:style w:type="paragraph" w:customStyle="1" w:styleId="Style45">
    <w:name w:val="Заголовок №3"/>
    <w:basedOn w:val="Normal"/>
    <w:link w:val="CharStyle46"/>
    <w:pPr>
      <w:widowControl w:val="0"/>
      <w:shd w:val="clear" w:color="auto" w:fill="FFFFFF"/>
      <w:jc w:val="right"/>
      <w:outlineLvl w:val="2"/>
      <w:spacing w:before="660" w:line="0" w:lineRule="exact"/>
    </w:pPr>
    <w:rPr>
      <w:b w:val="0"/>
      <w:bCs w:val="0"/>
      <w:i w:val="0"/>
      <w:iCs w:val="0"/>
      <w:u w:val="none"/>
      <w:strike w:val="0"/>
      <w:smallCaps w:val="0"/>
      <w:rFonts w:ascii="Times New Roman" w:eastAsia="Times New Roman" w:hAnsi="Times New Roman" w:cs="Times New Roman"/>
    </w:rPr>
  </w:style>
  <w:style w:type="paragraph" w:customStyle="1" w:styleId="Style49">
    <w:name w:val="Заголовок №5"/>
    <w:basedOn w:val="Normal"/>
    <w:link w:val="CharStyle50"/>
    <w:pPr>
      <w:widowControl w:val="0"/>
      <w:shd w:val="clear" w:color="auto" w:fill="FFFFFF"/>
      <w:jc w:val="both"/>
      <w:outlineLvl w:val="4"/>
      <w:spacing w:before="60" w:after="60" w:line="0" w:lineRule="exact"/>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