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widowControl w:val="0"/>
        <w:keepNext w:val="0"/>
        <w:keepLines w:val="0"/>
        <w:shd w:val="clear" w:color="auto" w:fill="auto"/>
        <w:bidi w:val="0"/>
        <w:spacing w:before="180" w:after="240"/>
        <w:ind w:left="0" w:right="0" w:firstLine="0"/>
      </w:pPr>
      <w:r>
        <w:rPr>
          <w:rStyle w:val="CharStyle5"/>
          <w:b/>
          <w:bCs/>
        </w:rPr>
        <w:t>ФЕДЕРАЛЬНАЯ АНТИМОНОПОЛЬНАЯ СЛУЖБА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185"/>
        <w:ind w:left="0" w:right="0" w:firstLine="0"/>
      </w:pPr>
      <w:r>
        <w:rPr>
          <w:rStyle w:val="CharStyle5"/>
          <w:b/>
          <w:bCs/>
        </w:rPr>
        <w:t>УПРАВЛЕНИЕ Федеральной антимонопольной службы по Челябинской области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spacing w:before="0" w:after="174"/>
        <w:ind w:left="0" w:right="0" w:firstLine="0"/>
      </w:pPr>
      <w:r>
        <w:rPr>
          <w:rStyle w:val="CharStyle8"/>
        </w:rPr>
        <w:t xml:space="preserve">пр. Ленина, 59, г. </w:t>
      </w:r>
      <w:r>
        <w:rPr>
          <w:rStyle w:val="CharStyle9"/>
        </w:rPr>
        <w:t xml:space="preserve">Челябинск, </w:t>
      </w:r>
      <w:r>
        <w:rPr>
          <w:rStyle w:val="CharStyle8"/>
        </w:rPr>
        <w:t xml:space="preserve">454111 телефон: 8(351) 263-88-71, факс: 8(351) 263-18-39 </w:t>
      </w:r>
      <w:r>
        <w:rPr>
          <w:rStyle w:val="CharStyle8"/>
          <w:lang w:val="en-US" w:eastAsia="en-US" w:bidi="en-US"/>
        </w:rPr>
        <w:t xml:space="preserve">e-mail: </w:t>
      </w:r>
      <w:r>
        <w:fldChar w:fldCharType="begin"/>
      </w:r>
      <w:r>
        <w:rPr>
          <w:rStyle w:val="CharStyle8"/>
        </w:rPr>
        <w:instrText> HYPERLINK "mailto:to74@fas.gov.ru" </w:instrText>
      </w:r>
      <w:r>
        <w:fldChar w:fldCharType="separate"/>
      </w:r>
      <w:r>
        <w:rPr>
          <w:rStyle w:val="Hyperlink"/>
          <w:lang w:val="en-US" w:eastAsia="en-US" w:bidi="en-US"/>
        </w:rPr>
        <w:t>to74@fas.gov.ru</w:t>
      </w:r>
      <w:r>
        <w:fldChar w:fldCharType="end"/>
      </w:r>
    </w:p>
    <w:p>
      <w:pPr>
        <w:pStyle w:val="Style10"/>
        <w:widowControl w:val="0"/>
        <w:keepNext/>
        <w:keepLines/>
        <w:shd w:val="clear" w:color="auto" w:fill="auto"/>
        <w:bidi w:val="0"/>
        <w:jc w:val="left"/>
        <w:spacing w:before="0" w:after="0" w:line="280" w:lineRule="exact"/>
        <w:ind w:left="240" w:right="0" w:firstLine="0"/>
      </w:pPr>
      <w:bookmarkStart w:id="0" w:name="bookmark0"/>
      <w:r>
        <w:rPr>
          <w:rStyle w:val="CharStyle12"/>
          <w:i w:val="0"/>
          <w:iCs w:val="0"/>
        </w:rPr>
        <w:t xml:space="preserve">//// </w:t>
      </w:r>
      <w:r>
        <w:rPr>
          <w:rStyle w:val="CharStyle13"/>
          <w:i/>
          <w:iCs/>
        </w:rPr>
        <w:t>А/'/?</w:t>
      </w:r>
      <w:r>
        <w:rPr>
          <w:rStyle w:val="CharStyle14"/>
          <w:i w:val="0"/>
          <w:iCs w:val="0"/>
        </w:rPr>
        <w:t xml:space="preserve"> № </w:t>
      </w:r>
      <w:r>
        <w:rPr>
          <w:rStyle w:val="CharStyle13"/>
          <w:i/>
          <w:iCs/>
        </w:rPr>
        <w:t>/?/////&lt;?</w:t>
      </w:r>
      <w:bookmarkEnd w:id="0"/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left"/>
        <w:spacing w:before="0" w:after="240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ПАО «Ростелеком» (Челябинский филиал) 454048, г. Челябинск, ул. Воровского, 71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ГУ «ПСС 40»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left"/>
        <w:spacing w:before="0" w:after="236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454047, г. Челябинск, ул. Дегтярева, д. 58 «Б»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left"/>
        <w:spacing w:before="0" w:after="0" w:line="302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ООО «РТС-тендер»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left"/>
        <w:spacing w:before="0" w:after="0" w:line="302" w:lineRule="exact"/>
        <w:ind w:left="20" w:right="0" w:firstLine="0"/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398" w:left="1090" w:right="941" w:bottom="417" w:header="0" w:footer="3" w:gutter="0"/>
          <w:rtlGutter w:val="0"/>
          <w:cols w:num="2" w:space="341"/>
          <w:noEndnote/>
          <w:docGrid w:linePitch="360"/>
        </w:sectPr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121151, г. Москва, набережная Тараса Шевченко, д. 23А</w:t>
      </w:r>
    </w:p>
    <w:p>
      <w:pPr>
        <w:widowControl w:val="0"/>
        <w:spacing w:before="23" w:after="23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17"/>
        <w:tabs>
          <w:tab w:leader="none" w:pos="2494" w:val="right"/>
        </w:tabs>
        <w:widowControl w:val="0"/>
        <w:keepNext w:val="0"/>
        <w:keepLines w:val="0"/>
        <w:shd w:val="clear" w:color="auto" w:fill="auto"/>
        <w:bidi w:val="0"/>
        <w:spacing w:before="0" w:after="318" w:line="210" w:lineRule="exact"/>
        <w:ind w:left="180" w:right="0" w:firstLine="0"/>
      </w:pPr>
      <w:r>
        <w:rPr>
          <w:rStyle w:val="CharStyle19"/>
        </w:rPr>
        <w:t>На №</w:t>
        <w:tab/>
        <w:t>от</w:t>
      </w:r>
    </w:p>
    <w:p>
      <w:pPr>
        <w:pStyle w:val="Style20"/>
        <w:widowControl w:val="0"/>
        <w:keepNext/>
        <w:keepLines/>
        <w:shd w:val="clear" w:color="auto" w:fill="auto"/>
        <w:bidi w:val="0"/>
        <w:spacing w:before="0" w:after="244"/>
        <w:ind w:left="0" w:right="0" w:firstLine="0"/>
      </w:pPr>
      <w:bookmarkStart w:id="1" w:name="bookmark1"/>
      <w:r>
        <w:rPr>
          <w:rStyle w:val="CharStyle22"/>
          <w:b/>
          <w:bCs/>
        </w:rPr>
        <w:t>РЕШЕНИЕ по делу № 780-ж/2017</w:t>
      </w:r>
      <w:bookmarkEnd w:id="1"/>
    </w:p>
    <w:p>
      <w:pPr>
        <w:pStyle w:val="Style20"/>
        <w:tabs>
          <w:tab w:leader="none" w:pos="6769" w:val="center"/>
          <w:tab w:leader="none" w:pos="7604" w:val="center"/>
          <w:tab w:leader="none" w:pos="8463" w:val="left"/>
        </w:tabs>
        <w:widowControl w:val="0"/>
        <w:keepNext/>
        <w:keepLines/>
        <w:shd w:val="clear" w:color="auto" w:fill="auto"/>
        <w:bidi w:val="0"/>
        <w:jc w:val="both"/>
        <w:spacing w:before="0" w:after="0" w:line="293" w:lineRule="exact"/>
        <w:ind w:left="20" w:right="0" w:firstLine="0"/>
      </w:pPr>
      <w:bookmarkStart w:id="2" w:name="bookmark2"/>
      <w:r>
        <w:rPr>
          <w:rStyle w:val="CharStyle22"/>
          <w:b/>
          <w:bCs/>
        </w:rPr>
        <w:t xml:space="preserve">01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ноября 2017 года</w:t>
        <w:tab/>
        <w:t>г.</w:t>
        <w:tab/>
        <w:t>Челябинск,</w:t>
        <w:tab/>
        <w:t>пр. Ленина,</w:t>
      </w:r>
      <w:r>
        <w:rPr>
          <w:rStyle w:val="CharStyle22"/>
          <w:b/>
          <w:bCs/>
        </w:rPr>
        <w:t xml:space="preserve">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59</w:t>
      </w:r>
      <w:bookmarkEnd w:id="2"/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both"/>
        <w:spacing w:before="0" w:after="0" w:line="293" w:lineRule="exact"/>
        <w:ind w:left="20" w:right="60" w:firstLine="5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Комиссия по контролю в сфере закупок для государственных и муниципальных нужд Управления Федеральной антимонопольной службы по Челябинской области (далее - Комиссия) в составе:</w:t>
      </w:r>
    </w:p>
    <w:p>
      <w:pPr>
        <w:pStyle w:val="Style15"/>
        <w:tabs>
          <w:tab w:leader="none" w:pos="2587" w:val="left"/>
          <w:tab w:leader="none" w:pos="5285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93" w:lineRule="exact"/>
        <w:ind w:left="18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Председателя</w:t>
        <w:tab/>
        <w:t>ЛивончикВ.А.</w:t>
        <w:tab/>
        <w:t>начальника отдела контроля закупок для</w:t>
      </w:r>
    </w:p>
    <w:p>
      <w:pPr>
        <w:pStyle w:val="Style15"/>
        <w:tabs>
          <w:tab w:leader="none" w:pos="5285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93" w:lineRule="exact"/>
        <w:ind w:left="18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Комиссии:</w:t>
        <w:tab/>
        <w:t>государственных и муниципальных нужд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both"/>
        <w:spacing w:before="0" w:after="0" w:line="293" w:lineRule="exact"/>
        <w:ind w:left="534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Челябинского У ФАС России;</w:t>
      </w:r>
    </w:p>
    <w:p>
      <w:pPr>
        <w:pStyle w:val="Style15"/>
        <w:tabs>
          <w:tab w:leader="none" w:pos="2587" w:val="left"/>
          <w:tab w:leader="none" w:pos="5285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93" w:lineRule="exact"/>
        <w:ind w:left="18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Членов Комиссии:</w:t>
        <w:tab/>
        <w:t>Черенковой Е.Б.</w:t>
        <w:tab/>
        <w:t>ведущего специалиста-эксперта отдела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both"/>
        <w:spacing w:before="0" w:after="0" w:line="293" w:lineRule="exact"/>
        <w:ind w:left="5340" w:right="6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контроля закупок для государственных и муниципальных нужд Челябинского У ФАС России;</w:t>
      </w:r>
    </w:p>
    <w:p>
      <w:pPr>
        <w:pStyle w:val="Style15"/>
        <w:tabs>
          <w:tab w:leader="none" w:pos="5285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93" w:lineRule="exact"/>
        <w:ind w:left="260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Кулезневой Е.В.</w:t>
        <w:tab/>
        <w:t>ведущего специалиста-эксперта отдела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both"/>
        <w:spacing w:before="0" w:after="0" w:line="293" w:lineRule="exact"/>
        <w:ind w:left="5340" w:right="6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контроля закупок для государственных и муниципальных нужд Челябинского У ФАС России,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both"/>
        <w:spacing w:before="0" w:after="282" w:line="293" w:lineRule="exact"/>
        <w:ind w:left="20" w:right="6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рассмотрев жалобу ПАО «Ростелеком» (Челябинский филиал) на действия заказчика при проведении электронного аукциона на оказание услуг по предоставлению СИМ-карт для передачи мониторинговой информации по каналам связи от мобильных терминалов персонального трекера АвтоГРАФ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-Mobile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(изв. № 0369200012117000113) (далее - закупка),</w:t>
      </w:r>
    </w:p>
    <w:p>
      <w:pPr>
        <w:pStyle w:val="Style20"/>
        <w:widowControl w:val="0"/>
        <w:keepNext/>
        <w:keepLines/>
        <w:shd w:val="clear" w:color="auto" w:fill="auto"/>
        <w:bidi w:val="0"/>
        <w:spacing w:before="0" w:after="256" w:line="240" w:lineRule="exact"/>
        <w:ind w:left="0" w:right="0" w:firstLine="0"/>
      </w:pPr>
      <w:bookmarkStart w:id="3" w:name="bookmark3"/>
      <w:r>
        <w:rPr>
          <w:rStyle w:val="CharStyle22"/>
          <w:b/>
          <w:bCs/>
        </w:rPr>
        <w:t>УСТАНОВИЛА:</w:t>
      </w:r>
      <w:bookmarkEnd w:id="3"/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60" w:firstLine="8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соответствии с пунктом 3 части 11 статьи 105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 жалоба возвращается подавшему ее лицу без рассмотрения в случае, если жалоба подана по истечении срока, предусмотренного статьей 105 Закона о контрактной</w:t>
      </w:r>
    </w:p>
    <w:p>
      <w:pPr>
        <w:pStyle w:val="Style23"/>
        <w:tabs>
          <w:tab w:leader="none" w:pos="8809" w:val="left"/>
        </w:tabs>
        <w:widowControl w:val="0"/>
        <w:keepNext/>
        <w:keepLines/>
        <w:shd w:val="clear" w:color="auto" w:fill="auto"/>
        <w:bidi w:val="0"/>
        <w:spacing w:before="0" w:after="0" w:line="320" w:lineRule="exact"/>
        <w:ind w:left="20" w:right="0" w:firstLine="0"/>
      </w:pPr>
      <w:bookmarkStart w:id="4" w:name="bookmark4"/>
      <w:r>
        <w:rPr>
          <w:rStyle w:val="CharStyle25"/>
          <w:b w:val="0"/>
          <w:bCs w:val="0"/>
        </w:rPr>
        <w:t>системе.</w:t>
        <w:tab/>
      </w:r>
      <w:r>
        <w:rPr>
          <w:lang w:val="ru-RU" w:eastAsia="ru-RU" w:bidi="ru-RU"/>
          <w:rFonts w:ascii="Courier New" w:eastAsia="Courier New" w:hAnsi="Courier New" w:cs="Courier New"/>
          <w:w w:val="100"/>
          <w:color w:val="000000"/>
          <w:position w:val="0"/>
        </w:rPr>
        <w:t>014 3 9 У</w:t>
      </w:r>
      <w:bookmarkEnd w:id="4"/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both"/>
        <w:spacing w:before="0" w:after="0" w:line="293" w:lineRule="exact"/>
        <w:ind w:left="20" w:right="20" w:firstLine="8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силу части 4 статьи 105 Закона о контрактной системе жалоба на положения документации об аукционе может быть подана участником закупки до окончания срока подачи заявок на участие в аукционе.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both"/>
        <w:spacing w:before="0" w:after="0" w:line="293" w:lineRule="exact"/>
        <w:ind w:left="20" w:right="20" w:firstLine="8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Жалоба ПАО «Ростелеком» (Челябинский филиал) подана в Челябинское УФАС России 31.10.2017 года в 16 часов 55 минут (вх. № 14337 от 31.10.2017). Вместе с тем, согласно извещению № 0369200012117000113 об осуществлении закупки датой и временем окончания подачи заявок является 27.10.2017 10 часов 00 минут.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both"/>
        <w:spacing w:before="0" w:after="244" w:line="293" w:lineRule="exact"/>
        <w:ind w:left="20" w:right="20" w:firstLine="8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Таким образом, жалоба ПАО «Ростелеком» (Челябинский филиал) подана по истечении срока для обжалования положений документации об аукционе, то есть с нарушением требований части 4 статьи 105 Закона о контрактной системе.</w:t>
      </w:r>
    </w:p>
    <w:p>
      <w:pPr>
        <w:pStyle w:val="Style26"/>
        <w:widowControl w:val="0"/>
        <w:keepNext w:val="0"/>
        <w:keepLines w:val="0"/>
        <w:shd w:val="clear" w:color="auto" w:fill="auto"/>
        <w:bidi w:val="0"/>
        <w:spacing w:before="0" w:after="278"/>
        <w:ind w:left="20" w:right="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Исходя из изложенного, Комиссия, руководствуясь пунктом 3 части 11 статьи 105 Закона о контрактной системе,</w:t>
      </w:r>
    </w:p>
    <w:p>
      <w:pPr>
        <w:pStyle w:val="Style20"/>
        <w:widowControl w:val="0"/>
        <w:keepNext/>
        <w:keepLines/>
        <w:shd w:val="clear" w:color="auto" w:fill="auto"/>
        <w:bidi w:val="0"/>
        <w:spacing w:before="0" w:after="261" w:line="240" w:lineRule="exact"/>
        <w:ind w:left="20" w:right="0" w:firstLine="0"/>
      </w:pPr>
      <w:bookmarkStart w:id="5" w:name="bookmark5"/>
      <w:r>
        <w:rPr>
          <w:rStyle w:val="CharStyle22"/>
          <w:b/>
          <w:bCs/>
        </w:rPr>
        <w:t>РЕШИЛА:</w:t>
      </w:r>
      <w:bookmarkEnd w:id="5"/>
    </w:p>
    <w:p>
      <w:pPr>
        <w:pStyle w:val="Style15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Возвратить жалобу ПАО «Ростелеком» (Челябинский филиал) на действия заказчика при проведении электронного аукциона на оказание услуг по предоставлению СИМ-карт для передачи мониторинговой информации по каналам связи от мобильных терминалов персонального трекера АвтоГРАФ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-Mobile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(изв. № 0369200012117000113).</w:t>
      </w:r>
    </w:p>
    <w:p>
      <w:pPr>
        <w:pStyle w:val="Style15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Назначить проведение внеплановой проверки соблюдения законодательства о контрактной системе при проведении закупки на </w:t>
      </w:r>
      <w:r>
        <w:rPr>
          <w:rStyle w:val="CharStyle28"/>
        </w:rPr>
        <w:t>«08» ноября 2017 года</w:t>
      </w:r>
      <w:r>
        <w:rPr>
          <w:rStyle w:val="CharStyle29"/>
        </w:rPr>
        <w:t xml:space="preserve"> </w:t>
      </w:r>
      <w:r>
        <w:rPr>
          <w:rStyle w:val="CharStyle28"/>
        </w:rPr>
        <w:t>в 09 часов 00 минут</w:t>
      </w:r>
      <w:r>
        <w:rPr>
          <w:rStyle w:val="CharStyle29"/>
        </w:rPr>
        <w:t xml:space="preserve"> по адресу: г. Челябинск, пр. Ленина, 59, каб. 332.</w:t>
      </w:r>
    </w:p>
    <w:p>
      <w:pPr>
        <w:pStyle w:val="Style30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spacing w:before="0" w:after="0"/>
        <w:ind w:left="20" w:right="20"/>
      </w:pPr>
      <w:r>
        <w:rPr>
          <w:rStyle w:val="CharStyle32"/>
          <w:b/>
          <w:bCs/>
        </w:rPr>
        <w:t xml:space="preserve"> ГУ «ПСС ЧО»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</w:t>
      </w:r>
      <w:r>
        <w:rPr>
          <w:rStyle w:val="CharStyle33"/>
          <w:b w:val="0"/>
          <w:bCs w:val="0"/>
        </w:rPr>
        <w:t xml:space="preserve">необходимо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до 17 часов 00 минут «07» ноября 2017 года </w:t>
      </w:r>
      <w:r>
        <w:rPr>
          <w:rStyle w:val="CharStyle33"/>
          <w:b w:val="0"/>
          <w:bCs w:val="0"/>
        </w:rPr>
        <w:t xml:space="preserve">представить в Челябинское УФАС России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(каб. 325 (приемная) с сопроводительным письмом):</w:t>
      </w:r>
    </w:p>
    <w:p>
      <w:pPr>
        <w:pStyle w:val="Style15"/>
        <w:numPr>
          <w:ilvl w:val="1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извещение о проведении Аукциона (и все изменения к нему);</w:t>
      </w:r>
    </w:p>
    <w:p>
      <w:pPr>
        <w:pStyle w:val="Style15"/>
        <w:numPr>
          <w:ilvl w:val="1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утвержденную документацию об Аукционе (и все изменения к ней) со всеми разъяснениями (с приложением скриншотов и документов, свидетельствующих о дате поступления запросов о разъяснении и размещения ответов на них на официальном сайте </w:t>
      </w:r>
      <w:r>
        <w:fldChar w:fldCharType="begin"/>
      </w:r>
      <w:r>
        <w:rPr>
          <w:color w:val="000000"/>
        </w:rPr>
        <w:instrText> HYPERLINK "http://www.zakupki.gov.ru" </w:instrText>
      </w:r>
      <w:r>
        <w:fldChar w:fldCharType="separate"/>
      </w:r>
      <w:r>
        <w:rPr>
          <w:rStyle w:val="Hyperlink"/>
          <w:lang w:val="en-US" w:eastAsia="en-US" w:bidi="en-US"/>
          <w:sz w:val="24"/>
          <w:szCs w:val="24"/>
          <w:w w:val="100"/>
          <w:spacing w:val="0"/>
          <w:position w:val="0"/>
        </w:rPr>
        <w:t>www.zakupki.gov.ru</w:t>
      </w:r>
      <w:r>
        <w:fldChar w:fldCharType="end"/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)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и изменениями;</w:t>
      </w:r>
    </w:p>
    <w:p>
      <w:pPr>
        <w:pStyle w:val="Style15"/>
        <w:numPr>
          <w:ilvl w:val="1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проект контракта со всеми приложениями;</w:t>
      </w:r>
    </w:p>
    <w:p>
      <w:pPr>
        <w:pStyle w:val="Style15"/>
        <w:numPr>
          <w:ilvl w:val="1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заявки участников закупки (в полном объеме I и II части, а также сведения из Реестра аккредитованных участников);</w:t>
      </w:r>
    </w:p>
    <w:p>
      <w:pPr>
        <w:pStyle w:val="Style15"/>
        <w:numPr>
          <w:ilvl w:val="1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сведения с указанием даты размещения на электронной площадке, официальном сайте в сети «Интернет» извещения о проведении Аукциона, документации об Аукционе, протоколов, составленных в ходе проведения Аукциона (скриншот с карточки закупки);</w:t>
      </w:r>
    </w:p>
    <w:p>
      <w:pPr>
        <w:pStyle w:val="Style15"/>
        <w:numPr>
          <w:ilvl w:val="1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протоколы, составленные в ходе проведения Аукциона (подписанные членами аукционной комиссии), в том числе протокол проведения Аукциона;</w:t>
      </w:r>
    </w:p>
    <w:p>
      <w:pPr>
        <w:pStyle w:val="Style15"/>
        <w:numPr>
          <w:ilvl w:val="1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запросы и ответы, направленные хозяйствующим субъектам в обоснование начальной (максимальной) цены контракта, а также иные документы и сведения, подтверждающие соблюдение заказчиком требований статьи 22 Закона о контрактной системе (в случае направления запросов хозяйствующим субъектам, представить на заседание Комиссии Челябинского УФАС России доказательства направления таких запросов (почтовые квитанции, описи вложения, скриншоты с электронной почты и иную переписку).</w:t>
      </w:r>
    </w:p>
    <w:p>
      <w:pPr>
        <w:pStyle w:val="Style15"/>
        <w:numPr>
          <w:ilvl w:val="1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2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письменные пояснения с правовым и документальным обоснованием по обращению ПАО «Ростелеком» (Челябинский филиал);</w:t>
      </w:r>
    </w:p>
    <w:p>
      <w:pPr>
        <w:pStyle w:val="Style15"/>
        <w:numPr>
          <w:ilvl w:val="1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40" w:lineRule="exact"/>
        <w:ind w:left="20" w:right="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сведения (в письменной форме) о стадии закупки по состоянию на дату</w:t>
        <w:br w:type="page"/>
        <w:t>заседания Комиссии, подписанные лицом, уполномоченным от заказчика подписывать контракты по предмету закупки с приложением полномочий указанного лица (должностная инструкция, положение и т. д.) (в случае заключения контракта - представить надлежащим образом заверенную копию контракта со всеми приложениями и документами, представленными в качестве обеспечения исполнения контракта, скриншоты с личного кабинета, свидетельствующие о дате заключения контракта);</w:t>
      </w:r>
    </w:p>
    <w:p>
      <w:pPr>
        <w:pStyle w:val="Style15"/>
        <w:numPr>
          <w:ilvl w:val="1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сведения о государственной (муниципальной) программе, соглашении в рамках которых осуществляется закупка (реквизиты акта);</w:t>
      </w:r>
    </w:p>
    <w:p>
      <w:pPr>
        <w:pStyle w:val="Style15"/>
        <w:numPr>
          <w:ilvl w:val="1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выписка из утвержденного плана-графика закупок по рассматриваемой закупке;</w:t>
      </w:r>
    </w:p>
    <w:p>
      <w:pPr>
        <w:pStyle w:val="Style15"/>
        <w:numPr>
          <w:ilvl w:val="1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сведения о дате доведения лимитов бюджетных обязательств, необходимых для заключения контракта (договора), осуществления закупки;</w:t>
      </w:r>
    </w:p>
    <w:p>
      <w:pPr>
        <w:pStyle w:val="Style15"/>
        <w:numPr>
          <w:ilvl w:val="1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сведения об акте органов государственной власти о выделении денежных средств.</w:t>
      </w:r>
    </w:p>
    <w:p>
      <w:pPr>
        <w:pStyle w:val="Style30"/>
        <w:widowControl w:val="0"/>
        <w:keepNext w:val="0"/>
        <w:keepLines w:val="0"/>
        <w:shd w:val="clear" w:color="auto" w:fill="auto"/>
        <w:bidi w:val="0"/>
        <w:spacing w:before="0" w:after="0"/>
        <w:ind w:left="40" w:right="20"/>
      </w:pPr>
      <w:r>
        <w:rPr>
          <w:rStyle w:val="CharStyle32"/>
          <w:b/>
          <w:bCs/>
        </w:rPr>
        <w:t>Копии документов по пунктам 3.1-3.7 настоящего уведомления просим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</w:t>
      </w:r>
      <w:r>
        <w:rPr>
          <w:rStyle w:val="CharStyle32"/>
          <w:b/>
          <w:bCs/>
        </w:rPr>
        <w:t>предоставить на электронном носителе (диск) для приобщения к материалам дела, а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</w:t>
      </w:r>
      <w:r>
        <w:rPr>
          <w:rStyle w:val="CharStyle32"/>
          <w:b/>
          <w:bCs/>
        </w:rPr>
        <w:t>также на бумажном носителе для работы Комиссии.</w:t>
      </w:r>
    </w:p>
    <w:p>
      <w:pPr>
        <w:pStyle w:val="Style30"/>
        <w:widowControl w:val="0"/>
        <w:keepNext w:val="0"/>
        <w:keepLines w:val="0"/>
        <w:shd w:val="clear" w:color="auto" w:fill="auto"/>
        <w:bidi w:val="0"/>
        <w:spacing w:before="0" w:after="0"/>
        <w:ind w:left="40" w:right="20"/>
      </w:pPr>
      <w:r>
        <w:rPr>
          <w:rStyle w:val="CharStyle32"/>
          <w:b/>
          <w:bCs/>
        </w:rPr>
        <w:t>!!! Заказчику на заседание Комиссии Челябинского УФАС России при себе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</w:t>
      </w:r>
      <w:r>
        <w:rPr>
          <w:rStyle w:val="CharStyle32"/>
          <w:b/>
          <w:bCs/>
        </w:rPr>
        <w:t>иметь оригиналы всех запрашиваемых документов.</w:t>
      </w:r>
    </w:p>
    <w:p>
      <w:pPr>
        <w:pStyle w:val="Style30"/>
        <w:widowControl w:val="0"/>
        <w:keepNext w:val="0"/>
        <w:keepLines w:val="0"/>
        <w:shd w:val="clear" w:color="auto" w:fill="auto"/>
        <w:bidi w:val="0"/>
        <w:spacing w:before="0" w:after="0"/>
        <w:ind w:left="40" w:right="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За непредставление в срок указанной информации или представление недостоверной информации предусмотрена административная ответственность.</w:t>
      </w:r>
    </w:p>
    <w:p>
      <w:pPr>
        <w:pStyle w:val="Style15"/>
        <w:numPr>
          <w:ilvl w:val="0"/>
          <w:numId w:val="1"/>
        </w:numPr>
        <w:tabs>
          <w:tab w:leader="none" w:pos="1211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20" w:firstLine="700"/>
      </w:pPr>
      <w:r>
        <w:rPr>
          <w:rStyle w:val="CharStyle28"/>
        </w:rPr>
        <w:t>ПАО «Ростелеком» (Челябинский филиал)</w:t>
      </w:r>
      <w:r>
        <w:rPr>
          <w:rStyle w:val="CharStyle29"/>
        </w:rPr>
        <w:t xml:space="preserve">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на заседание Комиссии необходимо представить:</w:t>
      </w:r>
    </w:p>
    <w:p>
      <w:pPr>
        <w:pStyle w:val="Style15"/>
        <w:numPr>
          <w:ilvl w:val="1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документы, подтверждающие полномочия на представление интересов ПАО «Ростелеком» (Челябинский филиал) с правом осуществления процессуальных действий (доверенность для представителя (оригинал и заверенная копия);</w:t>
      </w:r>
    </w:p>
    <w:p>
      <w:pPr>
        <w:pStyle w:val="Style15"/>
        <w:numPr>
          <w:ilvl w:val="1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документ, удостоверяющий личность;</w:t>
      </w:r>
    </w:p>
    <w:p>
      <w:pPr>
        <w:pStyle w:val="Style15"/>
        <w:numPr>
          <w:ilvl w:val="1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документы, подтверждающие обоснованность доводов обращения.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Лицам, присутствующим при проведении внеплановой проверки, при себе иметь паспорт и документы, подтверждающие полномочия на представление интересов организации (оригиналы и заверенные копии).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both"/>
        <w:spacing w:before="0" w:after="286"/>
        <w:ind w:left="4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соответствии с частью 14 статьи 105 Закона о контрактной системе решение о возврате жалобы может быть обжаловано в судебном порядка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both"/>
        <w:spacing w:before="0" w:after="0" w:line="240" w:lineRule="exact"/>
        <w:ind w:left="40" w:right="0" w:firstLine="0"/>
        <w:sectPr>
          <w:type w:val="continuous"/>
          <w:pgSz w:w="11906" w:h="16838"/>
          <w:pgMar w:top="779" w:left="826" w:right="917" w:bottom="798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Председатель Комиссии</w:t>
      </w:r>
    </w:p>
    <w:p>
      <w:pPr>
        <w:widowControl w:val="0"/>
        <w:spacing w:line="56" w:lineRule="exact"/>
        <w:rPr>
          <w:sz w:val="5"/>
          <w:szCs w:val="5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15"/>
        <w:framePr w:w="2022" w:h="240" w:wrap="around" w:hAnchor="margin" w:x="-8361" w:y="11084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0" w:right="0" w:firstLine="0"/>
      </w:pPr>
      <w:r>
        <w:rPr>
          <w:rStyle w:val="CharStyle34"/>
          <w:spacing w:val="0"/>
        </w:rPr>
        <w:t>Члены Комиссии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right"/>
        <w:spacing w:before="0" w:after="0" w:line="634" w:lineRule="exact"/>
        <w:ind w:left="0" w:right="300" w:firstLine="0"/>
        <w:sectPr>
          <w:type w:val="continuous"/>
          <w:pgSz w:w="11906" w:h="16838"/>
          <w:pgMar w:top="2055" w:left="9169" w:right="740" w:bottom="2161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Черенкова Е.В. Кулезнева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496" w:lineRule="exact"/>
      </w:pPr>
    </w:p>
    <w:p>
      <w:pPr>
        <w:widowControl w:val="0"/>
        <w:rPr>
          <w:sz w:val="2"/>
          <w:szCs w:val="2"/>
        </w:rPr>
      </w:pPr>
    </w:p>
    <w:sectPr>
      <w:pgSz w:w="11906" w:h="16838"/>
      <w:pgMar w:top="222" w:left="841" w:right="841" w:bottom="222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lang w:val="ru-RU" w:eastAsia="ru-RU" w:bidi="ru-RU"/>
        <w:b/>
        <w:bCs/>
        <w:i w:val="0"/>
        <w:iCs w:val="0"/>
        <w:u w:val="single"/>
        <w:strike w:val="0"/>
        <w:smallCaps w:val="0"/>
        <w:sz w:val="24"/>
        <w:szCs w:val="24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  <w:lvl w:ilvl="1">
      <w:start w:val="1"/>
      <w:numFmt w:val="decimal"/>
      <w:lvlText w:val="%1.%2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4"/>
        <w:szCs w:val="24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2)_"/>
    <w:basedOn w:val="DefaultParagraphFont"/>
    <w:link w:val="Style3"/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character" w:customStyle="1" w:styleId="CharStyle5">
    <w:name w:val="Основной текст (2)"/>
    <w:basedOn w:val="CharStyle4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7">
    <w:name w:val="Основной текст (3)_"/>
    <w:basedOn w:val="DefaultParagraphFont"/>
    <w:link w:val="Style6"/>
    <w:rPr>
      <w:b w:val="0"/>
      <w:bCs w:val="0"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</w:rPr>
  </w:style>
  <w:style w:type="character" w:customStyle="1" w:styleId="CharStyle8">
    <w:name w:val="Основной текст (3)"/>
    <w:basedOn w:val="CharStyle7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9">
    <w:name w:val="Основной текст (3)"/>
    <w:basedOn w:val="CharStyle7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11">
    <w:name w:val="Заголовок №2_"/>
    <w:basedOn w:val="DefaultParagraphFont"/>
    <w:link w:val="Style10"/>
    <w:rPr>
      <w:b w:val="0"/>
      <w:bCs w:val="0"/>
      <w:i/>
      <w:iCs/>
      <w:u w:val="none"/>
      <w:strike w:val="0"/>
      <w:smallCaps w:val="0"/>
      <w:sz w:val="28"/>
      <w:szCs w:val="28"/>
      <w:rFonts w:ascii="Constantia" w:eastAsia="Constantia" w:hAnsi="Constantia" w:cs="Constantia"/>
      <w:spacing w:val="-60"/>
    </w:rPr>
  </w:style>
  <w:style w:type="character" w:customStyle="1" w:styleId="CharStyle12">
    <w:name w:val="Заголовок №2 + Courier New,Полужирный,Не курсив"/>
    <w:basedOn w:val="CharStyle11"/>
    <w:rPr>
      <w:lang w:val="ru-RU" w:eastAsia="ru-RU" w:bidi="ru-RU"/>
      <w:b/>
      <w:bCs/>
      <w:i/>
      <w:iCs/>
      <w:u w:val="single"/>
      <w:rFonts w:ascii="Courier New" w:eastAsia="Courier New" w:hAnsi="Courier New" w:cs="Courier New"/>
      <w:w w:val="100"/>
      <w:color w:val="000000"/>
      <w:position w:val="0"/>
    </w:rPr>
  </w:style>
  <w:style w:type="character" w:customStyle="1" w:styleId="CharStyle13">
    <w:name w:val="Заголовок №2"/>
    <w:basedOn w:val="CharStyle11"/>
    <w:rPr>
      <w:lang w:val="ru-RU" w:eastAsia="ru-RU" w:bidi="ru-RU"/>
      <w:u w:val="single"/>
      <w:w w:val="100"/>
      <w:color w:val="000000"/>
      <w:position w:val="0"/>
    </w:rPr>
  </w:style>
  <w:style w:type="character" w:customStyle="1" w:styleId="CharStyle14">
    <w:name w:val="Заголовок №2 + Courier New,Полужирный,Не курсив"/>
    <w:basedOn w:val="CharStyle11"/>
    <w:rPr>
      <w:lang w:val="ru-RU" w:eastAsia="ru-RU" w:bidi="ru-RU"/>
      <w:b/>
      <w:bCs/>
      <w:i/>
      <w:iCs/>
      <w:rFonts w:ascii="Courier New" w:eastAsia="Courier New" w:hAnsi="Courier New" w:cs="Courier New"/>
      <w:w w:val="100"/>
      <w:color w:val="000000"/>
      <w:position w:val="0"/>
    </w:rPr>
  </w:style>
  <w:style w:type="character" w:customStyle="1" w:styleId="CharStyle16">
    <w:name w:val="Основной текст_"/>
    <w:basedOn w:val="DefaultParagraphFont"/>
    <w:link w:val="Style15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18">
    <w:name w:val="Основной текст (4)_"/>
    <w:basedOn w:val="DefaultParagraphFont"/>
    <w:link w:val="Style17"/>
    <w:rPr>
      <w:b w:val="0"/>
      <w:bCs w:val="0"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character" w:customStyle="1" w:styleId="CharStyle19">
    <w:name w:val="Основной текст (4)"/>
    <w:basedOn w:val="CharStyle18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21">
    <w:name w:val="Заголовок №3_"/>
    <w:basedOn w:val="DefaultParagraphFont"/>
    <w:link w:val="Style20"/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22">
    <w:name w:val="Заголовок №3 + Интервал 3 pt"/>
    <w:basedOn w:val="CharStyle21"/>
    <w:rPr>
      <w:lang w:val="ru-RU" w:eastAsia="ru-RU" w:bidi="ru-RU"/>
      <w:sz w:val="24"/>
      <w:szCs w:val="24"/>
      <w:w w:val="100"/>
      <w:spacing w:val="60"/>
      <w:color w:val="000000"/>
      <w:position w:val="0"/>
    </w:rPr>
  </w:style>
  <w:style w:type="character" w:customStyle="1" w:styleId="CharStyle24">
    <w:name w:val="Заголовок №1_"/>
    <w:basedOn w:val="DefaultParagraphFont"/>
    <w:link w:val="Style23"/>
    <w:rPr>
      <w:b/>
      <w:bCs/>
      <w:i w:val="0"/>
      <w:iCs w:val="0"/>
      <w:u w:val="none"/>
      <w:strike w:val="0"/>
      <w:smallCaps w:val="0"/>
      <w:sz w:val="32"/>
      <w:szCs w:val="32"/>
      <w:spacing w:val="20"/>
    </w:rPr>
  </w:style>
  <w:style w:type="character" w:customStyle="1" w:styleId="CharStyle25">
    <w:name w:val="Заголовок №1 + Times New Roman,12 pt,Не полужирный,Интервал 0 pt"/>
    <w:basedOn w:val="CharStyle24"/>
    <w:rPr>
      <w:lang w:val="ru-RU" w:eastAsia="ru-RU" w:bidi="ru-RU"/>
      <w:b/>
      <w:bCs/>
      <w:sz w:val="24"/>
      <w:szCs w:val="24"/>
      <w:rFonts w:ascii="Times New Roman" w:eastAsia="Times New Roman" w:hAnsi="Times New Roman" w:cs="Times New Roman"/>
      <w:w w:val="100"/>
      <w:spacing w:val="0"/>
      <w:color w:val="000000"/>
      <w:position w:val="0"/>
    </w:rPr>
  </w:style>
  <w:style w:type="character" w:customStyle="1" w:styleId="CharStyle27">
    <w:name w:val="Основной текст (5)_"/>
    <w:basedOn w:val="DefaultParagraphFont"/>
    <w:link w:val="Style26"/>
    <w:rPr>
      <w:b w:val="0"/>
      <w:bCs w:val="0"/>
      <w:i/>
      <w:iCs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28">
    <w:name w:val="Основной текст + Полужирный"/>
    <w:basedOn w:val="CharStyle16"/>
    <w:rPr>
      <w:lang w:val="ru-RU" w:eastAsia="ru-RU" w:bidi="ru-RU"/>
      <w:b/>
      <w:bCs/>
      <w:u w:val="single"/>
      <w:sz w:val="24"/>
      <w:szCs w:val="24"/>
      <w:w w:val="100"/>
      <w:spacing w:val="0"/>
      <w:color w:val="000000"/>
      <w:position w:val="0"/>
    </w:rPr>
  </w:style>
  <w:style w:type="character" w:customStyle="1" w:styleId="CharStyle29">
    <w:name w:val="Основной текст + Полужирный"/>
    <w:basedOn w:val="CharStyle16"/>
    <w:rPr>
      <w:lang w:val="ru-RU" w:eastAsia="ru-RU" w:bidi="ru-RU"/>
      <w:b/>
      <w:bCs/>
      <w:sz w:val="24"/>
      <w:szCs w:val="24"/>
      <w:w w:val="100"/>
      <w:spacing w:val="0"/>
      <w:color w:val="000000"/>
      <w:position w:val="0"/>
    </w:rPr>
  </w:style>
  <w:style w:type="character" w:customStyle="1" w:styleId="CharStyle31">
    <w:name w:val="Основной текст (6)_"/>
    <w:basedOn w:val="DefaultParagraphFont"/>
    <w:link w:val="Style30"/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32">
    <w:name w:val="Основной текст (6)"/>
    <w:basedOn w:val="CharStyle31"/>
    <w:rPr>
      <w:lang w:val="ru-RU" w:eastAsia="ru-RU" w:bidi="ru-RU"/>
      <w:u w:val="single"/>
      <w:sz w:val="24"/>
      <w:szCs w:val="24"/>
      <w:w w:val="100"/>
      <w:spacing w:val="0"/>
      <w:color w:val="000000"/>
      <w:position w:val="0"/>
    </w:rPr>
  </w:style>
  <w:style w:type="character" w:customStyle="1" w:styleId="CharStyle33">
    <w:name w:val="Основной текст (6) + Не полужирный"/>
    <w:basedOn w:val="CharStyle31"/>
    <w:rPr>
      <w:lang w:val="ru-RU" w:eastAsia="ru-RU" w:bidi="ru-RU"/>
      <w:b/>
      <w:bCs/>
      <w:sz w:val="24"/>
      <w:szCs w:val="24"/>
      <w:w w:val="100"/>
      <w:spacing w:val="0"/>
      <w:color w:val="000000"/>
      <w:position w:val="0"/>
    </w:rPr>
  </w:style>
  <w:style w:type="character" w:customStyle="1" w:styleId="CharStyle34">
    <w:name w:val="Основной текст Exact"/>
    <w:basedOn w:val="DefaultParagraphFont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  <w:spacing w:val="-1"/>
    </w:rPr>
  </w:style>
  <w:style w:type="paragraph" w:customStyle="1" w:styleId="Style3">
    <w:name w:val="Основной текст (2)"/>
    <w:basedOn w:val="Normal"/>
    <w:link w:val="CharStyle4"/>
    <w:pPr>
      <w:widowControl w:val="0"/>
      <w:shd w:val="clear" w:color="auto" w:fill="FFFFFF"/>
      <w:jc w:val="center"/>
      <w:spacing w:before="240" w:after="240" w:line="278" w:lineRule="exact"/>
    </w:pPr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paragraph" w:customStyle="1" w:styleId="Style6">
    <w:name w:val="Основной текст (3)"/>
    <w:basedOn w:val="Normal"/>
    <w:link w:val="CharStyle7"/>
    <w:pPr>
      <w:widowControl w:val="0"/>
      <w:shd w:val="clear" w:color="auto" w:fill="FFFFFF"/>
      <w:jc w:val="center"/>
      <w:spacing w:before="120" w:after="240" w:line="197" w:lineRule="exact"/>
    </w:pPr>
    <w:rPr>
      <w:b w:val="0"/>
      <w:bCs w:val="0"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</w:rPr>
  </w:style>
  <w:style w:type="paragraph" w:customStyle="1" w:styleId="Style10">
    <w:name w:val="Заголовок №2"/>
    <w:basedOn w:val="Normal"/>
    <w:link w:val="CharStyle11"/>
    <w:pPr>
      <w:widowControl w:val="0"/>
      <w:shd w:val="clear" w:color="auto" w:fill="FFFFFF"/>
      <w:outlineLvl w:val="1"/>
      <w:spacing w:before="240" w:line="0" w:lineRule="exact"/>
    </w:pPr>
    <w:rPr>
      <w:b w:val="0"/>
      <w:bCs w:val="0"/>
      <w:i/>
      <w:iCs/>
      <w:u w:val="none"/>
      <w:strike w:val="0"/>
      <w:smallCaps w:val="0"/>
      <w:sz w:val="28"/>
      <w:szCs w:val="28"/>
      <w:rFonts w:ascii="Constantia" w:eastAsia="Constantia" w:hAnsi="Constantia" w:cs="Constantia"/>
      <w:spacing w:val="-60"/>
    </w:rPr>
  </w:style>
  <w:style w:type="paragraph" w:customStyle="1" w:styleId="Style15">
    <w:name w:val="Основной текст"/>
    <w:basedOn w:val="Normal"/>
    <w:link w:val="CharStyle16"/>
    <w:pPr>
      <w:widowControl w:val="0"/>
      <w:shd w:val="clear" w:color="auto" w:fill="FFFFFF"/>
      <w:spacing w:after="240" w:line="298" w:lineRule="exact"/>
    </w:pPr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17">
    <w:name w:val="Основной текст (4)"/>
    <w:basedOn w:val="Normal"/>
    <w:link w:val="CharStyle18"/>
    <w:pPr>
      <w:widowControl w:val="0"/>
      <w:shd w:val="clear" w:color="auto" w:fill="FFFFFF"/>
      <w:jc w:val="both"/>
      <w:spacing w:after="420" w:line="0" w:lineRule="exact"/>
    </w:pPr>
    <w:rPr>
      <w:b w:val="0"/>
      <w:bCs w:val="0"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paragraph" w:customStyle="1" w:styleId="Style20">
    <w:name w:val="Заголовок №3"/>
    <w:basedOn w:val="Normal"/>
    <w:link w:val="CharStyle21"/>
    <w:pPr>
      <w:widowControl w:val="0"/>
      <w:shd w:val="clear" w:color="auto" w:fill="FFFFFF"/>
      <w:jc w:val="center"/>
      <w:outlineLvl w:val="2"/>
      <w:spacing w:before="420" w:after="240" w:line="298" w:lineRule="exact"/>
    </w:pPr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23">
    <w:name w:val="Заголовок №1"/>
    <w:basedOn w:val="Normal"/>
    <w:link w:val="CharStyle24"/>
    <w:pPr>
      <w:widowControl w:val="0"/>
      <w:shd w:val="clear" w:color="auto" w:fill="FFFFFF"/>
      <w:jc w:val="both"/>
      <w:outlineLvl w:val="0"/>
      <w:spacing w:line="0" w:lineRule="exact"/>
    </w:pPr>
    <w:rPr>
      <w:b/>
      <w:bCs/>
      <w:i w:val="0"/>
      <w:iCs w:val="0"/>
      <w:u w:val="none"/>
      <w:strike w:val="0"/>
      <w:smallCaps w:val="0"/>
      <w:sz w:val="32"/>
      <w:szCs w:val="32"/>
      <w:spacing w:val="20"/>
    </w:rPr>
  </w:style>
  <w:style w:type="paragraph" w:customStyle="1" w:styleId="Style26">
    <w:name w:val="Основной текст (5)"/>
    <w:basedOn w:val="Normal"/>
    <w:link w:val="CharStyle27"/>
    <w:pPr>
      <w:widowControl w:val="0"/>
      <w:shd w:val="clear" w:color="auto" w:fill="FFFFFF"/>
      <w:jc w:val="both"/>
      <w:spacing w:before="240" w:after="240" w:line="288" w:lineRule="exact"/>
      <w:ind w:firstLine="700"/>
    </w:pPr>
    <w:rPr>
      <w:b w:val="0"/>
      <w:bCs w:val="0"/>
      <w:i/>
      <w:iCs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30">
    <w:name w:val="Основной текст (6)"/>
    <w:basedOn w:val="Normal"/>
    <w:link w:val="CharStyle31"/>
    <w:pPr>
      <w:widowControl w:val="0"/>
      <w:shd w:val="clear" w:color="auto" w:fill="FFFFFF"/>
      <w:jc w:val="both"/>
      <w:spacing w:line="298" w:lineRule="exact"/>
      <w:ind w:firstLine="700"/>
    </w:pPr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